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319DB" w:rsidR="008F6C13" w:rsidP="00205B3E" w:rsidRDefault="008F6C13" w14:paraId="4821D116" w14:textId="7840EDC7">
      <w:p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noProof/>
          <w:sz w:val="20"/>
          <w:szCs w:val="20"/>
          <w:lang w:val="es-ES"/>
        </w:rPr>
        <w:drawing>
          <wp:anchor distT="0" distB="0" distL="114300" distR="114300" simplePos="0" relativeHeight="251658240" behindDoc="0" locked="0" layoutInCell="1" allowOverlap="1" wp14:anchorId="1AA694FE" wp14:editId="02F940FF">
            <wp:simplePos x="0" y="0"/>
            <wp:positionH relativeFrom="margin">
              <wp:posOffset>5121275</wp:posOffset>
            </wp:positionH>
            <wp:positionV relativeFrom="margin">
              <wp:posOffset>-795655</wp:posOffset>
            </wp:positionV>
            <wp:extent cx="955675" cy="12363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pnud ofici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5675" cy="1236345"/>
                    </a:xfrm>
                    <a:prstGeom prst="rect">
                      <a:avLst/>
                    </a:prstGeom>
                  </pic:spPr>
                </pic:pic>
              </a:graphicData>
            </a:graphic>
            <wp14:sizeRelH relativeFrom="margin">
              <wp14:pctWidth>0</wp14:pctWidth>
            </wp14:sizeRelH>
            <wp14:sizeRelV relativeFrom="margin">
              <wp14:pctHeight>0</wp14:pctHeight>
            </wp14:sizeRelV>
          </wp:anchor>
        </w:drawing>
      </w:r>
    </w:p>
    <w:p w:rsidRPr="00B319DB" w:rsidR="008F6C13" w:rsidP="001D3764" w:rsidRDefault="008F6C13" w14:paraId="02BC3509" w14:textId="77777777">
      <w:pPr>
        <w:spacing w:after="0"/>
        <w:jc w:val="center"/>
        <w:rPr>
          <w:rFonts w:asciiTheme="minorHAnsi" w:hAnsiTheme="minorHAnsi" w:cstheme="minorHAnsi"/>
          <w:b/>
          <w:sz w:val="28"/>
          <w:szCs w:val="20"/>
          <w:lang w:val="es-ES"/>
        </w:rPr>
      </w:pPr>
    </w:p>
    <w:p w:rsidRPr="00B319DB" w:rsidR="001D3764" w:rsidP="6C2C027E" w:rsidRDefault="001D3764" w14:paraId="24C2A63F" w14:textId="67893CFA">
      <w:pPr>
        <w:spacing w:after="0"/>
        <w:jc w:val="center"/>
        <w:rPr>
          <w:rFonts w:asciiTheme="minorHAnsi" w:hAnsiTheme="minorHAnsi" w:cstheme="minorHAnsi"/>
          <w:b/>
          <w:sz w:val="32"/>
          <w:szCs w:val="22"/>
          <w:lang w:val="es-ES"/>
        </w:rPr>
      </w:pPr>
      <w:r w:rsidRPr="00B319DB">
        <w:rPr>
          <w:rFonts w:asciiTheme="minorHAnsi" w:hAnsiTheme="minorHAnsi" w:cstheme="minorHAnsi"/>
          <w:b/>
          <w:sz w:val="32"/>
          <w:szCs w:val="22"/>
          <w:lang w:val="es-ES"/>
        </w:rPr>
        <w:t xml:space="preserve">Informe </w:t>
      </w:r>
      <w:r w:rsidRPr="00B319DB" w:rsidR="001834F0">
        <w:rPr>
          <w:rFonts w:asciiTheme="minorHAnsi" w:hAnsiTheme="minorHAnsi" w:cstheme="minorHAnsi"/>
          <w:b/>
          <w:sz w:val="32"/>
          <w:szCs w:val="22"/>
          <w:lang w:val="es-ES"/>
        </w:rPr>
        <w:t xml:space="preserve">de </w:t>
      </w:r>
      <w:r w:rsidRPr="00B319DB" w:rsidR="00205B3E">
        <w:rPr>
          <w:rFonts w:asciiTheme="minorHAnsi" w:hAnsiTheme="minorHAnsi" w:cstheme="minorHAnsi"/>
          <w:b/>
          <w:sz w:val="32"/>
          <w:szCs w:val="22"/>
          <w:lang w:val="es-ES"/>
        </w:rPr>
        <w:t>c</w:t>
      </w:r>
      <w:r w:rsidRPr="00B319DB" w:rsidR="001834F0">
        <w:rPr>
          <w:rFonts w:asciiTheme="minorHAnsi" w:hAnsiTheme="minorHAnsi" w:cstheme="minorHAnsi"/>
          <w:b/>
          <w:sz w:val="32"/>
          <w:szCs w:val="22"/>
          <w:lang w:val="es-ES"/>
        </w:rPr>
        <w:t>ierre</w:t>
      </w:r>
      <w:r w:rsidRPr="00B319DB">
        <w:rPr>
          <w:rFonts w:asciiTheme="minorHAnsi" w:hAnsiTheme="minorHAnsi" w:cstheme="minorHAnsi"/>
          <w:b/>
          <w:sz w:val="32"/>
          <w:szCs w:val="22"/>
          <w:lang w:val="es-ES"/>
        </w:rPr>
        <w:t xml:space="preserve"> del </w:t>
      </w:r>
      <w:r w:rsidRPr="00B319DB" w:rsidR="00205B3E">
        <w:rPr>
          <w:rFonts w:asciiTheme="minorHAnsi" w:hAnsiTheme="minorHAnsi" w:cstheme="minorHAnsi"/>
          <w:b/>
          <w:sz w:val="32"/>
          <w:szCs w:val="22"/>
          <w:lang w:val="es-ES"/>
        </w:rPr>
        <w:t>p</w:t>
      </w:r>
      <w:r w:rsidRPr="00B319DB">
        <w:rPr>
          <w:rFonts w:asciiTheme="minorHAnsi" w:hAnsiTheme="minorHAnsi" w:cstheme="minorHAnsi"/>
          <w:b/>
          <w:sz w:val="32"/>
          <w:szCs w:val="22"/>
          <w:lang w:val="es-ES"/>
        </w:rPr>
        <w:t>royecto</w:t>
      </w:r>
    </w:p>
    <w:p w:rsidRPr="00B319DB" w:rsidR="00814233" w:rsidP="001D3764" w:rsidRDefault="00814233" w14:paraId="2E9DCB28" w14:textId="77777777">
      <w:pPr>
        <w:spacing w:after="0"/>
        <w:jc w:val="center"/>
        <w:rPr>
          <w:rFonts w:asciiTheme="minorHAnsi" w:hAnsiTheme="minorHAnsi" w:cstheme="minorHAnsi"/>
          <w:b/>
          <w:sz w:val="28"/>
          <w:szCs w:val="20"/>
          <w:lang w:val="es-ES"/>
        </w:rPr>
      </w:pPr>
    </w:p>
    <w:tbl>
      <w:tblPr>
        <w:tblW w:w="885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28"/>
        <w:gridCol w:w="9"/>
        <w:gridCol w:w="5717"/>
      </w:tblGrid>
      <w:tr w:rsidRPr="0037070D" w:rsidR="00AB400F" w:rsidTr="00B67E83" w14:paraId="1351C9B7" w14:textId="77777777">
        <w:trPr>
          <w:trHeight w:val="461"/>
        </w:trPr>
        <w:tc>
          <w:tcPr>
            <w:tcW w:w="3128" w:type="dxa"/>
            <w:shd w:val="clear" w:color="auto" w:fill="C0C0C0"/>
            <w:vAlign w:val="center"/>
          </w:tcPr>
          <w:p w:rsidRPr="00A40D67" w:rsidR="00AB400F" w:rsidP="00A40D67" w:rsidRDefault="00AB400F" w14:paraId="57578C9F" w14:textId="77777777">
            <w:pPr>
              <w:tabs>
                <w:tab w:val="left" w:pos="4680"/>
              </w:tabs>
              <w:jc w:val="left"/>
              <w:rPr>
                <w:rFonts w:asciiTheme="minorHAnsi" w:hAnsiTheme="minorHAnsi" w:eastAsiaTheme="minorEastAsia" w:cstheme="minorHAnsi"/>
                <w:b/>
                <w:bCs/>
                <w:sz w:val="21"/>
                <w:szCs w:val="21"/>
                <w:lang w:val="es-ES"/>
              </w:rPr>
            </w:pPr>
            <w:r w:rsidRPr="00A40D67">
              <w:rPr>
                <w:rFonts w:asciiTheme="minorHAnsi" w:hAnsiTheme="minorHAnsi" w:eastAsiaTheme="minorEastAsia" w:cstheme="minorHAnsi"/>
                <w:b/>
                <w:bCs/>
                <w:sz w:val="21"/>
                <w:szCs w:val="21"/>
                <w:lang w:val="es-ES"/>
              </w:rPr>
              <w:t>Título del Proyecto:</w:t>
            </w:r>
          </w:p>
        </w:tc>
        <w:tc>
          <w:tcPr>
            <w:tcW w:w="5726" w:type="dxa"/>
            <w:gridSpan w:val="2"/>
            <w:vAlign w:val="center"/>
          </w:tcPr>
          <w:p w:rsidRPr="00A40D67" w:rsidR="00B67E83" w:rsidP="00120143" w:rsidRDefault="00B67E83" w14:paraId="54BA8A20" w14:textId="6F177A27">
            <w:pPr>
              <w:tabs>
                <w:tab w:val="left" w:pos="4680"/>
              </w:tabs>
              <w:jc w:val="left"/>
              <w:rPr>
                <w:rFonts w:asciiTheme="minorHAnsi" w:hAnsiTheme="minorHAnsi" w:eastAsiaTheme="minorEastAsia" w:cstheme="minorHAnsi"/>
                <w:sz w:val="21"/>
                <w:szCs w:val="21"/>
                <w:lang w:val="es-ES"/>
              </w:rPr>
            </w:pPr>
            <w:r w:rsidRPr="00A40D67">
              <w:rPr>
                <w:rFonts w:asciiTheme="minorHAnsi" w:hAnsiTheme="minorHAnsi" w:eastAsiaTheme="minorEastAsia" w:cstheme="minorHAnsi"/>
                <w:sz w:val="21"/>
                <w:szCs w:val="21"/>
                <w:lang w:val="es-ES"/>
              </w:rPr>
              <w:t>Séptima Fase Operativa del Programa de Pequeñas Donaciones del GEF en Perú</w:t>
            </w:r>
          </w:p>
        </w:tc>
      </w:tr>
      <w:tr w:rsidRPr="00A40D67" w:rsidR="00AB400F" w:rsidTr="00D357EA" w14:paraId="78A17F01" w14:textId="77777777">
        <w:trPr>
          <w:trHeight w:val="373"/>
        </w:trPr>
        <w:tc>
          <w:tcPr>
            <w:tcW w:w="3128" w:type="dxa"/>
            <w:shd w:val="clear" w:color="auto" w:fill="C0C0C0"/>
            <w:vAlign w:val="center"/>
          </w:tcPr>
          <w:p w:rsidRPr="00A40D67" w:rsidR="00AB400F" w:rsidP="00A40D67" w:rsidRDefault="00205B3E" w14:paraId="43B42E06" w14:textId="32B9F198">
            <w:pPr>
              <w:tabs>
                <w:tab w:val="left" w:pos="4680"/>
              </w:tabs>
              <w:jc w:val="left"/>
              <w:rPr>
                <w:rFonts w:asciiTheme="minorHAnsi" w:hAnsiTheme="minorHAnsi" w:eastAsiaTheme="minorEastAsia" w:cstheme="minorHAnsi"/>
                <w:b/>
                <w:bCs/>
                <w:sz w:val="21"/>
                <w:szCs w:val="21"/>
                <w:lang w:val="es-ES"/>
              </w:rPr>
            </w:pPr>
            <w:r w:rsidRPr="00A40D67">
              <w:rPr>
                <w:rFonts w:asciiTheme="minorHAnsi" w:hAnsiTheme="minorHAnsi" w:eastAsiaTheme="minorEastAsia" w:cstheme="minorHAnsi"/>
                <w:b/>
                <w:bCs/>
                <w:sz w:val="21"/>
                <w:szCs w:val="21"/>
                <w:lang w:val="es-ES"/>
              </w:rPr>
              <w:t>Número del proyecto</w:t>
            </w:r>
            <w:r w:rsidRPr="00A40D67" w:rsidR="00AB400F">
              <w:rPr>
                <w:rFonts w:asciiTheme="minorHAnsi" w:hAnsiTheme="minorHAnsi" w:eastAsiaTheme="minorEastAsia" w:cstheme="minorHAnsi"/>
                <w:b/>
                <w:bCs/>
                <w:sz w:val="21"/>
                <w:szCs w:val="21"/>
                <w:lang w:val="es-ES"/>
              </w:rPr>
              <w:t>:</w:t>
            </w:r>
          </w:p>
        </w:tc>
        <w:tc>
          <w:tcPr>
            <w:tcW w:w="5726" w:type="dxa"/>
            <w:gridSpan w:val="2"/>
            <w:vAlign w:val="center"/>
          </w:tcPr>
          <w:p w:rsidRPr="00A40D67" w:rsidR="00B67E83" w:rsidP="00B67E83" w:rsidRDefault="00B67E83" w14:paraId="72566D06" w14:textId="27F75B7A">
            <w:pPr>
              <w:tabs>
                <w:tab w:val="left" w:pos="4680"/>
              </w:tabs>
              <w:jc w:val="left"/>
              <w:rPr>
                <w:rFonts w:asciiTheme="minorHAnsi" w:hAnsiTheme="minorHAnsi" w:eastAsiaTheme="minorEastAsia" w:cstheme="minorHAnsi"/>
                <w:bCs/>
                <w:sz w:val="21"/>
                <w:szCs w:val="21"/>
                <w:lang w:val="en-US"/>
              </w:rPr>
            </w:pPr>
            <w:r w:rsidRPr="00A40D67">
              <w:rPr>
                <w:rFonts w:asciiTheme="minorHAnsi" w:hAnsiTheme="minorHAnsi" w:eastAsiaTheme="minorEastAsia" w:cstheme="minorHAnsi"/>
                <w:bCs/>
                <w:sz w:val="21"/>
                <w:szCs w:val="21"/>
                <w:lang w:val="en-US"/>
              </w:rPr>
              <w:t>UNDP PIMS ID: 6521</w:t>
            </w:r>
            <w:r w:rsidRPr="00A40D67" w:rsidR="00D357EA">
              <w:rPr>
                <w:rFonts w:asciiTheme="minorHAnsi" w:hAnsiTheme="minorHAnsi" w:eastAsiaTheme="minorEastAsia" w:cstheme="minorHAnsi"/>
                <w:bCs/>
                <w:sz w:val="21"/>
                <w:szCs w:val="21"/>
                <w:lang w:val="en-US"/>
              </w:rPr>
              <w:t xml:space="preserve">                        </w:t>
            </w:r>
            <w:r w:rsidRPr="00A40D67">
              <w:rPr>
                <w:rFonts w:asciiTheme="minorHAnsi" w:hAnsiTheme="minorHAnsi" w:eastAsiaTheme="minorEastAsia" w:cstheme="minorHAnsi"/>
                <w:bCs/>
                <w:sz w:val="21"/>
                <w:szCs w:val="21"/>
                <w:lang w:val="en-US"/>
              </w:rPr>
              <w:t>GEF ID: 10592</w:t>
            </w:r>
          </w:p>
        </w:tc>
      </w:tr>
      <w:tr w:rsidRPr="00A40D67" w:rsidR="00AB400F" w:rsidTr="00120143" w14:paraId="3EB16B27" w14:textId="77777777">
        <w:trPr>
          <w:trHeight w:val="547"/>
        </w:trPr>
        <w:tc>
          <w:tcPr>
            <w:tcW w:w="3128" w:type="dxa"/>
            <w:shd w:val="clear" w:color="auto" w:fill="C0C0C0"/>
            <w:vAlign w:val="center"/>
          </w:tcPr>
          <w:p w:rsidRPr="00A40D67" w:rsidR="00AB400F" w:rsidP="00A40D67" w:rsidRDefault="00AB400F" w14:paraId="66924511" w14:textId="77777777">
            <w:pPr>
              <w:tabs>
                <w:tab w:val="left" w:pos="4680"/>
              </w:tabs>
              <w:jc w:val="left"/>
              <w:rPr>
                <w:rFonts w:asciiTheme="minorHAnsi" w:hAnsiTheme="minorHAnsi" w:eastAsiaTheme="minorEastAsia" w:cstheme="minorHAnsi"/>
                <w:b/>
                <w:bCs/>
                <w:sz w:val="21"/>
                <w:szCs w:val="21"/>
                <w:lang w:val="es-ES"/>
              </w:rPr>
            </w:pPr>
            <w:r w:rsidRPr="00A40D67">
              <w:rPr>
                <w:rFonts w:asciiTheme="minorHAnsi" w:hAnsiTheme="minorHAnsi" w:eastAsiaTheme="minorEastAsia" w:cstheme="minorHAnsi"/>
                <w:b/>
                <w:bCs/>
                <w:sz w:val="21"/>
                <w:szCs w:val="21"/>
                <w:lang w:val="es-ES"/>
              </w:rPr>
              <w:t>Periodo de referencia del informe:</w:t>
            </w:r>
          </w:p>
        </w:tc>
        <w:tc>
          <w:tcPr>
            <w:tcW w:w="5726" w:type="dxa"/>
            <w:gridSpan w:val="2"/>
            <w:vAlign w:val="center"/>
          </w:tcPr>
          <w:p w:rsidRPr="00A40D67" w:rsidR="00AB400F" w:rsidP="00120143" w:rsidRDefault="00740F45" w14:paraId="1470992F" w14:textId="67925F3B">
            <w:pPr>
              <w:tabs>
                <w:tab w:val="left" w:pos="4680"/>
              </w:tabs>
              <w:jc w:val="left"/>
              <w:rPr>
                <w:rFonts w:asciiTheme="minorHAnsi" w:hAnsiTheme="minorHAnsi" w:eastAsiaTheme="minorEastAsia" w:cstheme="minorHAnsi"/>
                <w:iCs/>
                <w:sz w:val="21"/>
                <w:szCs w:val="21"/>
                <w:lang w:val="es-ES"/>
              </w:rPr>
            </w:pPr>
            <w:r w:rsidRPr="00A40D67">
              <w:rPr>
                <w:rFonts w:asciiTheme="minorHAnsi" w:hAnsiTheme="minorHAnsi" w:eastAsiaTheme="minorEastAsia" w:cstheme="minorHAnsi"/>
                <w:iCs/>
                <w:sz w:val="21"/>
                <w:szCs w:val="21"/>
                <w:lang w:val="es-ES"/>
              </w:rPr>
              <w:t>29 julio 2021 – 2</w:t>
            </w:r>
            <w:r w:rsidRPr="00A40D67" w:rsidR="00D357EA">
              <w:rPr>
                <w:rFonts w:asciiTheme="minorHAnsi" w:hAnsiTheme="minorHAnsi" w:eastAsiaTheme="minorEastAsia" w:cstheme="minorHAnsi"/>
                <w:iCs/>
                <w:sz w:val="21"/>
                <w:szCs w:val="21"/>
                <w:lang w:val="es-ES"/>
              </w:rPr>
              <w:t>9</w:t>
            </w:r>
            <w:r w:rsidRPr="00A40D67">
              <w:rPr>
                <w:rFonts w:asciiTheme="minorHAnsi" w:hAnsiTheme="minorHAnsi" w:eastAsiaTheme="minorEastAsia" w:cstheme="minorHAnsi"/>
                <w:iCs/>
                <w:sz w:val="21"/>
                <w:szCs w:val="21"/>
                <w:lang w:val="es-ES"/>
              </w:rPr>
              <w:t xml:space="preserve"> de julio de 2025</w:t>
            </w:r>
          </w:p>
        </w:tc>
      </w:tr>
      <w:tr w:rsidRPr="0037070D" w:rsidR="00740F45" w:rsidTr="00D357EA" w14:paraId="2107B53A" w14:textId="77777777">
        <w:trPr>
          <w:trHeight w:val="305"/>
        </w:trPr>
        <w:tc>
          <w:tcPr>
            <w:tcW w:w="3128" w:type="dxa"/>
            <w:shd w:val="clear" w:color="auto" w:fill="C0C0C0"/>
            <w:vAlign w:val="center"/>
          </w:tcPr>
          <w:p w:rsidRPr="00A40D67" w:rsidR="00740F45" w:rsidP="00A40D67" w:rsidRDefault="00740F45" w14:paraId="37689128" w14:textId="77777777">
            <w:pPr>
              <w:tabs>
                <w:tab w:val="left" w:pos="4680"/>
              </w:tabs>
              <w:jc w:val="left"/>
              <w:rPr>
                <w:rFonts w:asciiTheme="minorHAnsi" w:hAnsiTheme="minorHAnsi" w:eastAsiaTheme="minorEastAsia" w:cstheme="minorHAnsi"/>
                <w:b/>
                <w:bCs/>
                <w:sz w:val="21"/>
                <w:szCs w:val="21"/>
                <w:lang w:val="es-ES"/>
              </w:rPr>
            </w:pPr>
            <w:r w:rsidRPr="00A40D67">
              <w:rPr>
                <w:rFonts w:asciiTheme="minorHAnsi" w:hAnsiTheme="minorHAnsi" w:eastAsiaTheme="minorEastAsia" w:cstheme="minorHAnsi"/>
                <w:b/>
                <w:bCs/>
                <w:sz w:val="21"/>
                <w:szCs w:val="21"/>
                <w:lang w:val="es-ES"/>
              </w:rPr>
              <w:t>Realizado por:</w:t>
            </w:r>
          </w:p>
        </w:tc>
        <w:tc>
          <w:tcPr>
            <w:tcW w:w="5726" w:type="dxa"/>
            <w:gridSpan w:val="2"/>
            <w:vAlign w:val="center"/>
          </w:tcPr>
          <w:p w:rsidRPr="00A40D67" w:rsidR="00740F45" w:rsidP="00740F45" w:rsidRDefault="00740F45" w14:paraId="41958B24" w14:textId="15C2563B">
            <w:pPr>
              <w:tabs>
                <w:tab w:val="left" w:pos="4680"/>
              </w:tabs>
              <w:jc w:val="left"/>
              <w:rPr>
                <w:rFonts w:asciiTheme="minorHAnsi" w:hAnsiTheme="minorHAnsi" w:eastAsiaTheme="minorEastAsia" w:cstheme="minorHAnsi"/>
                <w:sz w:val="21"/>
                <w:szCs w:val="21"/>
                <w:lang w:val="es-ES"/>
              </w:rPr>
            </w:pPr>
            <w:r w:rsidRPr="00A40D67">
              <w:rPr>
                <w:rFonts w:eastAsia="Calibri" w:asciiTheme="minorHAnsi" w:hAnsiTheme="minorHAnsi" w:cstheme="minorHAnsi"/>
                <w:sz w:val="21"/>
                <w:szCs w:val="21"/>
                <w:lang w:val="es-ES"/>
              </w:rPr>
              <w:t>Manuel Mavila</w:t>
            </w:r>
            <w:r w:rsidRPr="00A40D67" w:rsidR="00546F1F">
              <w:rPr>
                <w:rFonts w:eastAsia="Calibri" w:asciiTheme="minorHAnsi" w:hAnsiTheme="minorHAnsi" w:cstheme="minorHAnsi"/>
                <w:sz w:val="21"/>
                <w:szCs w:val="21"/>
                <w:lang w:val="es-ES"/>
              </w:rPr>
              <w:t xml:space="preserve"> Loli</w:t>
            </w:r>
            <w:r w:rsidRPr="00A40D67">
              <w:rPr>
                <w:rFonts w:eastAsia="Calibri" w:asciiTheme="minorHAnsi" w:hAnsiTheme="minorHAnsi" w:cstheme="minorHAnsi"/>
                <w:sz w:val="21"/>
                <w:szCs w:val="21"/>
                <w:lang w:val="es-ES"/>
              </w:rPr>
              <w:t>, Coordinador Nacional PPD Perú</w:t>
            </w:r>
          </w:p>
        </w:tc>
      </w:tr>
      <w:tr w:rsidRPr="00A40D67" w:rsidR="00740F45" w:rsidTr="00D357EA" w14:paraId="15D031AC" w14:textId="77777777">
        <w:trPr>
          <w:trHeight w:val="511"/>
        </w:trPr>
        <w:tc>
          <w:tcPr>
            <w:tcW w:w="3137" w:type="dxa"/>
            <w:gridSpan w:val="2"/>
            <w:shd w:val="clear" w:color="auto" w:fill="C0C0C0"/>
            <w:vAlign w:val="center"/>
          </w:tcPr>
          <w:p w:rsidRPr="00A40D67" w:rsidR="00740F45" w:rsidP="00A40D67" w:rsidRDefault="00740F45" w14:paraId="3FC0410C" w14:textId="77777777">
            <w:pPr>
              <w:tabs>
                <w:tab w:val="left" w:pos="4680"/>
              </w:tabs>
              <w:jc w:val="left"/>
              <w:rPr>
                <w:rFonts w:asciiTheme="minorHAnsi" w:hAnsiTheme="minorHAnsi" w:eastAsiaTheme="minorEastAsia" w:cstheme="minorHAnsi"/>
                <w:b/>
                <w:bCs/>
                <w:sz w:val="21"/>
                <w:szCs w:val="21"/>
                <w:lang w:val="es-ES"/>
              </w:rPr>
            </w:pPr>
            <w:r w:rsidRPr="00A40D67">
              <w:rPr>
                <w:rFonts w:asciiTheme="minorHAnsi" w:hAnsiTheme="minorHAnsi" w:eastAsiaTheme="minorEastAsia" w:cstheme="minorHAnsi"/>
                <w:b/>
                <w:bCs/>
                <w:sz w:val="21"/>
                <w:szCs w:val="21"/>
                <w:lang w:val="es-ES"/>
              </w:rPr>
              <w:t>Output principal del CPD al cual responde el proyecto:</w:t>
            </w:r>
          </w:p>
        </w:tc>
        <w:tc>
          <w:tcPr>
            <w:tcW w:w="5717" w:type="dxa"/>
            <w:vAlign w:val="center"/>
          </w:tcPr>
          <w:p w:rsidRPr="00A40D67" w:rsidR="00740F45" w:rsidP="00740F45" w:rsidRDefault="00740F45" w14:paraId="4D8C2E11" w14:textId="2E736A82">
            <w:pPr>
              <w:tabs>
                <w:tab w:val="left" w:pos="4680"/>
              </w:tabs>
              <w:jc w:val="left"/>
              <w:rPr>
                <w:rFonts w:asciiTheme="minorHAnsi" w:hAnsiTheme="minorHAnsi" w:eastAsiaTheme="minorEastAsia" w:cstheme="minorHAnsi"/>
                <w:sz w:val="21"/>
                <w:szCs w:val="21"/>
                <w:lang w:val="es-ES"/>
              </w:rPr>
            </w:pPr>
            <w:r w:rsidRPr="00A40D67">
              <w:rPr>
                <w:rFonts w:asciiTheme="minorHAnsi" w:hAnsiTheme="minorHAnsi" w:eastAsiaTheme="minorEastAsia" w:cstheme="minorHAnsi"/>
                <w:bCs/>
                <w:sz w:val="21"/>
                <w:szCs w:val="21"/>
                <w:lang w:val="es-ES"/>
              </w:rPr>
              <w:t>2.1</w:t>
            </w:r>
            <w:r w:rsidRPr="00A40D67" w:rsidR="00A43B5A">
              <w:rPr>
                <w:rFonts w:asciiTheme="minorHAnsi" w:hAnsiTheme="minorHAnsi" w:eastAsiaTheme="minorEastAsia" w:cstheme="minorHAnsi"/>
                <w:bCs/>
                <w:sz w:val="21"/>
                <w:szCs w:val="21"/>
                <w:lang w:val="es-ES"/>
              </w:rPr>
              <w:t>.</w:t>
            </w:r>
          </w:p>
        </w:tc>
      </w:tr>
      <w:tr w:rsidRPr="00A40D67" w:rsidR="00740F45" w:rsidTr="00120143" w14:paraId="5993726D" w14:textId="77777777">
        <w:trPr>
          <w:trHeight w:val="561"/>
        </w:trPr>
        <w:tc>
          <w:tcPr>
            <w:tcW w:w="3137" w:type="dxa"/>
            <w:gridSpan w:val="2"/>
            <w:shd w:val="clear" w:color="auto" w:fill="C0C0C0"/>
            <w:vAlign w:val="center"/>
          </w:tcPr>
          <w:p w:rsidRPr="00A40D67" w:rsidR="00740F45" w:rsidP="00A40D67" w:rsidRDefault="00740F45" w14:paraId="6F0E51BF" w14:textId="77777777">
            <w:pPr>
              <w:tabs>
                <w:tab w:val="left" w:pos="4680"/>
              </w:tabs>
              <w:jc w:val="left"/>
              <w:rPr>
                <w:rFonts w:asciiTheme="minorHAnsi" w:hAnsiTheme="minorHAnsi" w:eastAsiaTheme="minorEastAsia" w:cstheme="minorHAnsi"/>
                <w:b/>
                <w:bCs/>
                <w:sz w:val="21"/>
                <w:szCs w:val="21"/>
                <w:lang w:val="es-ES"/>
              </w:rPr>
            </w:pPr>
            <w:r w:rsidRPr="00A40D67">
              <w:rPr>
                <w:rFonts w:asciiTheme="minorHAnsi" w:hAnsiTheme="minorHAnsi" w:eastAsiaTheme="minorEastAsia" w:cstheme="minorHAnsi"/>
                <w:b/>
                <w:bCs/>
                <w:sz w:val="21"/>
                <w:szCs w:val="21"/>
                <w:lang w:val="es-ES"/>
              </w:rPr>
              <w:t>Output(s) secundarios del CPD al cual responde el proyecto:</w:t>
            </w:r>
          </w:p>
        </w:tc>
        <w:tc>
          <w:tcPr>
            <w:tcW w:w="5717" w:type="dxa"/>
            <w:vAlign w:val="center"/>
          </w:tcPr>
          <w:p w:rsidRPr="00A40D67" w:rsidR="00740F45" w:rsidP="00740F45" w:rsidRDefault="00A43B5A" w14:paraId="13630A6B" w14:textId="0CB58515">
            <w:pPr>
              <w:tabs>
                <w:tab w:val="left" w:pos="4680"/>
              </w:tabs>
              <w:jc w:val="left"/>
              <w:rPr>
                <w:rFonts w:asciiTheme="minorHAnsi" w:hAnsiTheme="minorHAnsi" w:eastAsiaTheme="minorEastAsia" w:cstheme="minorHAnsi"/>
                <w:sz w:val="21"/>
                <w:szCs w:val="21"/>
                <w:lang w:val="es-ES"/>
              </w:rPr>
            </w:pPr>
            <w:r w:rsidRPr="00A40D67">
              <w:rPr>
                <w:rFonts w:asciiTheme="minorHAnsi" w:hAnsiTheme="minorHAnsi" w:eastAsiaTheme="minorEastAsia" w:cstheme="minorHAnsi"/>
                <w:sz w:val="21"/>
                <w:szCs w:val="21"/>
                <w:lang w:val="es-ES"/>
              </w:rPr>
              <w:t>3.2.</w:t>
            </w:r>
          </w:p>
        </w:tc>
      </w:tr>
      <w:tr w:rsidRPr="0037070D" w:rsidR="00740F45" w:rsidTr="00120143" w14:paraId="1B0291AF" w14:textId="77777777">
        <w:trPr>
          <w:trHeight w:val="555"/>
        </w:trPr>
        <w:tc>
          <w:tcPr>
            <w:tcW w:w="3137" w:type="dxa"/>
            <w:gridSpan w:val="2"/>
            <w:shd w:val="clear" w:color="auto" w:fill="C0C0C0"/>
            <w:vAlign w:val="center"/>
          </w:tcPr>
          <w:p w:rsidRPr="00A40D67" w:rsidR="00740F45" w:rsidP="00A40D67" w:rsidRDefault="00740F45" w14:paraId="0899AB59" w14:textId="4D8F0688">
            <w:pPr>
              <w:tabs>
                <w:tab w:val="left" w:pos="4680"/>
              </w:tabs>
              <w:jc w:val="left"/>
              <w:rPr>
                <w:rFonts w:asciiTheme="minorHAnsi" w:hAnsiTheme="minorHAnsi" w:eastAsiaTheme="minorEastAsia" w:cstheme="minorHAnsi"/>
                <w:b/>
                <w:bCs/>
                <w:sz w:val="21"/>
                <w:szCs w:val="21"/>
                <w:lang w:val="es-ES"/>
              </w:rPr>
            </w:pPr>
            <w:r w:rsidRPr="00A40D67">
              <w:rPr>
                <w:rFonts w:asciiTheme="minorHAnsi" w:hAnsiTheme="minorHAnsi" w:eastAsiaTheme="minorEastAsia" w:cstheme="minorHAnsi"/>
                <w:b/>
                <w:bCs/>
                <w:sz w:val="21"/>
                <w:szCs w:val="21"/>
                <w:lang w:val="es-ES"/>
              </w:rPr>
              <w:t>Objetivo central o propósito del proyecto:</w:t>
            </w:r>
          </w:p>
        </w:tc>
        <w:tc>
          <w:tcPr>
            <w:tcW w:w="5717" w:type="dxa"/>
            <w:vAlign w:val="center"/>
          </w:tcPr>
          <w:p w:rsidRPr="00A40D67" w:rsidR="00740F45" w:rsidP="00740F45" w:rsidRDefault="00740F45" w14:paraId="0A4F3074" w14:textId="00F04B3B">
            <w:pPr>
              <w:tabs>
                <w:tab w:val="left" w:pos="4680"/>
              </w:tabs>
              <w:jc w:val="left"/>
              <w:rPr>
                <w:rFonts w:asciiTheme="minorHAnsi" w:hAnsiTheme="minorHAnsi" w:eastAsiaTheme="minorEastAsia" w:cstheme="minorHAnsi"/>
                <w:sz w:val="21"/>
                <w:szCs w:val="21"/>
                <w:lang w:val="es-ES"/>
              </w:rPr>
            </w:pPr>
            <w:r w:rsidRPr="00A40D67">
              <w:rPr>
                <w:rFonts w:eastAsia="Calibri" w:asciiTheme="minorHAnsi" w:hAnsiTheme="minorHAnsi" w:cstheme="minorHAnsi"/>
                <w:bCs/>
                <w:sz w:val="21"/>
                <w:szCs w:val="21"/>
                <w:lang w:val="es-ES"/>
              </w:rPr>
              <w:t>Desarrollar la resiliencia socio-ecológica de paisajes en los Andes del sur en Perú a través de actividades comunitarias que contribuyen a beneficios ambientales globales y al desarrollo sostenible.</w:t>
            </w:r>
          </w:p>
        </w:tc>
      </w:tr>
      <w:tr w:rsidRPr="0037070D" w:rsidR="00740F45" w:rsidTr="00120143" w14:paraId="71D5B854" w14:textId="77777777">
        <w:trPr>
          <w:trHeight w:val="555"/>
        </w:trPr>
        <w:tc>
          <w:tcPr>
            <w:tcW w:w="3137" w:type="dxa"/>
            <w:gridSpan w:val="2"/>
            <w:shd w:val="clear" w:color="auto" w:fill="C0C0C0"/>
            <w:vAlign w:val="center"/>
          </w:tcPr>
          <w:p w:rsidRPr="00A40D67" w:rsidR="00740F45" w:rsidP="00A40D67" w:rsidRDefault="00740F45" w14:paraId="4C9B9B40" w14:textId="0F24AB72">
            <w:pPr>
              <w:tabs>
                <w:tab w:val="left" w:pos="4680"/>
              </w:tabs>
              <w:jc w:val="left"/>
              <w:rPr>
                <w:rFonts w:asciiTheme="minorHAnsi" w:hAnsiTheme="minorHAnsi" w:eastAsiaTheme="minorEastAsia" w:cstheme="minorHAnsi"/>
                <w:b/>
                <w:bCs/>
                <w:sz w:val="21"/>
                <w:szCs w:val="21"/>
                <w:lang w:val="es-ES"/>
              </w:rPr>
            </w:pPr>
            <w:r w:rsidRPr="00A40D67">
              <w:rPr>
                <w:rFonts w:asciiTheme="minorHAnsi" w:hAnsiTheme="minorHAnsi" w:eastAsiaTheme="minorEastAsia" w:cstheme="minorHAnsi"/>
                <w:b/>
                <w:bCs/>
                <w:sz w:val="21"/>
                <w:szCs w:val="21"/>
                <w:lang w:val="es-ES"/>
              </w:rPr>
              <w:t>Ámbito de intervención del proyecto:</w:t>
            </w:r>
          </w:p>
        </w:tc>
        <w:tc>
          <w:tcPr>
            <w:tcW w:w="5717" w:type="dxa"/>
            <w:vAlign w:val="center"/>
          </w:tcPr>
          <w:p w:rsidRPr="00A40D67" w:rsidR="00740F45" w:rsidP="00740F45" w:rsidRDefault="00740F45" w14:paraId="089FB454" w14:textId="54B60C69">
            <w:pPr>
              <w:tabs>
                <w:tab w:val="left" w:pos="4680"/>
              </w:tabs>
              <w:jc w:val="left"/>
              <w:rPr>
                <w:rFonts w:asciiTheme="minorHAnsi" w:hAnsiTheme="minorHAnsi" w:eastAsiaTheme="minorEastAsia" w:cstheme="minorHAnsi"/>
                <w:sz w:val="21"/>
                <w:szCs w:val="21"/>
                <w:lang w:val="es-ES"/>
              </w:rPr>
            </w:pPr>
            <w:r w:rsidRPr="00A40D67">
              <w:rPr>
                <w:rFonts w:eastAsia="Calibri" w:asciiTheme="minorHAnsi" w:hAnsiTheme="minorHAnsi" w:cstheme="minorHAnsi"/>
                <w:sz w:val="21"/>
                <w:szCs w:val="21"/>
                <w:lang w:val="es-ES"/>
              </w:rPr>
              <w:t>Tres paisajes altoandinos en las regiones Cusco, Puno y Tacna</w:t>
            </w:r>
          </w:p>
        </w:tc>
      </w:tr>
      <w:tr w:rsidRPr="0037070D" w:rsidR="00740F45" w:rsidTr="00120143" w14:paraId="16C54D8C" w14:textId="77777777">
        <w:trPr>
          <w:trHeight w:val="555"/>
        </w:trPr>
        <w:tc>
          <w:tcPr>
            <w:tcW w:w="3137" w:type="dxa"/>
            <w:gridSpan w:val="2"/>
            <w:shd w:val="clear" w:color="auto" w:fill="C0C0C0"/>
            <w:vAlign w:val="center"/>
          </w:tcPr>
          <w:p w:rsidRPr="00A40D67" w:rsidR="00740F45" w:rsidP="00A40D67" w:rsidRDefault="00740F45" w14:paraId="2F0D691A" w14:textId="0CD1DB61">
            <w:pPr>
              <w:tabs>
                <w:tab w:val="left" w:pos="4680"/>
              </w:tabs>
              <w:jc w:val="left"/>
              <w:rPr>
                <w:rFonts w:asciiTheme="minorHAnsi" w:hAnsiTheme="minorHAnsi" w:eastAsiaTheme="minorEastAsia" w:cstheme="minorHAnsi"/>
                <w:b/>
                <w:bCs/>
                <w:sz w:val="21"/>
                <w:szCs w:val="21"/>
                <w:lang w:val="es-ES"/>
              </w:rPr>
            </w:pPr>
            <w:r w:rsidRPr="00A40D67">
              <w:rPr>
                <w:rFonts w:asciiTheme="minorHAnsi" w:hAnsiTheme="minorHAnsi" w:eastAsiaTheme="minorEastAsia" w:cstheme="minorHAnsi"/>
                <w:b/>
                <w:bCs/>
                <w:sz w:val="21"/>
                <w:szCs w:val="21"/>
                <w:lang w:val="es-ES"/>
              </w:rPr>
              <w:t>Beneficiarios del proyecto (N.º y descripción):</w:t>
            </w:r>
          </w:p>
        </w:tc>
        <w:tc>
          <w:tcPr>
            <w:tcW w:w="5717" w:type="dxa"/>
            <w:vAlign w:val="center"/>
          </w:tcPr>
          <w:p w:rsidRPr="00A40D67" w:rsidR="00740F45" w:rsidP="00740F45" w:rsidRDefault="00546F1F" w14:paraId="3085C437" w14:textId="52639772">
            <w:pPr>
              <w:tabs>
                <w:tab w:val="left" w:pos="4680"/>
              </w:tabs>
              <w:jc w:val="left"/>
              <w:rPr>
                <w:rFonts w:asciiTheme="minorHAnsi" w:hAnsiTheme="minorHAnsi" w:eastAsiaTheme="minorEastAsia" w:cstheme="minorHAnsi"/>
                <w:sz w:val="21"/>
                <w:szCs w:val="21"/>
                <w:lang w:val="es-ES"/>
              </w:rPr>
            </w:pPr>
            <w:r w:rsidRPr="00A40D67">
              <w:rPr>
                <w:rFonts w:eastAsia="Calibri" w:asciiTheme="minorHAnsi" w:hAnsiTheme="minorHAnsi" w:cstheme="minorHAnsi"/>
                <w:sz w:val="21"/>
                <w:szCs w:val="21"/>
                <w:lang w:val="es-ES"/>
              </w:rPr>
              <w:t xml:space="preserve">3,000 personas (1,500 mujeres). </w:t>
            </w:r>
            <w:r w:rsidRPr="00A40D67" w:rsidR="00740F45">
              <w:rPr>
                <w:rFonts w:eastAsia="Calibri" w:asciiTheme="minorHAnsi" w:hAnsiTheme="minorHAnsi" w:cstheme="minorHAnsi"/>
                <w:sz w:val="21"/>
                <w:szCs w:val="21"/>
                <w:lang w:val="es-ES"/>
              </w:rPr>
              <w:t xml:space="preserve">Asociaciones de base comunitaria y organizaciones de la sociedad civil principalmente. </w:t>
            </w:r>
          </w:p>
        </w:tc>
      </w:tr>
      <w:tr w:rsidRPr="00A40D67" w:rsidR="00740F45" w:rsidTr="00120143" w14:paraId="0D34FB5E" w14:textId="77777777">
        <w:trPr>
          <w:trHeight w:val="495"/>
        </w:trPr>
        <w:tc>
          <w:tcPr>
            <w:tcW w:w="3137" w:type="dxa"/>
            <w:gridSpan w:val="2"/>
            <w:shd w:val="clear" w:color="auto" w:fill="C0C0C0"/>
            <w:vAlign w:val="center"/>
          </w:tcPr>
          <w:p w:rsidRPr="00A40D67" w:rsidR="00740F45" w:rsidP="00A40D67" w:rsidRDefault="00740F45" w14:paraId="2A3CA5FD" w14:textId="69D9DD18">
            <w:pPr>
              <w:tabs>
                <w:tab w:val="left" w:pos="4680"/>
              </w:tabs>
              <w:jc w:val="left"/>
              <w:rPr>
                <w:rFonts w:asciiTheme="minorHAnsi" w:hAnsiTheme="minorHAnsi" w:eastAsiaTheme="minorEastAsia" w:cstheme="minorHAnsi"/>
                <w:b/>
                <w:bCs/>
                <w:sz w:val="21"/>
                <w:szCs w:val="21"/>
                <w:lang w:val="es-ES"/>
              </w:rPr>
            </w:pPr>
            <w:r w:rsidRPr="00A40D67">
              <w:rPr>
                <w:rFonts w:asciiTheme="minorHAnsi" w:hAnsiTheme="minorHAnsi" w:eastAsiaTheme="minorEastAsia" w:cstheme="minorHAnsi"/>
                <w:b/>
                <w:bCs/>
                <w:sz w:val="21"/>
                <w:szCs w:val="21"/>
                <w:lang w:val="es-ES"/>
              </w:rPr>
              <w:t>Fecha de inicio del proyecto:</w:t>
            </w:r>
          </w:p>
        </w:tc>
        <w:tc>
          <w:tcPr>
            <w:tcW w:w="5717" w:type="dxa"/>
            <w:vAlign w:val="center"/>
          </w:tcPr>
          <w:p w:rsidRPr="00A40D67" w:rsidR="00740F45" w:rsidP="00740F45" w:rsidRDefault="00740F45" w14:paraId="73B8A23D" w14:textId="67054A2F">
            <w:pPr>
              <w:tabs>
                <w:tab w:val="left" w:pos="4680"/>
              </w:tabs>
              <w:jc w:val="left"/>
              <w:rPr>
                <w:rFonts w:asciiTheme="minorHAnsi" w:hAnsiTheme="minorHAnsi" w:eastAsiaTheme="minorEastAsia" w:cstheme="minorHAnsi"/>
                <w:sz w:val="21"/>
                <w:szCs w:val="21"/>
                <w:lang w:val="es-ES"/>
              </w:rPr>
            </w:pPr>
            <w:r w:rsidRPr="00A40D67">
              <w:rPr>
                <w:rFonts w:eastAsia="Calibri" w:asciiTheme="minorHAnsi" w:hAnsiTheme="minorHAnsi" w:cstheme="minorHAnsi"/>
                <w:sz w:val="21"/>
                <w:szCs w:val="21"/>
                <w:lang w:val="es-ES"/>
              </w:rPr>
              <w:t>29 de julio de 2021</w:t>
            </w:r>
          </w:p>
        </w:tc>
      </w:tr>
      <w:tr w:rsidRPr="00A40D67" w:rsidR="00740F45" w:rsidTr="00120143" w14:paraId="6BEFBD32" w14:textId="77777777">
        <w:trPr>
          <w:trHeight w:val="417"/>
        </w:trPr>
        <w:tc>
          <w:tcPr>
            <w:tcW w:w="3137" w:type="dxa"/>
            <w:gridSpan w:val="2"/>
            <w:shd w:val="clear" w:color="auto" w:fill="C0C0C0"/>
            <w:vAlign w:val="center"/>
          </w:tcPr>
          <w:p w:rsidRPr="00A40D67" w:rsidR="00740F45" w:rsidP="00A40D67" w:rsidRDefault="00740F45" w14:paraId="449C0CB4" w14:textId="6603DF26">
            <w:pPr>
              <w:tabs>
                <w:tab w:val="left" w:pos="4680"/>
              </w:tabs>
              <w:jc w:val="left"/>
              <w:rPr>
                <w:rFonts w:asciiTheme="minorHAnsi" w:hAnsiTheme="minorHAnsi" w:eastAsiaTheme="minorEastAsia" w:cstheme="minorHAnsi"/>
                <w:b/>
                <w:bCs/>
                <w:sz w:val="21"/>
                <w:szCs w:val="21"/>
                <w:lang w:val="es-ES"/>
              </w:rPr>
            </w:pPr>
            <w:r w:rsidRPr="00A40D67">
              <w:rPr>
                <w:rFonts w:asciiTheme="minorHAnsi" w:hAnsiTheme="minorHAnsi" w:eastAsiaTheme="minorEastAsia" w:cstheme="minorHAnsi"/>
                <w:b/>
                <w:bCs/>
                <w:sz w:val="21"/>
                <w:szCs w:val="21"/>
                <w:lang w:val="es-ES"/>
              </w:rPr>
              <w:t>Fecha de finalización del proyecto:</w:t>
            </w:r>
          </w:p>
        </w:tc>
        <w:tc>
          <w:tcPr>
            <w:tcW w:w="5717" w:type="dxa"/>
            <w:vAlign w:val="center"/>
          </w:tcPr>
          <w:p w:rsidRPr="00A40D67" w:rsidR="00740F45" w:rsidP="00740F45" w:rsidRDefault="00740F45" w14:paraId="31A04124" w14:textId="50FBE99B">
            <w:pPr>
              <w:tabs>
                <w:tab w:val="left" w:pos="4680"/>
              </w:tabs>
              <w:jc w:val="left"/>
              <w:rPr>
                <w:rFonts w:asciiTheme="minorHAnsi" w:hAnsiTheme="minorHAnsi" w:eastAsiaTheme="minorEastAsia" w:cstheme="minorHAnsi"/>
                <w:sz w:val="21"/>
                <w:szCs w:val="21"/>
                <w:lang w:val="es-ES"/>
              </w:rPr>
            </w:pPr>
            <w:r w:rsidRPr="00A40D67">
              <w:rPr>
                <w:rFonts w:eastAsia="Calibri" w:asciiTheme="minorHAnsi" w:hAnsiTheme="minorHAnsi" w:cstheme="minorHAnsi"/>
                <w:sz w:val="21"/>
                <w:szCs w:val="21"/>
                <w:lang w:val="es-ES"/>
              </w:rPr>
              <w:t xml:space="preserve">29 de julio de 2025 </w:t>
            </w:r>
          </w:p>
        </w:tc>
      </w:tr>
    </w:tbl>
    <w:p w:rsidRPr="00B319DB" w:rsidR="00264A4E" w:rsidP="78958753" w:rsidRDefault="00264A4E" w14:paraId="53128261" w14:textId="2C068870">
      <w:pPr>
        <w:tabs>
          <w:tab w:val="left" w:pos="4680"/>
        </w:tabs>
        <w:rPr>
          <w:rFonts w:asciiTheme="minorHAnsi" w:hAnsiTheme="minorHAnsi" w:eastAsiaTheme="minorEastAsia" w:cstheme="minorHAnsi"/>
          <w:sz w:val="20"/>
          <w:szCs w:val="20"/>
          <w:lang w:val="es-ES"/>
        </w:rPr>
      </w:pPr>
    </w:p>
    <w:p w:rsidRPr="00B319DB" w:rsidR="001713D5" w:rsidP="78958753" w:rsidRDefault="001713D5" w14:paraId="11ACE97C" w14:textId="318607C0">
      <w:pPr>
        <w:tabs>
          <w:tab w:val="left" w:pos="4680"/>
        </w:tabs>
        <w:rPr>
          <w:rFonts w:asciiTheme="minorHAnsi" w:hAnsiTheme="minorHAnsi" w:eastAsiaTheme="minorEastAsia" w:cstheme="minorHAnsi"/>
          <w:sz w:val="20"/>
          <w:szCs w:val="20"/>
          <w:lang w:val="es-ES"/>
        </w:rPr>
      </w:pPr>
    </w:p>
    <w:p w:rsidRPr="00B319DB" w:rsidR="001713D5" w:rsidP="78958753" w:rsidRDefault="001713D5" w14:paraId="7DE41216" w14:textId="52B7CCA9">
      <w:pPr>
        <w:tabs>
          <w:tab w:val="left" w:pos="4680"/>
        </w:tabs>
        <w:rPr>
          <w:rFonts w:asciiTheme="minorHAnsi" w:hAnsiTheme="minorHAnsi" w:eastAsiaTheme="minorEastAsia" w:cstheme="minorHAnsi"/>
          <w:sz w:val="20"/>
          <w:szCs w:val="20"/>
          <w:lang w:val="es-ES"/>
        </w:rPr>
      </w:pPr>
    </w:p>
    <w:p w:rsidRPr="00B319DB" w:rsidR="00BC1B84" w:rsidP="78958753" w:rsidRDefault="00BC1B84" w14:paraId="70333F91" w14:textId="791A8526">
      <w:pPr>
        <w:tabs>
          <w:tab w:val="left" w:pos="4680"/>
        </w:tabs>
        <w:rPr>
          <w:rFonts w:asciiTheme="minorHAnsi" w:hAnsiTheme="minorHAnsi" w:eastAsiaTheme="minorEastAsia" w:cstheme="minorHAnsi"/>
          <w:sz w:val="20"/>
          <w:szCs w:val="20"/>
          <w:lang w:val="es-ES"/>
        </w:rPr>
      </w:pPr>
    </w:p>
    <w:p w:rsidRPr="00B319DB" w:rsidR="00BC1B84" w:rsidP="78958753" w:rsidRDefault="00BC1B84" w14:paraId="0972FD2B" w14:textId="1B66FF90">
      <w:pPr>
        <w:tabs>
          <w:tab w:val="left" w:pos="4680"/>
        </w:tabs>
        <w:rPr>
          <w:rFonts w:asciiTheme="minorHAnsi" w:hAnsiTheme="minorHAnsi" w:eastAsiaTheme="minorEastAsia" w:cstheme="minorHAnsi"/>
          <w:sz w:val="20"/>
          <w:szCs w:val="20"/>
          <w:lang w:val="es-ES"/>
        </w:rPr>
      </w:pPr>
    </w:p>
    <w:p w:rsidRPr="00B319DB" w:rsidR="00BC1B84" w:rsidP="78958753" w:rsidRDefault="00BC1B84" w14:paraId="5966FFD8" w14:textId="5F71D4B6">
      <w:pPr>
        <w:tabs>
          <w:tab w:val="left" w:pos="4680"/>
        </w:tabs>
        <w:rPr>
          <w:rFonts w:asciiTheme="minorHAnsi" w:hAnsiTheme="minorHAnsi" w:eastAsiaTheme="minorEastAsia" w:cstheme="minorHAnsi"/>
          <w:sz w:val="20"/>
          <w:szCs w:val="20"/>
          <w:lang w:val="es-ES"/>
        </w:rPr>
      </w:pPr>
    </w:p>
    <w:p w:rsidRPr="00B319DB" w:rsidR="00DA7008" w:rsidRDefault="00DA7008" w14:paraId="0000C874" w14:textId="1CF85E1B">
      <w:pPr>
        <w:spacing w:after="0"/>
        <w:jc w:val="left"/>
        <w:rPr>
          <w:rFonts w:asciiTheme="minorHAnsi" w:hAnsiTheme="minorHAnsi" w:eastAsiaTheme="minorEastAsia" w:cstheme="minorHAnsi"/>
          <w:b/>
          <w:bCs/>
          <w:sz w:val="20"/>
          <w:szCs w:val="20"/>
          <w:lang w:val="es-ES"/>
        </w:rPr>
        <w:sectPr w:rsidRPr="00B319DB" w:rsidR="00DA7008" w:rsidSect="003E3942">
          <w:footerReference w:type="default" r:id="rId12"/>
          <w:headerReference w:type="first" r:id="rId13"/>
          <w:footerReference w:type="first" r:id="rId14"/>
          <w:pgSz w:w="11906" w:h="16838" w:orient="portrait" w:code="9"/>
          <w:pgMar w:top="2043" w:right="1440" w:bottom="1080" w:left="1440" w:header="720" w:footer="432" w:gutter="0"/>
          <w:cols w:space="708"/>
          <w:titlePg/>
          <w:docGrid w:linePitch="360"/>
        </w:sectPr>
      </w:pPr>
    </w:p>
    <w:p w:rsidRPr="00B319DB" w:rsidR="00480BC8" w:rsidP="00FD1F1F" w:rsidRDefault="00B208AC" w14:paraId="3098AECD" w14:textId="7755D2D9">
      <w:pPr>
        <w:pStyle w:val="ListParagraph"/>
        <w:numPr>
          <w:ilvl w:val="0"/>
          <w:numId w:val="1"/>
        </w:numPr>
        <w:rPr>
          <w:rFonts w:asciiTheme="minorHAnsi" w:hAnsiTheme="minorHAnsi" w:eastAsiaTheme="minorEastAsia" w:cstheme="minorBidi"/>
          <w:b/>
          <w:bCs/>
          <w:color w:val="000000"/>
          <w:lang w:val="es-ES" w:eastAsia="es-PE"/>
        </w:rPr>
      </w:pPr>
      <w:r w:rsidRPr="00D53340">
        <w:rPr>
          <w:rFonts w:asciiTheme="minorHAnsi" w:hAnsiTheme="minorHAnsi" w:eastAsiaTheme="minorEastAsia" w:cstheme="minorBidi"/>
          <w:b/>
          <w:bCs/>
          <w:lang w:val="es-ES"/>
        </w:rPr>
        <w:t>RESUME</w:t>
      </w:r>
      <w:r w:rsidRPr="00D53340" w:rsidR="00EE5A9B">
        <w:rPr>
          <w:rFonts w:asciiTheme="minorHAnsi" w:hAnsiTheme="minorHAnsi" w:eastAsiaTheme="minorEastAsia" w:cstheme="minorBidi"/>
          <w:b/>
          <w:bCs/>
          <w:lang w:val="es-ES"/>
        </w:rPr>
        <w:t>N</w:t>
      </w:r>
      <w:r w:rsidRPr="00D53340">
        <w:rPr>
          <w:rFonts w:asciiTheme="minorHAnsi" w:hAnsiTheme="minorHAnsi" w:eastAsiaTheme="minorEastAsia" w:cstheme="minorBidi"/>
          <w:b/>
          <w:bCs/>
          <w:lang w:val="es-ES"/>
        </w:rPr>
        <w:t xml:space="preserve"> DE PRINCIPALES LOGROS </w:t>
      </w:r>
      <w:r w:rsidRPr="00D53340" w:rsidR="003631EF">
        <w:rPr>
          <w:rFonts w:asciiTheme="minorHAnsi" w:hAnsiTheme="minorHAnsi" w:eastAsiaTheme="minorEastAsia" w:cstheme="minorBidi"/>
          <w:b/>
          <w:bCs/>
          <w:lang w:val="es-ES"/>
        </w:rPr>
        <w:t>A NIVEL DE OBJETIVO,</w:t>
      </w:r>
      <w:r w:rsidRPr="00D53340">
        <w:rPr>
          <w:rFonts w:asciiTheme="minorHAnsi" w:hAnsiTheme="minorHAnsi" w:eastAsiaTheme="minorEastAsia" w:cstheme="minorBidi"/>
          <w:b/>
          <w:bCs/>
          <w:lang w:val="es-ES"/>
        </w:rPr>
        <w:t xml:space="preserve"> COMPONENTES Y/O RESULTADOS DEL </w:t>
      </w:r>
      <w:r w:rsidRPr="00D53340" w:rsidR="78958753">
        <w:rPr>
          <w:rFonts w:asciiTheme="minorHAnsi" w:hAnsiTheme="minorHAnsi" w:eastAsiaTheme="minorEastAsia" w:cstheme="minorBidi"/>
          <w:b/>
          <w:bCs/>
          <w:lang w:val="es-ES"/>
        </w:rPr>
        <w:t>PROYECTO</w:t>
      </w:r>
      <w:r w:rsidRPr="00D53340" w:rsidR="00C15199">
        <w:rPr>
          <w:rStyle w:val="FootnoteReference"/>
          <w:rFonts w:eastAsiaTheme="minorEastAsia" w:cstheme="minorBidi"/>
          <w:b/>
          <w:bCs/>
          <w:lang w:val="es-ES"/>
        </w:rPr>
        <w:footnoteReference w:id="2"/>
      </w:r>
      <w:r w:rsidRPr="00D53340" w:rsidR="008724DC">
        <w:rPr>
          <w:rFonts w:asciiTheme="minorHAnsi" w:hAnsiTheme="minorHAnsi" w:eastAsiaTheme="minorEastAsia" w:cstheme="minorBidi"/>
          <w:b/>
          <w:bCs/>
          <w:lang w:val="es-ES"/>
        </w:rPr>
        <w:t xml:space="preserve"> </w:t>
      </w:r>
      <w:r w:rsidRPr="00D53340" w:rsidR="008724DC">
        <w:rPr>
          <w:rFonts w:asciiTheme="minorHAnsi" w:hAnsiTheme="minorHAnsi" w:eastAsiaTheme="minorEastAsia" w:cstheme="minorBidi"/>
          <w:b/>
          <w:bCs/>
          <w:color w:val="000000"/>
          <w:lang w:val="es-ES" w:eastAsia="es-PE"/>
        </w:rPr>
        <w:t>(Omitir sección en caso no</w:t>
      </w:r>
      <w:r w:rsidRPr="00B319DB" w:rsidR="008724DC">
        <w:rPr>
          <w:rFonts w:asciiTheme="minorHAnsi" w:hAnsiTheme="minorHAnsi" w:eastAsiaTheme="minorEastAsia" w:cstheme="minorBidi"/>
          <w:b/>
          <w:bCs/>
          <w:color w:val="000000"/>
          <w:lang w:val="es-ES" w:eastAsia="es-PE"/>
        </w:rPr>
        <w:t xml:space="preserve"> corresponda)</w:t>
      </w:r>
    </w:p>
    <w:p w:rsidRPr="00B319DB" w:rsidR="007C360A" w:rsidP="007C360A" w:rsidRDefault="007C360A" w14:paraId="2CA974E3" w14:textId="05305155">
      <w:pPr>
        <w:pStyle w:val="ListParagraph"/>
        <w:ind w:left="360"/>
        <w:rPr>
          <w:rFonts w:asciiTheme="minorHAnsi" w:hAnsiTheme="minorHAnsi" w:eastAsiaTheme="minorEastAsia" w:cstheme="minorBidi"/>
          <w:i/>
          <w:iCs/>
          <w:color w:val="000000"/>
          <w:lang w:val="es-ES" w:eastAsia="es-PE"/>
        </w:rPr>
      </w:pPr>
    </w:p>
    <w:tbl>
      <w:tblPr>
        <w:tblW w:w="15452"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4"/>
        <w:gridCol w:w="1708"/>
        <w:gridCol w:w="985"/>
        <w:gridCol w:w="1134"/>
        <w:gridCol w:w="1276"/>
        <w:gridCol w:w="1134"/>
        <w:gridCol w:w="1134"/>
        <w:gridCol w:w="6237"/>
      </w:tblGrid>
      <w:tr w:rsidRPr="0037070D" w:rsidR="009C5598" w:rsidTr="74EFA862" w14:paraId="4CC011A1" w14:textId="77777777">
        <w:trPr>
          <w:trHeight w:val="671"/>
          <w:tblHeader/>
        </w:trPr>
        <w:tc>
          <w:tcPr>
            <w:tcW w:w="1844" w:type="dxa"/>
            <w:shd w:val="clear" w:color="auto" w:fill="404040" w:themeFill="text1" w:themeFillTint="BF"/>
            <w:tcMar/>
          </w:tcPr>
          <w:p w:rsidRPr="00B319DB" w:rsidR="009C5598" w:rsidP="00740F45" w:rsidRDefault="009C5598" w14:paraId="244A731A" w14:textId="5A400E0D">
            <w:pPr>
              <w:pStyle w:val="Default"/>
              <w:tabs>
                <w:tab w:val="left" w:pos="810"/>
              </w:tabs>
              <w:jc w:val="center"/>
              <w:rPr>
                <w:rFonts w:asciiTheme="minorHAnsi" w:hAnsiTheme="minorHAnsi" w:cstheme="minorHAnsi"/>
                <w:b/>
                <w:bCs/>
                <w:color w:val="FFFFFF" w:themeColor="background1"/>
                <w:sz w:val="18"/>
                <w:szCs w:val="18"/>
                <w:lang w:val="es-ES"/>
              </w:rPr>
            </w:pPr>
            <w:r w:rsidRPr="00B319DB">
              <w:rPr>
                <w:rFonts w:asciiTheme="minorHAnsi" w:hAnsiTheme="minorHAnsi" w:cstheme="minorHAnsi"/>
                <w:b/>
                <w:bCs/>
                <w:color w:val="FFFFFF" w:themeColor="background1"/>
                <w:sz w:val="18"/>
                <w:szCs w:val="18"/>
                <w:lang w:val="es-ES"/>
              </w:rPr>
              <w:t>Objetivo, componentes y/o Resultados</w:t>
            </w:r>
          </w:p>
        </w:tc>
        <w:tc>
          <w:tcPr>
            <w:tcW w:w="1708" w:type="dxa"/>
            <w:shd w:val="clear" w:color="auto" w:fill="404040" w:themeFill="text1" w:themeFillTint="BF"/>
            <w:tcMar/>
          </w:tcPr>
          <w:p w:rsidRPr="00B319DB" w:rsidR="009C5598" w:rsidP="00740F45" w:rsidRDefault="009C5598" w14:paraId="572E7A4B" w14:textId="77777777">
            <w:pPr>
              <w:pStyle w:val="Default"/>
              <w:tabs>
                <w:tab w:val="left" w:pos="810"/>
              </w:tabs>
              <w:jc w:val="center"/>
              <w:rPr>
                <w:rFonts w:asciiTheme="minorHAnsi" w:hAnsiTheme="minorHAnsi" w:cstheme="minorHAnsi"/>
                <w:b/>
                <w:bCs/>
                <w:color w:val="FFFFFF" w:themeColor="background1"/>
                <w:sz w:val="18"/>
                <w:szCs w:val="18"/>
                <w:lang w:val="es-ES"/>
              </w:rPr>
            </w:pPr>
            <w:r w:rsidRPr="00B319DB">
              <w:rPr>
                <w:rFonts w:asciiTheme="minorHAnsi" w:hAnsiTheme="minorHAnsi" w:cstheme="minorHAnsi"/>
                <w:b/>
                <w:bCs/>
                <w:color w:val="FFFFFF" w:themeColor="background1"/>
                <w:sz w:val="18"/>
                <w:szCs w:val="18"/>
                <w:lang w:val="es-ES"/>
              </w:rPr>
              <w:t xml:space="preserve">Indicadores </w:t>
            </w:r>
          </w:p>
        </w:tc>
        <w:tc>
          <w:tcPr>
            <w:tcW w:w="985" w:type="dxa"/>
            <w:shd w:val="clear" w:color="auto" w:fill="404040" w:themeFill="text1" w:themeFillTint="BF"/>
            <w:tcMar/>
          </w:tcPr>
          <w:p w:rsidRPr="00B319DB" w:rsidR="009C5598" w:rsidP="00740F45" w:rsidRDefault="009C5598" w14:paraId="2D1684E3" w14:textId="77777777">
            <w:pPr>
              <w:pStyle w:val="Default"/>
              <w:tabs>
                <w:tab w:val="left" w:pos="810"/>
              </w:tabs>
              <w:jc w:val="center"/>
              <w:rPr>
                <w:rFonts w:asciiTheme="minorHAnsi" w:hAnsiTheme="minorHAnsi" w:cstheme="minorHAnsi"/>
                <w:b/>
                <w:bCs/>
                <w:color w:val="FFFFFF" w:themeColor="background1"/>
                <w:sz w:val="18"/>
                <w:szCs w:val="18"/>
                <w:lang w:val="es-ES"/>
              </w:rPr>
            </w:pPr>
            <w:r w:rsidRPr="00B319DB">
              <w:rPr>
                <w:rFonts w:asciiTheme="minorHAnsi" w:hAnsiTheme="minorHAnsi" w:cstheme="minorHAnsi"/>
                <w:b/>
                <w:bCs/>
                <w:color w:val="FFFFFF" w:themeColor="background1"/>
                <w:sz w:val="18"/>
                <w:szCs w:val="18"/>
                <w:lang w:val="es-ES"/>
              </w:rPr>
              <w:t>Línea de Base</w:t>
            </w:r>
          </w:p>
        </w:tc>
        <w:tc>
          <w:tcPr>
            <w:tcW w:w="1134" w:type="dxa"/>
            <w:shd w:val="clear" w:color="auto" w:fill="404040" w:themeFill="text1" w:themeFillTint="BF"/>
            <w:tcMar/>
          </w:tcPr>
          <w:p w:rsidRPr="00B319DB" w:rsidR="009C5598" w:rsidP="00740F45" w:rsidRDefault="009C5598" w14:paraId="53F4B2AF" w14:textId="2BED4B79">
            <w:pPr>
              <w:pStyle w:val="Default"/>
              <w:tabs>
                <w:tab w:val="left" w:pos="810"/>
              </w:tabs>
              <w:jc w:val="center"/>
              <w:rPr>
                <w:rFonts w:asciiTheme="minorHAnsi" w:hAnsiTheme="minorHAnsi" w:cstheme="minorHAnsi"/>
                <w:b/>
                <w:bCs/>
                <w:color w:val="FFFFFF" w:themeColor="background1"/>
                <w:sz w:val="18"/>
                <w:szCs w:val="18"/>
                <w:lang w:val="es-ES"/>
              </w:rPr>
            </w:pPr>
            <w:r w:rsidRPr="00B319DB">
              <w:rPr>
                <w:rFonts w:asciiTheme="minorHAnsi" w:hAnsiTheme="minorHAnsi" w:cstheme="minorHAnsi"/>
                <w:b/>
                <w:bCs/>
                <w:color w:val="FFFFFF" w:themeColor="background1"/>
                <w:sz w:val="18"/>
                <w:szCs w:val="18"/>
                <w:lang w:val="es-ES"/>
              </w:rPr>
              <w:t>Meta</w:t>
            </w:r>
            <w:r w:rsidRPr="00B319DB">
              <w:rPr>
                <w:rFonts w:asciiTheme="minorHAnsi" w:hAnsiTheme="minorHAnsi"/>
                <w:b/>
                <w:bCs/>
                <w:color w:val="FFFFFF" w:themeColor="background1"/>
                <w:sz w:val="18"/>
                <w:szCs w:val="18"/>
                <w:lang w:val="es-ES"/>
              </w:rPr>
              <w:t xml:space="preserve"> Final (A)</w:t>
            </w:r>
          </w:p>
        </w:tc>
        <w:tc>
          <w:tcPr>
            <w:tcW w:w="1276" w:type="dxa"/>
            <w:shd w:val="clear" w:color="auto" w:fill="404040" w:themeFill="text1" w:themeFillTint="BF"/>
            <w:tcMar/>
          </w:tcPr>
          <w:p w:rsidRPr="00B319DB" w:rsidR="009C5598" w:rsidP="009C5598" w:rsidRDefault="009C5598" w14:paraId="5671097F" w14:textId="77777777">
            <w:pPr>
              <w:pStyle w:val="Default"/>
              <w:tabs>
                <w:tab w:val="left" w:pos="810"/>
              </w:tabs>
              <w:jc w:val="center"/>
              <w:rPr>
                <w:rFonts w:asciiTheme="minorHAnsi" w:hAnsiTheme="minorHAnsi" w:cstheme="minorHAnsi"/>
                <w:b/>
                <w:bCs/>
                <w:color w:val="FFFFFF" w:themeColor="background1"/>
                <w:sz w:val="16"/>
                <w:szCs w:val="16"/>
                <w:lang w:val="es-ES"/>
              </w:rPr>
            </w:pPr>
            <w:r w:rsidRPr="00B319DB">
              <w:rPr>
                <w:rFonts w:asciiTheme="minorHAnsi" w:hAnsiTheme="minorHAnsi" w:cstheme="minorHAnsi"/>
                <w:b/>
                <w:bCs/>
                <w:color w:val="FFFFFF" w:themeColor="background1"/>
                <w:sz w:val="16"/>
                <w:szCs w:val="16"/>
                <w:lang w:val="es-ES"/>
              </w:rPr>
              <w:t xml:space="preserve">Avance </w:t>
            </w:r>
          </w:p>
          <w:p w:rsidRPr="00B319DB" w:rsidR="009C5598" w:rsidP="009C5598" w:rsidRDefault="009C5598" w14:paraId="1CEE9AB7" w14:textId="66A147D3">
            <w:pPr>
              <w:pStyle w:val="Default"/>
              <w:tabs>
                <w:tab w:val="left" w:pos="810"/>
              </w:tabs>
              <w:jc w:val="center"/>
              <w:rPr>
                <w:rFonts w:asciiTheme="minorHAnsi" w:hAnsiTheme="minorHAnsi" w:cstheme="minorHAnsi"/>
                <w:b/>
                <w:bCs/>
                <w:color w:val="FFFFFF" w:themeColor="background1"/>
                <w:sz w:val="18"/>
                <w:szCs w:val="18"/>
                <w:lang w:val="es-ES"/>
              </w:rPr>
            </w:pPr>
            <w:r w:rsidRPr="00B319DB">
              <w:rPr>
                <w:rFonts w:asciiTheme="minorHAnsi" w:hAnsiTheme="minorHAnsi" w:cstheme="minorHAnsi"/>
                <w:b/>
                <w:bCs/>
                <w:color w:val="FFFFFF" w:themeColor="background1"/>
                <w:sz w:val="16"/>
                <w:szCs w:val="16"/>
                <w:lang w:val="es-ES"/>
              </w:rPr>
              <w:t>Acumulado Meta final</w:t>
            </w:r>
            <w:r w:rsidRPr="00B319DB">
              <w:rPr>
                <w:rStyle w:val="FootnoteReference"/>
                <w:rFonts w:asciiTheme="minorHAnsi" w:hAnsiTheme="minorHAnsi" w:cstheme="minorHAnsi"/>
                <w:b/>
                <w:bCs/>
                <w:color w:val="FFFFFF" w:themeColor="background1"/>
                <w:sz w:val="16"/>
                <w:szCs w:val="16"/>
                <w:lang w:val="es-ES"/>
              </w:rPr>
              <w:footnoteReference w:id="3"/>
            </w:r>
            <w:r w:rsidRPr="00B319DB">
              <w:rPr>
                <w:rFonts w:asciiTheme="minorHAnsi" w:hAnsiTheme="minorHAnsi" w:cstheme="minorHAnsi"/>
                <w:b/>
                <w:bCs/>
                <w:color w:val="FFFFFF" w:themeColor="background1"/>
                <w:sz w:val="16"/>
                <w:szCs w:val="16"/>
                <w:lang w:val="es-ES"/>
              </w:rPr>
              <w:t xml:space="preserve"> (B)</w:t>
            </w:r>
          </w:p>
        </w:tc>
        <w:tc>
          <w:tcPr>
            <w:tcW w:w="1134" w:type="dxa"/>
            <w:shd w:val="clear" w:color="auto" w:fill="404040" w:themeFill="text1" w:themeFillTint="BF"/>
            <w:tcMar/>
          </w:tcPr>
          <w:p w:rsidRPr="00B319DB" w:rsidR="009C5598" w:rsidP="009C5598" w:rsidRDefault="009C5598" w14:paraId="550C8D38" w14:textId="77777777">
            <w:pPr>
              <w:pStyle w:val="Default"/>
              <w:tabs>
                <w:tab w:val="left" w:pos="810"/>
              </w:tabs>
              <w:jc w:val="center"/>
              <w:rPr>
                <w:rFonts w:asciiTheme="minorHAnsi" w:hAnsiTheme="minorHAnsi" w:cstheme="minorHAnsi"/>
                <w:b/>
                <w:bCs/>
                <w:color w:val="FFFFFF" w:themeColor="background1"/>
                <w:sz w:val="18"/>
                <w:szCs w:val="18"/>
                <w:lang w:val="es-ES"/>
              </w:rPr>
            </w:pPr>
            <w:r w:rsidRPr="00B319DB">
              <w:rPr>
                <w:rFonts w:asciiTheme="minorHAnsi" w:hAnsiTheme="minorHAnsi" w:cstheme="minorHAnsi"/>
                <w:b/>
                <w:bCs/>
                <w:color w:val="FFFFFF" w:themeColor="background1"/>
                <w:sz w:val="18"/>
                <w:szCs w:val="18"/>
                <w:lang w:val="es-ES"/>
              </w:rPr>
              <w:t>%</w:t>
            </w:r>
          </w:p>
          <w:p w:rsidRPr="00B319DB" w:rsidR="009C5598" w:rsidP="009C5598" w:rsidRDefault="009C5598" w14:paraId="5D9283B2" w14:textId="77777777">
            <w:pPr>
              <w:pStyle w:val="Default"/>
              <w:tabs>
                <w:tab w:val="left" w:pos="810"/>
              </w:tabs>
              <w:jc w:val="center"/>
              <w:rPr>
                <w:rFonts w:asciiTheme="minorHAnsi" w:hAnsiTheme="minorHAnsi" w:cstheme="minorHAnsi"/>
                <w:b/>
                <w:bCs/>
                <w:color w:val="FFFFFF" w:themeColor="background1"/>
                <w:sz w:val="18"/>
                <w:szCs w:val="18"/>
                <w:lang w:val="es-ES"/>
              </w:rPr>
            </w:pPr>
            <w:r w:rsidRPr="00B319DB">
              <w:rPr>
                <w:rFonts w:asciiTheme="minorHAnsi" w:hAnsiTheme="minorHAnsi" w:cstheme="minorHAnsi"/>
                <w:b/>
                <w:bCs/>
                <w:color w:val="FFFFFF" w:themeColor="background1"/>
                <w:sz w:val="18"/>
                <w:szCs w:val="18"/>
                <w:lang w:val="es-ES"/>
              </w:rPr>
              <w:t>Avance</w:t>
            </w:r>
          </w:p>
          <w:p w:rsidRPr="00B319DB" w:rsidR="009C5598" w:rsidP="009C5598" w:rsidRDefault="009C5598" w14:paraId="045C3E63" w14:textId="58D32226">
            <w:pPr>
              <w:pStyle w:val="Default"/>
              <w:tabs>
                <w:tab w:val="left" w:pos="810"/>
              </w:tabs>
              <w:jc w:val="center"/>
              <w:rPr>
                <w:rFonts w:asciiTheme="minorHAnsi" w:hAnsiTheme="minorHAnsi" w:cstheme="minorHAnsi"/>
                <w:b/>
                <w:bCs/>
                <w:color w:val="FFFFFF" w:themeColor="background1"/>
                <w:sz w:val="18"/>
                <w:szCs w:val="18"/>
                <w:lang w:val="es-ES"/>
              </w:rPr>
            </w:pPr>
            <w:r w:rsidRPr="00B319DB">
              <w:rPr>
                <w:rFonts w:asciiTheme="minorHAnsi" w:hAnsiTheme="minorHAnsi" w:cstheme="minorHAnsi"/>
                <w:b/>
                <w:bCs/>
                <w:color w:val="FFFFFF" w:themeColor="background1"/>
                <w:sz w:val="18"/>
                <w:szCs w:val="18"/>
                <w:lang w:val="es-ES"/>
              </w:rPr>
              <w:t>(B/A*100)</w:t>
            </w:r>
          </w:p>
        </w:tc>
        <w:tc>
          <w:tcPr>
            <w:tcW w:w="1134" w:type="dxa"/>
            <w:shd w:val="clear" w:color="auto" w:fill="404040" w:themeFill="text1" w:themeFillTint="BF"/>
            <w:tcMar/>
          </w:tcPr>
          <w:p w:rsidRPr="00B319DB" w:rsidR="009C5598" w:rsidP="009C5598" w:rsidRDefault="009C5598" w14:paraId="2B2803B1" w14:textId="77777777">
            <w:pPr>
              <w:pStyle w:val="Default"/>
              <w:tabs>
                <w:tab w:val="left" w:pos="810"/>
              </w:tabs>
              <w:jc w:val="center"/>
              <w:rPr>
                <w:rFonts w:asciiTheme="minorHAnsi" w:hAnsiTheme="minorHAnsi" w:cstheme="minorHAnsi"/>
                <w:b/>
                <w:bCs/>
                <w:color w:val="FFFFFF" w:themeColor="background1"/>
                <w:sz w:val="18"/>
                <w:szCs w:val="18"/>
                <w:lang w:val="es-ES"/>
              </w:rPr>
            </w:pPr>
            <w:r w:rsidRPr="00B319DB">
              <w:rPr>
                <w:rFonts w:asciiTheme="minorHAnsi" w:hAnsiTheme="minorHAnsi" w:cstheme="minorHAnsi"/>
                <w:b/>
                <w:bCs/>
                <w:color w:val="FFFFFF" w:themeColor="background1"/>
                <w:sz w:val="18"/>
                <w:szCs w:val="18"/>
                <w:lang w:val="es-ES"/>
              </w:rPr>
              <w:t xml:space="preserve">Valoración del Progreso </w:t>
            </w:r>
          </w:p>
          <w:p w:rsidRPr="00B319DB" w:rsidR="009C5598" w:rsidP="009C5598" w:rsidRDefault="009C5598" w14:paraId="6D77C295" w14:textId="066CD4C3">
            <w:pPr>
              <w:pStyle w:val="Default"/>
              <w:tabs>
                <w:tab w:val="left" w:pos="810"/>
              </w:tabs>
              <w:jc w:val="center"/>
              <w:rPr>
                <w:rFonts w:asciiTheme="minorHAnsi" w:hAnsiTheme="minorHAnsi" w:cstheme="minorHAnsi"/>
                <w:b/>
                <w:bCs/>
                <w:color w:val="FFFFFF" w:themeColor="background1"/>
                <w:sz w:val="18"/>
                <w:szCs w:val="18"/>
                <w:lang w:val="es-ES"/>
              </w:rPr>
            </w:pPr>
            <w:r w:rsidRPr="00B319DB">
              <w:rPr>
                <w:rFonts w:asciiTheme="minorHAnsi" w:hAnsiTheme="minorHAnsi" w:cstheme="minorHAnsi"/>
                <w:b/>
                <w:bCs/>
                <w:color w:val="FFFFFF" w:themeColor="background1"/>
                <w:sz w:val="18"/>
                <w:szCs w:val="18"/>
                <w:lang w:val="es-ES"/>
              </w:rPr>
              <w:t>(</w:t>
            </w:r>
            <w:r w:rsidRPr="00B319DB">
              <w:rPr>
                <w:rFonts w:asciiTheme="minorHAnsi" w:hAnsiTheme="minorHAnsi" w:cstheme="minorHAnsi"/>
                <w:b/>
                <w:bCs/>
                <w:i/>
                <w:iCs/>
                <w:color w:val="FFFFFF" w:themeColor="background1"/>
                <w:sz w:val="18"/>
                <w:szCs w:val="18"/>
                <w:lang w:val="es-ES"/>
              </w:rPr>
              <w:t>escala)</w:t>
            </w:r>
          </w:p>
        </w:tc>
        <w:tc>
          <w:tcPr>
            <w:tcW w:w="6237" w:type="dxa"/>
            <w:shd w:val="clear" w:color="auto" w:fill="404040" w:themeFill="text1" w:themeFillTint="BF"/>
            <w:tcMar/>
          </w:tcPr>
          <w:p w:rsidRPr="00B319DB" w:rsidR="009C5598" w:rsidP="00740F45" w:rsidRDefault="009C5598" w14:paraId="1B80E3BC" w14:textId="77777777">
            <w:pPr>
              <w:pStyle w:val="Default"/>
              <w:tabs>
                <w:tab w:val="left" w:pos="810"/>
              </w:tabs>
              <w:jc w:val="center"/>
              <w:rPr>
                <w:rFonts w:asciiTheme="minorHAnsi" w:hAnsiTheme="minorHAnsi" w:cstheme="minorHAnsi"/>
                <w:b/>
                <w:bCs/>
                <w:color w:val="FFFFFF" w:themeColor="background1"/>
                <w:sz w:val="18"/>
                <w:szCs w:val="18"/>
                <w:lang w:val="es-ES"/>
              </w:rPr>
            </w:pPr>
            <w:r w:rsidRPr="00B319DB">
              <w:rPr>
                <w:rFonts w:asciiTheme="minorHAnsi" w:hAnsiTheme="minorHAnsi" w:cstheme="minorHAnsi"/>
                <w:b/>
                <w:bCs/>
                <w:color w:val="FFFFFF" w:themeColor="background1"/>
                <w:sz w:val="18"/>
                <w:szCs w:val="18"/>
                <w:lang w:val="es-ES"/>
              </w:rPr>
              <w:t>Justificación</w:t>
            </w:r>
          </w:p>
          <w:p w:rsidRPr="00B319DB" w:rsidR="009C5598" w:rsidP="00740F45" w:rsidRDefault="009C5598" w14:paraId="2670B442" w14:textId="3AAD5DD1">
            <w:pPr>
              <w:pStyle w:val="Default"/>
              <w:tabs>
                <w:tab w:val="left" w:pos="810"/>
              </w:tabs>
              <w:jc w:val="center"/>
              <w:rPr>
                <w:rFonts w:asciiTheme="minorHAnsi" w:hAnsiTheme="minorHAnsi" w:cstheme="minorHAnsi"/>
                <w:b/>
                <w:bCs/>
                <w:color w:val="FFFFFF" w:themeColor="background1"/>
                <w:sz w:val="18"/>
                <w:szCs w:val="18"/>
                <w:lang w:val="es-ES"/>
              </w:rPr>
            </w:pPr>
            <w:r w:rsidRPr="00B319DB">
              <w:rPr>
                <w:rFonts w:asciiTheme="minorHAnsi" w:hAnsiTheme="minorHAnsi" w:eastAsiaTheme="minorEastAsia" w:cstheme="minorBidi"/>
                <w:color w:val="FF0000"/>
                <w:sz w:val="18"/>
                <w:szCs w:val="18"/>
                <w:lang w:val="es-ES"/>
              </w:rPr>
              <w:t>(Max 2,000 caracteres por celda)</w:t>
            </w:r>
          </w:p>
        </w:tc>
      </w:tr>
      <w:tr w:rsidRPr="0037070D" w:rsidR="009C5598" w:rsidTr="74EFA862" w14:paraId="4F05F5D1" w14:textId="77777777">
        <w:trPr>
          <w:trHeight w:val="453"/>
        </w:trPr>
        <w:tc>
          <w:tcPr>
            <w:tcW w:w="1844" w:type="dxa"/>
            <w:vMerge w:val="restart"/>
            <w:tcMar/>
          </w:tcPr>
          <w:p w:rsidRPr="00B319DB" w:rsidR="009C5598" w:rsidP="004B70A7" w:rsidRDefault="009C5598" w14:paraId="7F713C87" w14:textId="77777777">
            <w:pPr>
              <w:rPr>
                <w:rFonts w:asciiTheme="minorHAnsi" w:hAnsiTheme="minorHAnsi" w:cstheme="minorHAnsi"/>
                <w:bCs/>
                <w:szCs w:val="22"/>
                <w:lang w:val="es-ES" w:eastAsia="ja-JP"/>
              </w:rPr>
            </w:pPr>
            <w:r w:rsidRPr="00B319DB">
              <w:rPr>
                <w:rFonts w:asciiTheme="minorHAnsi" w:hAnsiTheme="minorHAnsi" w:cstheme="minorHAnsi"/>
                <w:b/>
                <w:bCs/>
                <w:szCs w:val="22"/>
                <w:lang w:val="es-ES" w:eastAsia="ja-JP"/>
              </w:rPr>
              <w:t>Objetivo:</w:t>
            </w:r>
          </w:p>
          <w:p w:rsidRPr="00B319DB" w:rsidR="009C5598" w:rsidP="004B70A7" w:rsidRDefault="009C5598" w14:paraId="362C0E97" w14:textId="77777777">
            <w:pPr>
              <w:spacing w:after="0" w:line="259" w:lineRule="auto"/>
              <w:jc w:val="left"/>
              <w:rPr>
                <w:rFonts w:eastAsia="Calibri" w:asciiTheme="minorHAnsi" w:hAnsiTheme="minorHAnsi" w:cstheme="minorHAnsi"/>
                <w:b/>
                <w:szCs w:val="22"/>
                <w:lang w:val="es-ES"/>
              </w:rPr>
            </w:pPr>
            <w:r w:rsidRPr="00B319DB">
              <w:rPr>
                <w:rFonts w:asciiTheme="minorHAnsi" w:hAnsiTheme="minorHAnsi" w:cstheme="minorHAnsi"/>
                <w:bCs/>
                <w:szCs w:val="22"/>
                <w:lang w:val="es-ES" w:eastAsia="ja-JP"/>
              </w:rPr>
              <w:t>Desarrollar la resiliencia socio-ecológica de paisajes en los Andes del Sur en Perú a través de actividades comunitarias que contribuyen a beneficios ambientales globales y al desarrollo sostenible.</w:t>
            </w:r>
          </w:p>
        </w:tc>
        <w:tc>
          <w:tcPr>
            <w:tcW w:w="1708" w:type="dxa"/>
            <w:tcMar/>
          </w:tcPr>
          <w:p w:rsidRPr="00B319DB" w:rsidR="009C5598" w:rsidP="004B70A7" w:rsidRDefault="009C5598" w14:paraId="533880F5" w14:textId="77777777">
            <w:pPr>
              <w:spacing w:after="0"/>
              <w:jc w:val="left"/>
              <w:rPr>
                <w:rFonts w:asciiTheme="minorHAnsi" w:hAnsiTheme="minorHAnsi" w:cstheme="minorHAnsi"/>
                <w:b/>
                <w:szCs w:val="22"/>
                <w:lang w:val="es-ES"/>
              </w:rPr>
            </w:pPr>
            <w:r w:rsidRPr="00B319DB">
              <w:rPr>
                <w:rFonts w:asciiTheme="minorHAnsi" w:hAnsiTheme="minorHAnsi" w:cstheme="minorHAnsi"/>
                <w:b/>
                <w:szCs w:val="22"/>
                <w:lang w:val="es-ES"/>
              </w:rPr>
              <w:t>1</w:t>
            </w:r>
            <w:r w:rsidRPr="00B319DB">
              <w:rPr>
                <w:rFonts w:asciiTheme="minorHAnsi" w:hAnsiTheme="minorHAnsi" w:cstheme="minorHAnsi"/>
                <w:szCs w:val="22"/>
                <w:lang w:val="es-ES"/>
              </w:rPr>
              <w:t>: # beneficiarios directos del proyecto desglosados por género (personas individuales)</w:t>
            </w:r>
          </w:p>
        </w:tc>
        <w:tc>
          <w:tcPr>
            <w:tcW w:w="985" w:type="dxa"/>
            <w:tcMar/>
          </w:tcPr>
          <w:p w:rsidRPr="00B319DB" w:rsidR="009C5598" w:rsidP="004B70A7" w:rsidRDefault="009C5598" w14:paraId="39B8297F"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w:t>
            </w:r>
          </w:p>
        </w:tc>
        <w:tc>
          <w:tcPr>
            <w:tcW w:w="1134" w:type="dxa"/>
            <w:tcMar/>
          </w:tcPr>
          <w:p w:rsidRPr="00B319DB" w:rsidR="009C5598" w:rsidP="004B70A7" w:rsidRDefault="0054057A" w14:paraId="691CB597" w14:textId="015A79E8">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 xml:space="preserve">3,000 </w:t>
            </w:r>
          </w:p>
        </w:tc>
        <w:tc>
          <w:tcPr>
            <w:tcW w:w="1276" w:type="dxa"/>
            <w:tcMar/>
          </w:tcPr>
          <w:p w:rsidRPr="00B319DB" w:rsidR="009C5598" w:rsidP="004B70A7" w:rsidRDefault="0054057A" w14:paraId="49A1E18D" w14:textId="3CB7EB64">
            <w:pPr>
              <w:spacing w:after="0"/>
              <w:jc w:val="center"/>
              <w:rPr>
                <w:rFonts w:asciiTheme="minorHAnsi" w:hAnsiTheme="minorHAnsi" w:eastAsiaTheme="minorEastAsia" w:cstheme="minorHAnsi"/>
                <w:szCs w:val="22"/>
                <w:lang w:val="es-ES"/>
              </w:rPr>
            </w:pPr>
            <w:r w:rsidRPr="00B319DB">
              <w:rPr>
                <w:rFonts w:asciiTheme="minorHAnsi" w:hAnsiTheme="minorHAnsi" w:eastAsiaTheme="minorEastAsia" w:cstheme="minorHAnsi"/>
                <w:b/>
                <w:bCs/>
                <w:szCs w:val="22"/>
                <w:lang w:val="es-ES"/>
              </w:rPr>
              <w:t xml:space="preserve">3,673 </w:t>
            </w:r>
            <w:r w:rsidRPr="00B319DB">
              <w:rPr>
                <w:rFonts w:asciiTheme="minorHAnsi" w:hAnsiTheme="minorHAnsi" w:eastAsiaTheme="minorEastAsia" w:cstheme="minorHAnsi"/>
                <w:szCs w:val="22"/>
                <w:lang w:val="es-ES"/>
              </w:rPr>
              <w:t>(2,068 M</w:t>
            </w:r>
          </w:p>
          <w:p w:rsidRPr="00B319DB" w:rsidR="0054057A" w:rsidP="004B70A7" w:rsidRDefault="0054057A" w14:paraId="35C04F23" w14:textId="60533EDC">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szCs w:val="22"/>
                <w:lang w:val="es-ES"/>
              </w:rPr>
              <w:t>1,605 H)</w:t>
            </w:r>
          </w:p>
        </w:tc>
        <w:tc>
          <w:tcPr>
            <w:tcW w:w="1134" w:type="dxa"/>
            <w:tcMar/>
          </w:tcPr>
          <w:p w:rsidRPr="00B319DB" w:rsidR="009C5598" w:rsidP="004B70A7" w:rsidRDefault="0054057A" w14:paraId="529314A1" w14:textId="2C7457C4">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122%</w:t>
            </w:r>
          </w:p>
        </w:tc>
        <w:tc>
          <w:tcPr>
            <w:tcW w:w="1134" w:type="dxa"/>
            <w:tcMar/>
          </w:tcPr>
          <w:p w:rsidRPr="00B319DB" w:rsidR="009C5598" w:rsidP="004B70A7" w:rsidRDefault="0054057A" w14:paraId="0D6F5480" w14:textId="5ABCB71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AS</w:t>
            </w:r>
          </w:p>
        </w:tc>
        <w:tc>
          <w:tcPr>
            <w:tcW w:w="6237" w:type="dxa"/>
            <w:tcMar/>
          </w:tcPr>
          <w:p w:rsidRPr="00B319DB" w:rsidR="009C5598" w:rsidP="004B70A7" w:rsidRDefault="009C5598" w14:paraId="03096288"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Meta alcanzada y superada.</w:t>
            </w:r>
            <w:r w:rsidRPr="00B319DB">
              <w:rPr>
                <w:rFonts w:asciiTheme="minorHAnsi" w:hAnsiTheme="minorHAnsi" w:cstheme="minorHAnsi"/>
                <w:szCs w:val="22"/>
                <w:lang w:val="es-ES"/>
              </w:rPr>
              <w:br/>
            </w:r>
            <w:r w:rsidRPr="00B319DB">
              <w:rPr>
                <w:rFonts w:asciiTheme="minorHAnsi" w:hAnsiTheme="minorHAnsi" w:cstheme="minorHAnsi"/>
                <w:szCs w:val="22"/>
                <w:lang w:val="es-ES"/>
              </w:rPr>
              <w:t>Número total de beneficiarios directos: 3,673 (122% de la meta de fin de proyecto):  2,068 mujeres (56%) y 1,605 hombres.</w:t>
            </w:r>
            <w:r w:rsidRPr="00B319DB">
              <w:rPr>
                <w:lang w:val="es-ES"/>
              </w:rPr>
              <w:t xml:space="preserve"> </w:t>
            </w:r>
          </w:p>
          <w:p w:rsidRPr="00B319DB" w:rsidR="009C5598" w:rsidP="004B70A7" w:rsidRDefault="009C5598" w14:paraId="1A15BF72"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Se superó la meta establecida para el cierre del proyecto, ya que las iniciativas apoyadas han alcanzado:</w:t>
            </w:r>
          </w:p>
          <w:p w:rsidRPr="00B319DB" w:rsidR="009C5598" w:rsidP="004B70A7" w:rsidRDefault="009C5598" w14:paraId="4F5E2932"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En paisajes GEF-7:  a 3,313 beneficiarios directos a través de 21 proyectos comunitarios 3 proyectos estratégicos en los tres paisajes objetivo (Cusco, Puno y Tacna-Capaso).</w:t>
            </w:r>
          </w:p>
          <w:p w:rsidRPr="00B319DB" w:rsidR="009C5598" w:rsidP="004B70A7" w:rsidRDefault="009C5598" w14:paraId="6A5F3728"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La distribución de beneficiarios directos por paisaje es la siguiente:</w:t>
            </w:r>
          </w:p>
          <w:p w:rsidRPr="00B319DB" w:rsidR="009C5598" w:rsidP="00A40D67" w:rsidRDefault="009C5598" w14:paraId="61D3EB1F" w14:textId="77777777">
            <w:pPr>
              <w:numPr>
                <w:ilvl w:val="0"/>
                <w:numId w:val="11"/>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Cusco: 1,378 (654 H / 724 M)</w:t>
            </w:r>
          </w:p>
          <w:p w:rsidRPr="00B319DB" w:rsidR="009C5598" w:rsidP="00A40D67" w:rsidRDefault="009C5598" w14:paraId="19EFEC31" w14:textId="77777777">
            <w:pPr>
              <w:numPr>
                <w:ilvl w:val="0"/>
                <w:numId w:val="11"/>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Puno: 1,178 (321 H / 857 M)</w:t>
            </w:r>
          </w:p>
          <w:p w:rsidRPr="00B319DB" w:rsidR="009C5598" w:rsidP="00A40D67" w:rsidRDefault="009C5598" w14:paraId="2444C4CE" w14:textId="77777777">
            <w:pPr>
              <w:numPr>
                <w:ilvl w:val="0"/>
                <w:numId w:val="11"/>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Tacna-Capaso: 757 (442 H / 315 M)</w:t>
            </w:r>
          </w:p>
          <w:p w:rsidRPr="00B319DB" w:rsidR="009C5598" w:rsidP="004B70A7" w:rsidRDefault="009C5598" w14:paraId="7D3EE4BB"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En paisajes COMDEKS que iniciaron a mediados de 2024, se cuenta hasta el momento con 360 beneficiarios directos: </w:t>
            </w:r>
          </w:p>
          <w:p w:rsidRPr="00B319DB" w:rsidR="009C5598" w:rsidP="00A40D67" w:rsidRDefault="009C5598" w14:paraId="70D9C83A" w14:textId="77777777">
            <w:pPr>
              <w:pStyle w:val="ListParagraph"/>
              <w:numPr>
                <w:ilvl w:val="0"/>
                <w:numId w:val="33"/>
              </w:numPr>
              <w:spacing w:after="0"/>
              <w:rPr>
                <w:rFonts w:asciiTheme="minorHAnsi" w:hAnsiTheme="minorHAnsi" w:cstheme="minorHAnsi"/>
                <w:lang w:val="es-ES"/>
              </w:rPr>
            </w:pPr>
            <w:r w:rsidRPr="00B319DB">
              <w:rPr>
                <w:rFonts w:asciiTheme="minorHAnsi" w:hAnsiTheme="minorHAnsi" w:cstheme="minorHAnsi"/>
                <w:lang w:val="es-ES"/>
              </w:rPr>
              <w:t>Ácora-Puno: 162 (84 H/78 M)</w:t>
            </w:r>
          </w:p>
          <w:p w:rsidRPr="00B319DB" w:rsidR="009C5598" w:rsidP="00A40D67" w:rsidRDefault="009C5598" w14:paraId="6DE3414B" w14:textId="77777777">
            <w:pPr>
              <w:pStyle w:val="ListParagraph"/>
              <w:numPr>
                <w:ilvl w:val="0"/>
                <w:numId w:val="33"/>
              </w:numPr>
              <w:spacing w:after="0"/>
              <w:rPr>
                <w:rFonts w:asciiTheme="minorHAnsi" w:hAnsiTheme="minorHAnsi" w:cstheme="minorHAnsi"/>
                <w:lang w:val="es-ES"/>
              </w:rPr>
            </w:pPr>
            <w:r w:rsidRPr="00B319DB">
              <w:rPr>
                <w:rFonts w:asciiTheme="minorHAnsi" w:hAnsiTheme="minorHAnsi" w:cstheme="minorHAnsi"/>
                <w:lang w:val="es-ES"/>
              </w:rPr>
              <w:t>Lares- Cusco: 198 (104H/94M)</w:t>
            </w:r>
          </w:p>
          <w:p w:rsidRPr="00B319DB" w:rsidR="009C5598" w:rsidP="004B70A7" w:rsidRDefault="009C5598" w14:paraId="424CCD90"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Es importante mencionar que, del total de beneficiarios directos alcanzados, el 56% fueron mujeres, lo que representa una tasa de participación significativa en el contexto cultural andino, donde generalmente se promueve una mayor participación masculina.</w:t>
            </w:r>
          </w:p>
          <w:p w:rsidRPr="00B319DB" w:rsidR="00796CCC" w:rsidP="004B70A7" w:rsidRDefault="00796CCC" w14:paraId="7F19BA78" w14:textId="7045CA3F">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E</w:t>
            </w:r>
            <w:r w:rsidRPr="00B319DB" w:rsidR="009C5598">
              <w:rPr>
                <w:rFonts w:asciiTheme="minorHAnsi" w:hAnsiTheme="minorHAnsi" w:cstheme="minorHAnsi"/>
                <w:szCs w:val="22"/>
                <w:lang w:val="es-ES"/>
              </w:rPr>
              <w:t>l Comité Nacional Directivo (CDN) aprobó</w:t>
            </w:r>
            <w:r w:rsidRPr="00B319DB">
              <w:rPr>
                <w:rFonts w:asciiTheme="minorHAnsi" w:hAnsiTheme="minorHAnsi" w:cstheme="minorHAnsi"/>
                <w:szCs w:val="22"/>
                <w:lang w:val="es-ES"/>
              </w:rPr>
              <w:t xml:space="preserve"> </w:t>
            </w:r>
            <w:r w:rsidRPr="00B319DB" w:rsidR="009C5598">
              <w:rPr>
                <w:rFonts w:asciiTheme="minorHAnsi" w:hAnsiTheme="minorHAnsi" w:cstheme="minorHAnsi"/>
                <w:szCs w:val="22"/>
                <w:lang w:val="es-ES"/>
              </w:rPr>
              <w:t xml:space="preserve">dos proyectos </w:t>
            </w:r>
            <w:r w:rsidRPr="00B319DB" w:rsidR="00946E38">
              <w:rPr>
                <w:rFonts w:asciiTheme="minorHAnsi" w:hAnsiTheme="minorHAnsi" w:cstheme="minorHAnsi"/>
                <w:szCs w:val="22"/>
                <w:lang w:val="es-ES"/>
              </w:rPr>
              <w:t>PPD-</w:t>
            </w:r>
            <w:r w:rsidRPr="00B319DB">
              <w:rPr>
                <w:rFonts w:asciiTheme="minorHAnsi" w:hAnsiTheme="minorHAnsi" w:cstheme="minorHAnsi"/>
                <w:szCs w:val="22"/>
                <w:lang w:val="es-ES"/>
              </w:rPr>
              <w:t xml:space="preserve"> </w:t>
            </w:r>
            <w:r w:rsidRPr="00B319DB" w:rsidR="00946E38">
              <w:rPr>
                <w:rFonts w:asciiTheme="minorHAnsi" w:hAnsiTheme="minorHAnsi" w:cstheme="minorHAnsi"/>
                <w:szCs w:val="22"/>
                <w:lang w:val="es-ES"/>
              </w:rPr>
              <w:t xml:space="preserve">COMDEKS </w:t>
            </w:r>
            <w:r w:rsidRPr="00B319DB">
              <w:rPr>
                <w:rFonts w:asciiTheme="minorHAnsi" w:hAnsiTheme="minorHAnsi" w:cstheme="minorHAnsi"/>
                <w:szCs w:val="22"/>
                <w:lang w:val="es-ES"/>
              </w:rPr>
              <w:t>en 2024</w:t>
            </w:r>
            <w:r w:rsidR="00D357EA">
              <w:rPr>
                <w:rFonts w:asciiTheme="minorHAnsi" w:hAnsiTheme="minorHAnsi" w:cstheme="minorHAnsi"/>
                <w:szCs w:val="22"/>
                <w:lang w:val="es-ES"/>
              </w:rPr>
              <w:t xml:space="preserve">, los cuales </w:t>
            </w:r>
            <w:r w:rsidRPr="00B319DB" w:rsidR="009C5598">
              <w:rPr>
                <w:rFonts w:asciiTheme="minorHAnsi" w:hAnsiTheme="minorHAnsi" w:cstheme="minorHAnsi"/>
                <w:szCs w:val="22"/>
                <w:lang w:val="es-ES"/>
              </w:rPr>
              <w:t>contribu</w:t>
            </w:r>
            <w:r w:rsidR="00D357EA">
              <w:rPr>
                <w:rFonts w:asciiTheme="minorHAnsi" w:hAnsiTheme="minorHAnsi" w:cstheme="minorHAnsi"/>
                <w:szCs w:val="22"/>
                <w:lang w:val="es-ES"/>
              </w:rPr>
              <w:t>yen</w:t>
            </w:r>
            <w:r w:rsidRPr="00B319DB" w:rsidR="009C5598">
              <w:rPr>
                <w:rFonts w:asciiTheme="minorHAnsi" w:hAnsiTheme="minorHAnsi" w:cstheme="minorHAnsi"/>
                <w:szCs w:val="22"/>
                <w:lang w:val="es-ES"/>
              </w:rPr>
              <w:t xml:space="preserve"> a la resiliencia socioecológica en dos paisajes andinos, mediante la replicación de modelos innovadores de conservación y uso sostenible de la agrobiodiversidad. </w:t>
            </w:r>
          </w:p>
          <w:p w:rsidRPr="00B319DB" w:rsidR="009C5598" w:rsidP="004B70A7" w:rsidRDefault="009C5598" w14:paraId="3E0488EE" w14:textId="0A487EE6">
            <w:pPr>
              <w:spacing w:after="0" w:line="259" w:lineRule="auto"/>
              <w:jc w:val="left"/>
              <w:rPr>
                <w:rFonts w:asciiTheme="minorHAnsi" w:hAnsiTheme="minorHAnsi" w:cstheme="minorHAnsi"/>
                <w:szCs w:val="22"/>
                <w:lang w:val="es-ES"/>
              </w:rPr>
            </w:pPr>
            <w:r w:rsidRPr="00B319DB">
              <w:rPr>
                <w:rFonts w:asciiTheme="minorHAnsi" w:hAnsiTheme="minorHAnsi" w:cstheme="minorHAnsi"/>
                <w:b/>
                <w:bCs/>
                <w:szCs w:val="22"/>
                <w:lang w:val="es-ES"/>
              </w:rPr>
              <w:t>Evidencia:</w:t>
            </w:r>
            <w:r w:rsidRPr="00B319DB">
              <w:rPr>
                <w:rFonts w:asciiTheme="minorHAnsi" w:hAnsiTheme="minorHAnsi" w:cstheme="minorHAnsi"/>
                <w:szCs w:val="22"/>
                <w:lang w:val="es-ES"/>
              </w:rPr>
              <w:t xml:space="preserve"> hoja de monitoreo de paisajes (anexo 1); </w:t>
            </w:r>
            <w:r w:rsidR="00D357EA">
              <w:rPr>
                <w:rFonts w:asciiTheme="minorHAnsi" w:hAnsiTheme="minorHAnsi" w:cstheme="minorHAnsi"/>
                <w:szCs w:val="22"/>
                <w:lang w:val="es-ES"/>
              </w:rPr>
              <w:t>Estudios de Caso</w:t>
            </w:r>
            <w:r w:rsidR="002F24EA">
              <w:rPr>
                <w:rFonts w:asciiTheme="minorHAnsi" w:hAnsiTheme="minorHAnsi" w:cstheme="minorHAnsi"/>
                <w:szCs w:val="22"/>
                <w:lang w:val="es-ES"/>
              </w:rPr>
              <w:t xml:space="preserve"> de Paisajes</w:t>
            </w:r>
            <w:r w:rsidR="00D357EA">
              <w:rPr>
                <w:rFonts w:asciiTheme="minorHAnsi" w:hAnsiTheme="minorHAnsi" w:cstheme="minorHAnsi"/>
                <w:szCs w:val="22"/>
                <w:lang w:val="es-ES"/>
              </w:rPr>
              <w:t xml:space="preserve"> </w:t>
            </w:r>
            <w:r w:rsidRPr="00B319DB">
              <w:rPr>
                <w:rFonts w:asciiTheme="minorHAnsi" w:hAnsiTheme="minorHAnsi" w:cstheme="minorHAnsi"/>
                <w:szCs w:val="22"/>
                <w:lang w:val="es-ES"/>
              </w:rPr>
              <w:t>(anexo 2); informes finales de los proyectos.</w:t>
            </w:r>
          </w:p>
        </w:tc>
      </w:tr>
      <w:tr w:rsidRPr="0037070D" w:rsidR="009C5598" w:rsidTr="74EFA862" w14:paraId="78134AD4" w14:textId="77777777">
        <w:trPr>
          <w:trHeight w:val="453"/>
        </w:trPr>
        <w:tc>
          <w:tcPr>
            <w:tcW w:w="1844" w:type="dxa"/>
            <w:vMerge/>
            <w:tcMar/>
          </w:tcPr>
          <w:p w:rsidRPr="00B319DB" w:rsidR="009C5598" w:rsidP="004B70A7" w:rsidRDefault="009C5598" w14:paraId="32B42739" w14:textId="77777777">
            <w:pPr>
              <w:spacing w:after="0" w:line="259" w:lineRule="auto"/>
              <w:jc w:val="left"/>
              <w:rPr>
                <w:rFonts w:eastAsia="Calibri" w:asciiTheme="minorHAnsi" w:hAnsiTheme="minorHAnsi" w:cstheme="minorHAnsi"/>
                <w:b/>
                <w:szCs w:val="22"/>
                <w:lang w:val="es-ES"/>
              </w:rPr>
            </w:pPr>
          </w:p>
        </w:tc>
        <w:tc>
          <w:tcPr>
            <w:tcW w:w="1708" w:type="dxa"/>
            <w:tcMar/>
          </w:tcPr>
          <w:p w:rsidRPr="00B319DB" w:rsidR="009C5598" w:rsidP="004B70A7" w:rsidRDefault="009C5598" w14:paraId="44517672" w14:textId="77777777">
            <w:pPr>
              <w:spacing w:after="0"/>
              <w:jc w:val="left"/>
              <w:rPr>
                <w:rFonts w:asciiTheme="minorHAnsi" w:hAnsiTheme="minorHAnsi" w:cstheme="minorHAnsi"/>
                <w:b/>
                <w:szCs w:val="22"/>
                <w:lang w:val="es-ES"/>
              </w:rPr>
            </w:pPr>
            <w:r w:rsidRPr="00B319DB">
              <w:rPr>
                <w:rFonts w:asciiTheme="minorHAnsi" w:hAnsiTheme="minorHAnsi" w:cstheme="minorHAnsi"/>
                <w:b/>
                <w:szCs w:val="22"/>
                <w:lang w:val="es-ES"/>
              </w:rPr>
              <w:t>2:</w:t>
            </w:r>
            <w:r w:rsidRPr="00B319DB">
              <w:rPr>
                <w:rFonts w:asciiTheme="minorHAnsi" w:hAnsiTheme="minorHAnsi" w:cstheme="minorHAnsi"/>
                <w:szCs w:val="22"/>
                <w:lang w:val="es-ES"/>
              </w:rPr>
              <w:t xml:space="preserve"> número de beneficiarios indirectos del proyecto desglosados por género (personas individuales)</w:t>
            </w:r>
          </w:p>
        </w:tc>
        <w:tc>
          <w:tcPr>
            <w:tcW w:w="985" w:type="dxa"/>
            <w:tcMar/>
          </w:tcPr>
          <w:p w:rsidRPr="00B319DB" w:rsidR="009C5598" w:rsidP="004B70A7" w:rsidRDefault="009C5598" w14:paraId="0439CADC"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w:t>
            </w:r>
          </w:p>
        </w:tc>
        <w:tc>
          <w:tcPr>
            <w:tcW w:w="1134" w:type="dxa"/>
            <w:tcMar/>
          </w:tcPr>
          <w:p w:rsidRPr="00B319DB" w:rsidR="0054057A" w:rsidP="004B70A7" w:rsidRDefault="0054057A" w14:paraId="50053851"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3,500</w:t>
            </w:r>
          </w:p>
          <w:p w:rsidRPr="00B319DB" w:rsidR="009C5598" w:rsidP="004B70A7" w:rsidRDefault="009C5598" w14:paraId="38280C6D" w14:textId="070362DF">
            <w:pPr>
              <w:spacing w:after="0"/>
              <w:jc w:val="center"/>
              <w:rPr>
                <w:rFonts w:asciiTheme="minorHAnsi" w:hAnsiTheme="minorHAnsi" w:eastAsiaTheme="minorEastAsia" w:cstheme="minorHAnsi"/>
                <w:szCs w:val="22"/>
                <w:lang w:val="es-ES"/>
              </w:rPr>
            </w:pPr>
          </w:p>
        </w:tc>
        <w:tc>
          <w:tcPr>
            <w:tcW w:w="1276" w:type="dxa"/>
            <w:tcMar/>
          </w:tcPr>
          <w:p w:rsidRPr="00B319DB" w:rsidR="0054057A" w:rsidP="004B70A7" w:rsidRDefault="0054057A" w14:paraId="08F1D83F" w14:textId="5B3A1729">
            <w:pPr>
              <w:spacing w:after="0"/>
              <w:jc w:val="center"/>
              <w:rPr>
                <w:rFonts w:asciiTheme="minorHAnsi" w:hAnsiTheme="minorHAnsi" w:eastAsiaTheme="minorEastAsia" w:cstheme="minorHAnsi"/>
                <w:szCs w:val="22"/>
                <w:lang w:val="es-ES"/>
              </w:rPr>
            </w:pPr>
            <w:r w:rsidRPr="00B319DB">
              <w:rPr>
                <w:rFonts w:asciiTheme="minorHAnsi" w:hAnsiTheme="minorHAnsi" w:eastAsiaTheme="minorEastAsia" w:cstheme="minorHAnsi"/>
                <w:b/>
                <w:bCs/>
                <w:szCs w:val="22"/>
                <w:lang w:val="es-ES"/>
              </w:rPr>
              <w:t xml:space="preserve">5,430 </w:t>
            </w:r>
            <w:r w:rsidRPr="00B319DB">
              <w:rPr>
                <w:rFonts w:asciiTheme="minorHAnsi" w:hAnsiTheme="minorHAnsi" w:eastAsiaTheme="minorEastAsia" w:cstheme="minorHAnsi"/>
                <w:szCs w:val="22"/>
                <w:lang w:val="es-ES"/>
              </w:rPr>
              <w:t>(2,789 M</w:t>
            </w:r>
          </w:p>
          <w:p w:rsidRPr="00B319DB" w:rsidR="009C5598" w:rsidP="004B70A7" w:rsidRDefault="0054057A" w14:paraId="3F7359CF" w14:textId="5B9D43B9">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szCs w:val="22"/>
                <w:lang w:val="es-ES"/>
              </w:rPr>
              <w:t>2,641 H)</w:t>
            </w:r>
          </w:p>
        </w:tc>
        <w:tc>
          <w:tcPr>
            <w:tcW w:w="1134" w:type="dxa"/>
            <w:tcMar/>
          </w:tcPr>
          <w:p w:rsidRPr="00B319DB" w:rsidR="009C5598" w:rsidP="004B70A7" w:rsidRDefault="0054057A" w14:paraId="4A649F63" w14:textId="29C76CCB">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155%</w:t>
            </w:r>
          </w:p>
        </w:tc>
        <w:tc>
          <w:tcPr>
            <w:tcW w:w="1134" w:type="dxa"/>
            <w:tcMar/>
          </w:tcPr>
          <w:p w:rsidRPr="00B319DB" w:rsidR="009C5598" w:rsidP="004B70A7" w:rsidRDefault="0054057A" w14:paraId="73717568" w14:textId="2030ED6B">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AS</w:t>
            </w:r>
          </w:p>
        </w:tc>
        <w:tc>
          <w:tcPr>
            <w:tcW w:w="6237" w:type="dxa"/>
            <w:tcMar/>
          </w:tcPr>
          <w:p w:rsidRPr="00B319DB" w:rsidR="009C5598" w:rsidP="004B70A7" w:rsidRDefault="009C5598" w14:paraId="62B1FF61"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Meta alcanzada y superada.</w:t>
            </w:r>
            <w:r w:rsidRPr="00B319DB">
              <w:rPr>
                <w:rFonts w:asciiTheme="minorHAnsi" w:hAnsiTheme="minorHAnsi" w:cstheme="minorHAnsi"/>
                <w:szCs w:val="22"/>
                <w:lang w:val="es-ES"/>
              </w:rPr>
              <w:br/>
            </w:r>
            <w:r w:rsidRPr="00B319DB">
              <w:rPr>
                <w:rFonts w:asciiTheme="minorHAnsi" w:hAnsiTheme="minorHAnsi" w:cstheme="minorHAnsi"/>
                <w:szCs w:val="22"/>
                <w:lang w:val="es-ES"/>
              </w:rPr>
              <w:t>Número total de beneficiarios indirectos: 5,430 (155% de la meta de fin de proyecto); 51% mujeres, 49% hombres.</w:t>
            </w:r>
          </w:p>
          <w:p w:rsidRPr="00B319DB" w:rsidR="009C5598" w:rsidP="004B70A7" w:rsidRDefault="009C5598" w14:paraId="619F1BF4"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El número total de beneficiarios indirectos alcanzados supera la meta establecida para el cierre del proyecto.</w:t>
            </w:r>
          </w:p>
          <w:p w:rsidRPr="00B319DB" w:rsidR="009C5598" w:rsidP="004B70A7" w:rsidRDefault="009C5598" w14:paraId="3000592D"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Los beneficiarios indirectos son aquellas personas que tienen alguna conexión con el proyecto (es decir, familiares extendidos de los beneficiarios directos; actores interesados en replicar las innovaciones del SGP; estudiantes; una parte de los usuarios de radio y web), pero que no reciben asistencia directa e intencionada del proyecto.</w:t>
            </w:r>
          </w:p>
          <w:p w:rsidRPr="00B319DB" w:rsidR="009C5598" w:rsidP="004B70A7" w:rsidRDefault="009C5598" w14:paraId="1869DEA7"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La distribución de beneficiarios indirectos por paisaje (y género) es la siguiente:</w:t>
            </w:r>
          </w:p>
          <w:p w:rsidRPr="00B319DB" w:rsidR="009C5598" w:rsidP="00A40D67" w:rsidRDefault="009C5598" w14:paraId="308F7533" w14:textId="77777777">
            <w:pPr>
              <w:numPr>
                <w:ilvl w:val="0"/>
                <w:numId w:val="12"/>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Cusco: 1,103 (570 H / 534 M)</w:t>
            </w:r>
          </w:p>
          <w:p w:rsidRPr="00B319DB" w:rsidR="009C5598" w:rsidP="00A40D67" w:rsidRDefault="009C5598" w14:paraId="0A8FF8C7" w14:textId="77777777">
            <w:pPr>
              <w:numPr>
                <w:ilvl w:val="0"/>
                <w:numId w:val="12"/>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Puno: 4,099 (1,951 H / 2,148 M)</w:t>
            </w:r>
          </w:p>
          <w:p w:rsidRPr="00B319DB" w:rsidR="009C5598" w:rsidP="00A40D67" w:rsidRDefault="009C5598" w14:paraId="50479633" w14:textId="77777777">
            <w:pPr>
              <w:numPr>
                <w:ilvl w:val="0"/>
                <w:numId w:val="12"/>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Tacna-Capaso: 757 (442 H / 315 M)</w:t>
            </w:r>
          </w:p>
          <w:p w:rsidRPr="00B319DB" w:rsidR="009C5598" w:rsidP="004B70A7" w:rsidRDefault="009C5598" w14:paraId="70F16742" w14:textId="07FED797">
            <w:pPr>
              <w:spacing w:after="0" w:line="259" w:lineRule="auto"/>
              <w:jc w:val="left"/>
              <w:rPr>
                <w:rFonts w:asciiTheme="minorHAnsi" w:hAnsiTheme="minorHAnsi" w:cstheme="minorHAnsi"/>
                <w:szCs w:val="22"/>
                <w:lang w:val="es-ES"/>
              </w:rPr>
            </w:pPr>
            <w:r w:rsidRPr="00B319DB">
              <w:rPr>
                <w:rFonts w:asciiTheme="minorHAnsi" w:hAnsiTheme="minorHAnsi" w:cstheme="minorHAnsi"/>
                <w:b/>
                <w:bCs/>
                <w:szCs w:val="22"/>
                <w:lang w:val="es-ES"/>
              </w:rPr>
              <w:t>Evidencia:</w:t>
            </w:r>
            <w:r w:rsidRPr="00B319DB">
              <w:rPr>
                <w:rFonts w:asciiTheme="minorHAnsi" w:hAnsiTheme="minorHAnsi" w:cstheme="minorHAnsi"/>
                <w:szCs w:val="22"/>
                <w:lang w:val="es-ES"/>
              </w:rPr>
              <w:t xml:space="preserve"> hoja de monitoreo de paisajes (anexo 1); </w:t>
            </w:r>
            <w:r w:rsidR="002F24EA">
              <w:rPr>
                <w:rFonts w:asciiTheme="minorHAnsi" w:hAnsiTheme="minorHAnsi" w:cstheme="minorHAnsi"/>
                <w:szCs w:val="22"/>
                <w:lang w:val="es-ES"/>
              </w:rPr>
              <w:t>Estudios de Caso de Paisajes</w:t>
            </w:r>
            <w:r w:rsidRPr="00B319DB" w:rsidR="002F24EA">
              <w:rPr>
                <w:rFonts w:asciiTheme="minorHAnsi" w:hAnsiTheme="minorHAnsi" w:cstheme="minorHAnsi"/>
                <w:szCs w:val="22"/>
                <w:lang w:val="es-ES"/>
              </w:rPr>
              <w:t xml:space="preserve"> </w:t>
            </w:r>
            <w:r w:rsidRPr="00B319DB">
              <w:rPr>
                <w:rFonts w:asciiTheme="minorHAnsi" w:hAnsiTheme="minorHAnsi" w:cstheme="minorHAnsi"/>
                <w:szCs w:val="22"/>
                <w:lang w:val="es-ES"/>
              </w:rPr>
              <w:t>(anexo 2); informes finales de los proyectos.</w:t>
            </w:r>
          </w:p>
        </w:tc>
      </w:tr>
      <w:tr w:rsidRPr="0037070D" w:rsidR="009C5598" w:rsidTr="74EFA862" w14:paraId="37600C14" w14:textId="77777777">
        <w:trPr>
          <w:trHeight w:val="536"/>
        </w:trPr>
        <w:tc>
          <w:tcPr>
            <w:tcW w:w="1844" w:type="dxa"/>
            <w:vMerge/>
            <w:tcMar/>
          </w:tcPr>
          <w:p w:rsidRPr="00B319DB" w:rsidR="009C5598" w:rsidP="004B70A7" w:rsidRDefault="009C5598" w14:paraId="172AB0F6" w14:textId="77777777">
            <w:pPr>
              <w:spacing w:after="0" w:line="259" w:lineRule="auto"/>
              <w:jc w:val="left"/>
              <w:rPr>
                <w:rFonts w:eastAsia="Calibri" w:asciiTheme="minorHAnsi" w:hAnsiTheme="minorHAnsi" w:cstheme="minorHAnsi"/>
                <w:b/>
                <w:szCs w:val="22"/>
                <w:lang w:val="es-ES"/>
              </w:rPr>
            </w:pPr>
          </w:p>
        </w:tc>
        <w:tc>
          <w:tcPr>
            <w:tcW w:w="1708" w:type="dxa"/>
            <w:tcMar/>
          </w:tcPr>
          <w:p w:rsidRPr="00B319DB" w:rsidR="009C5598" w:rsidP="004B70A7" w:rsidRDefault="009C5598" w14:paraId="5BD39047" w14:textId="77777777">
            <w:pPr>
              <w:jc w:val="left"/>
              <w:rPr>
                <w:rFonts w:asciiTheme="minorHAnsi" w:hAnsiTheme="minorHAnsi" w:cstheme="minorHAnsi"/>
                <w:bCs/>
                <w:szCs w:val="22"/>
                <w:lang w:val="es-ES" w:eastAsia="ja-JP"/>
              </w:rPr>
            </w:pPr>
            <w:r w:rsidRPr="00B319DB">
              <w:rPr>
                <w:rFonts w:asciiTheme="minorHAnsi" w:hAnsiTheme="minorHAnsi" w:cstheme="minorHAnsi"/>
                <w:b/>
                <w:bCs/>
                <w:szCs w:val="22"/>
                <w:lang w:val="es-ES" w:eastAsia="ja-JP"/>
              </w:rPr>
              <w:t xml:space="preserve">3: </w:t>
            </w:r>
            <w:r w:rsidRPr="00B319DB">
              <w:rPr>
                <w:rFonts w:asciiTheme="minorHAnsi" w:hAnsiTheme="minorHAnsi" w:cstheme="minorHAnsi"/>
                <w:bCs/>
                <w:szCs w:val="22"/>
                <w:lang w:val="es-ES" w:eastAsia="ja-JP"/>
              </w:rPr>
              <w:t>Superficie de tierra restaurada (hectáreas)</w:t>
            </w:r>
          </w:p>
        </w:tc>
        <w:tc>
          <w:tcPr>
            <w:tcW w:w="985" w:type="dxa"/>
            <w:tcMar/>
          </w:tcPr>
          <w:p w:rsidRPr="00B319DB" w:rsidR="009C5598" w:rsidP="004B70A7" w:rsidRDefault="009C5598" w14:paraId="5E52D57F"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w:t>
            </w:r>
          </w:p>
        </w:tc>
        <w:tc>
          <w:tcPr>
            <w:tcW w:w="1134" w:type="dxa"/>
            <w:tcMar/>
          </w:tcPr>
          <w:p w:rsidRPr="00B319DB" w:rsidR="009C5598" w:rsidP="004B70A7" w:rsidRDefault="009C5598" w14:paraId="2AD563F2"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8,000</w:t>
            </w:r>
          </w:p>
        </w:tc>
        <w:tc>
          <w:tcPr>
            <w:tcW w:w="1276" w:type="dxa"/>
            <w:tcMar/>
          </w:tcPr>
          <w:p w:rsidRPr="00B319DB" w:rsidR="009C5598" w:rsidP="004B70A7" w:rsidRDefault="007F0160" w14:paraId="5FF662F0" w14:textId="1AD8A7FF">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8,142</w:t>
            </w:r>
          </w:p>
        </w:tc>
        <w:tc>
          <w:tcPr>
            <w:tcW w:w="1134" w:type="dxa"/>
            <w:tcMar/>
          </w:tcPr>
          <w:p w:rsidRPr="00B319DB" w:rsidR="009C5598" w:rsidP="004B70A7" w:rsidRDefault="007F0160" w14:paraId="65304824" w14:textId="2CC9F82C">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102%</w:t>
            </w:r>
          </w:p>
        </w:tc>
        <w:tc>
          <w:tcPr>
            <w:tcW w:w="1134" w:type="dxa"/>
            <w:tcMar/>
          </w:tcPr>
          <w:p w:rsidRPr="00B319DB" w:rsidR="009C5598" w:rsidP="004B70A7" w:rsidRDefault="008B129C" w14:paraId="57680996" w14:textId="4D465B16">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AS</w:t>
            </w:r>
          </w:p>
        </w:tc>
        <w:tc>
          <w:tcPr>
            <w:tcW w:w="6237" w:type="dxa"/>
            <w:tcMar/>
          </w:tcPr>
          <w:p w:rsidRPr="00B319DB" w:rsidR="009C5598" w:rsidP="004B70A7" w:rsidRDefault="009C5598" w14:paraId="4D44B50E" w14:textId="08802D3F">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Meta alcanzada.</w:t>
            </w:r>
            <w:r w:rsidRPr="00B319DB">
              <w:rPr>
                <w:rFonts w:asciiTheme="minorHAnsi" w:hAnsiTheme="minorHAnsi" w:cstheme="minorHAnsi"/>
                <w:szCs w:val="22"/>
                <w:lang w:val="es-ES"/>
              </w:rPr>
              <w:br/>
            </w:r>
            <w:r w:rsidRPr="00B319DB">
              <w:rPr>
                <w:rFonts w:asciiTheme="minorHAnsi" w:hAnsiTheme="minorHAnsi" w:cstheme="minorHAnsi"/>
                <w:szCs w:val="22"/>
                <w:lang w:val="es-ES"/>
              </w:rPr>
              <w:t>Número total de hectáreas: 8,142 ha (102% de la meta de fin de proyecto</w:t>
            </w:r>
            <w:r w:rsidRPr="00B319DB" w:rsidR="00B67E83">
              <w:rPr>
                <w:rFonts w:asciiTheme="minorHAnsi" w:hAnsiTheme="minorHAnsi" w:cstheme="minorHAnsi"/>
                <w:szCs w:val="22"/>
                <w:lang w:val="es-ES"/>
              </w:rPr>
              <w:t>) restauradas a través de 21 proyectos comunitarios completados y 3 proyectos estratégicos alineados con las estrategias de paisaje correspondientes, con lo cual el proyecto superó la meta final.</w:t>
            </w:r>
          </w:p>
          <w:p w:rsidRPr="00B319DB" w:rsidR="009C5598" w:rsidP="004B70A7" w:rsidRDefault="009C5598" w14:paraId="5FE2B3B3"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b/>
                <w:bCs/>
                <w:szCs w:val="22"/>
                <w:lang w:val="es-ES"/>
              </w:rPr>
              <w:t>Sub-metas:</w:t>
            </w:r>
            <w:r w:rsidRPr="00B319DB">
              <w:rPr>
                <w:rFonts w:asciiTheme="minorHAnsi" w:hAnsiTheme="minorHAnsi" w:cstheme="minorHAnsi"/>
                <w:szCs w:val="22"/>
                <w:lang w:val="es-ES"/>
              </w:rPr>
              <w:br/>
            </w:r>
            <w:r w:rsidRPr="00B319DB">
              <w:rPr>
                <w:rFonts w:asciiTheme="minorHAnsi" w:hAnsiTheme="minorHAnsi" w:cstheme="minorHAnsi"/>
                <w:szCs w:val="22"/>
                <w:lang w:val="es-ES"/>
              </w:rPr>
              <w:t>3.1. 503 ha de tierras agrícolas (101% de la meta de fin de proyecto).</w:t>
            </w:r>
            <w:r w:rsidRPr="00B319DB">
              <w:rPr>
                <w:rFonts w:asciiTheme="minorHAnsi" w:hAnsiTheme="minorHAnsi" w:cstheme="minorHAnsi"/>
                <w:szCs w:val="22"/>
                <w:lang w:val="es-ES"/>
              </w:rPr>
              <w:br/>
            </w:r>
            <w:r w:rsidRPr="00B319DB">
              <w:rPr>
                <w:rFonts w:asciiTheme="minorHAnsi" w:hAnsiTheme="minorHAnsi" w:cstheme="minorHAnsi"/>
                <w:szCs w:val="22"/>
                <w:lang w:val="es-ES"/>
              </w:rPr>
              <w:t>3.2. 597 ha de bosques / tierras forestales (119% de la meta de fin de proyecto).</w:t>
            </w:r>
            <w:r w:rsidRPr="00B319DB">
              <w:rPr>
                <w:rFonts w:asciiTheme="minorHAnsi" w:hAnsiTheme="minorHAnsi" w:cstheme="minorHAnsi"/>
                <w:szCs w:val="22"/>
                <w:lang w:val="es-ES"/>
              </w:rPr>
              <w:br/>
            </w:r>
            <w:r w:rsidRPr="00B319DB">
              <w:rPr>
                <w:rFonts w:asciiTheme="minorHAnsi" w:hAnsiTheme="minorHAnsi" w:cstheme="minorHAnsi"/>
                <w:szCs w:val="22"/>
                <w:lang w:val="es-ES"/>
              </w:rPr>
              <w:t>3.3. 6,000 ha de pastizales (100% de la meta de fin de proyecto).</w:t>
            </w:r>
            <w:r w:rsidRPr="00B319DB">
              <w:rPr>
                <w:rFonts w:asciiTheme="minorHAnsi" w:hAnsiTheme="minorHAnsi" w:cstheme="minorHAnsi"/>
                <w:szCs w:val="22"/>
                <w:lang w:val="es-ES"/>
              </w:rPr>
              <w:br/>
            </w:r>
            <w:r w:rsidRPr="00B319DB">
              <w:rPr>
                <w:rFonts w:asciiTheme="minorHAnsi" w:hAnsiTheme="minorHAnsi" w:cstheme="minorHAnsi"/>
                <w:szCs w:val="22"/>
                <w:lang w:val="es-ES"/>
              </w:rPr>
              <w:t>3.4. 1,042 ha de humedales (104% de la meta de fin de proyecto).</w:t>
            </w:r>
          </w:p>
          <w:p w:rsidRPr="00B319DB" w:rsidR="009C5598" w:rsidP="004B70A7" w:rsidRDefault="009C5598" w14:paraId="1714BD29" w14:textId="48296761">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La distribución </w:t>
            </w:r>
            <w:r w:rsidRPr="00B319DB" w:rsidR="00B67E83">
              <w:rPr>
                <w:rFonts w:asciiTheme="minorHAnsi" w:hAnsiTheme="minorHAnsi" w:cstheme="minorHAnsi"/>
                <w:szCs w:val="22"/>
                <w:lang w:val="es-ES"/>
              </w:rPr>
              <w:t xml:space="preserve">por paisajes </w:t>
            </w:r>
            <w:r w:rsidRPr="00B319DB">
              <w:rPr>
                <w:rFonts w:asciiTheme="minorHAnsi" w:hAnsiTheme="minorHAnsi" w:cstheme="minorHAnsi"/>
                <w:szCs w:val="22"/>
                <w:lang w:val="es-ES"/>
              </w:rPr>
              <w:t>es la siguiente:</w:t>
            </w:r>
          </w:p>
          <w:p w:rsidRPr="00B319DB" w:rsidR="009C5598" w:rsidP="00A40D67" w:rsidRDefault="009C5598" w14:paraId="11A98D49" w14:textId="2AAECEC7">
            <w:pPr>
              <w:numPr>
                <w:ilvl w:val="0"/>
                <w:numId w:val="13"/>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Paisaje Cusco: 3,154 hectáreas restauradas, a través de 7 proyectos del </w:t>
            </w:r>
            <w:r w:rsidRPr="00B319DB" w:rsidR="00796CCC">
              <w:rPr>
                <w:rFonts w:asciiTheme="minorHAnsi" w:hAnsiTheme="minorHAnsi" w:cstheme="minorHAnsi"/>
                <w:szCs w:val="22"/>
                <w:lang w:val="es-ES"/>
              </w:rPr>
              <w:t>PPD</w:t>
            </w:r>
            <w:r w:rsidRPr="00B319DB">
              <w:rPr>
                <w:rFonts w:asciiTheme="minorHAnsi" w:hAnsiTheme="minorHAnsi" w:cstheme="minorHAnsi"/>
                <w:szCs w:val="22"/>
                <w:lang w:val="es-ES"/>
              </w:rPr>
              <w:t>.</w:t>
            </w:r>
          </w:p>
          <w:p w:rsidRPr="00B319DB" w:rsidR="009C5598" w:rsidP="00A40D67" w:rsidRDefault="009C5598" w14:paraId="309DF69F" w14:textId="3AA1790C">
            <w:pPr>
              <w:numPr>
                <w:ilvl w:val="0"/>
                <w:numId w:val="13"/>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Paisaje Puno: 1,202 ha restauradas, mediante 8 proyectos del </w:t>
            </w:r>
            <w:r w:rsidRPr="00B319DB" w:rsidR="00796CCC">
              <w:rPr>
                <w:rFonts w:asciiTheme="minorHAnsi" w:hAnsiTheme="minorHAnsi" w:cstheme="minorHAnsi"/>
                <w:szCs w:val="22"/>
                <w:lang w:val="es-ES"/>
              </w:rPr>
              <w:t>PPD</w:t>
            </w:r>
            <w:r w:rsidRPr="00B319DB">
              <w:rPr>
                <w:rFonts w:asciiTheme="minorHAnsi" w:hAnsiTheme="minorHAnsi" w:cstheme="minorHAnsi"/>
                <w:szCs w:val="22"/>
                <w:lang w:val="es-ES"/>
              </w:rPr>
              <w:t>.</w:t>
            </w:r>
          </w:p>
          <w:p w:rsidRPr="00B319DB" w:rsidR="009C5598" w:rsidP="00A40D67" w:rsidRDefault="009C5598" w14:paraId="370B0814" w14:textId="77777777">
            <w:pPr>
              <w:numPr>
                <w:ilvl w:val="0"/>
                <w:numId w:val="13"/>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Paisaje Tacna-Capaso: 3,786 hectáreas restauradas, mediante 5 proyectos comunitarios del SGP ya completados.</w:t>
            </w:r>
          </w:p>
          <w:p w:rsidRPr="00B319DB" w:rsidR="009C5598" w:rsidP="004B70A7" w:rsidRDefault="009C5598" w14:paraId="2009E9EE" w14:textId="436FF1D3">
            <w:pPr>
              <w:spacing w:after="0" w:line="259" w:lineRule="auto"/>
              <w:jc w:val="left"/>
              <w:rPr>
                <w:rFonts w:asciiTheme="minorHAnsi" w:hAnsiTheme="minorHAnsi" w:cstheme="minorHAnsi"/>
                <w:szCs w:val="22"/>
                <w:lang w:val="es-ES"/>
              </w:rPr>
            </w:pPr>
            <w:r w:rsidRPr="00B319DB">
              <w:rPr>
                <w:rFonts w:asciiTheme="minorHAnsi" w:hAnsiTheme="minorHAnsi" w:cstheme="minorHAnsi"/>
                <w:b/>
                <w:bCs/>
                <w:szCs w:val="22"/>
                <w:lang w:val="es-ES"/>
              </w:rPr>
              <w:t>Evidencia</w:t>
            </w:r>
            <w:r w:rsidRPr="00B319DB">
              <w:rPr>
                <w:rFonts w:asciiTheme="minorHAnsi" w:hAnsiTheme="minorHAnsi" w:cstheme="minorHAnsi"/>
                <w:szCs w:val="22"/>
                <w:lang w:val="es-ES"/>
              </w:rPr>
              <w:t xml:space="preserve">: hoja de monitoreo de paisajes (anexo 1); </w:t>
            </w:r>
            <w:r w:rsidR="002F24EA">
              <w:rPr>
                <w:rFonts w:asciiTheme="minorHAnsi" w:hAnsiTheme="minorHAnsi" w:cstheme="minorHAnsi"/>
                <w:szCs w:val="22"/>
                <w:lang w:val="es-ES"/>
              </w:rPr>
              <w:t>Estudios de Caso de Paisajes</w:t>
            </w:r>
            <w:r w:rsidRPr="00B319DB" w:rsidR="002F24EA">
              <w:rPr>
                <w:rFonts w:asciiTheme="minorHAnsi" w:hAnsiTheme="minorHAnsi" w:cstheme="minorHAnsi"/>
                <w:szCs w:val="22"/>
                <w:lang w:val="es-ES"/>
              </w:rPr>
              <w:t xml:space="preserve"> </w:t>
            </w:r>
            <w:r w:rsidRPr="00B319DB">
              <w:rPr>
                <w:rFonts w:asciiTheme="minorHAnsi" w:hAnsiTheme="minorHAnsi" w:cstheme="minorHAnsi"/>
                <w:szCs w:val="22"/>
                <w:lang w:val="es-ES"/>
              </w:rPr>
              <w:t>(anexo 2); informes finales de los proyectos (incluidos planes de manejo).</w:t>
            </w:r>
          </w:p>
        </w:tc>
      </w:tr>
      <w:tr w:rsidRPr="0037070D" w:rsidR="009C5598" w:rsidTr="74EFA862" w14:paraId="32A0CEA5" w14:textId="77777777">
        <w:trPr>
          <w:trHeight w:val="453"/>
        </w:trPr>
        <w:tc>
          <w:tcPr>
            <w:tcW w:w="1844" w:type="dxa"/>
            <w:vMerge/>
            <w:tcMar/>
          </w:tcPr>
          <w:p w:rsidRPr="00B319DB" w:rsidR="009C5598" w:rsidP="004B70A7" w:rsidRDefault="009C5598" w14:paraId="7ABC3314" w14:textId="77777777">
            <w:pPr>
              <w:spacing w:after="0" w:line="259" w:lineRule="auto"/>
              <w:jc w:val="left"/>
              <w:rPr>
                <w:rFonts w:eastAsia="Calibri" w:asciiTheme="minorHAnsi" w:hAnsiTheme="minorHAnsi" w:cstheme="minorHAnsi"/>
                <w:b/>
                <w:szCs w:val="22"/>
                <w:lang w:val="es-ES"/>
              </w:rPr>
            </w:pPr>
          </w:p>
        </w:tc>
        <w:tc>
          <w:tcPr>
            <w:tcW w:w="1708" w:type="dxa"/>
            <w:tcMar/>
          </w:tcPr>
          <w:p w:rsidRPr="00B319DB" w:rsidR="009C5598" w:rsidP="004B70A7" w:rsidRDefault="009C5598" w14:paraId="210081F9" w14:textId="77777777">
            <w:pPr>
              <w:jc w:val="left"/>
              <w:rPr>
                <w:rFonts w:asciiTheme="minorHAnsi" w:hAnsiTheme="minorHAnsi" w:cstheme="minorHAnsi"/>
                <w:bCs/>
                <w:szCs w:val="22"/>
                <w:lang w:val="es-ES" w:eastAsia="ja-JP"/>
              </w:rPr>
            </w:pPr>
            <w:r w:rsidRPr="00B319DB">
              <w:rPr>
                <w:rFonts w:asciiTheme="minorHAnsi" w:hAnsiTheme="minorHAnsi" w:cstheme="minorHAnsi"/>
                <w:b/>
                <w:bCs/>
                <w:szCs w:val="22"/>
                <w:lang w:val="es-ES" w:eastAsia="ja-JP"/>
              </w:rPr>
              <w:t xml:space="preserve">4: </w:t>
            </w:r>
            <w:r w:rsidRPr="00B319DB">
              <w:rPr>
                <w:rFonts w:asciiTheme="minorHAnsi" w:hAnsiTheme="minorHAnsi" w:cstheme="minorHAnsi"/>
                <w:bCs/>
                <w:szCs w:val="22"/>
                <w:lang w:val="es-ES" w:eastAsia="ja-JP"/>
              </w:rPr>
              <w:t>Área de paisajes sometidos a prácticas mejoradas (excluidas las áreas protegidas) (hectáreas)</w:t>
            </w:r>
          </w:p>
        </w:tc>
        <w:tc>
          <w:tcPr>
            <w:tcW w:w="985" w:type="dxa"/>
            <w:tcMar/>
          </w:tcPr>
          <w:p w:rsidRPr="00B319DB" w:rsidR="009C5598" w:rsidP="004B70A7" w:rsidRDefault="009C5598" w14:paraId="2B87031A"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w:t>
            </w:r>
          </w:p>
        </w:tc>
        <w:tc>
          <w:tcPr>
            <w:tcW w:w="1134" w:type="dxa"/>
            <w:tcMar/>
          </w:tcPr>
          <w:p w:rsidRPr="00B319DB" w:rsidR="009C5598" w:rsidP="004B70A7" w:rsidRDefault="009C5598" w14:paraId="758EC785"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30,000</w:t>
            </w:r>
          </w:p>
        </w:tc>
        <w:tc>
          <w:tcPr>
            <w:tcW w:w="1276" w:type="dxa"/>
            <w:tcMar/>
          </w:tcPr>
          <w:p w:rsidRPr="00B319DB" w:rsidR="009C5598" w:rsidP="004B70A7" w:rsidRDefault="008B129C" w14:paraId="1BD58C97" w14:textId="2BCF297F">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30,091</w:t>
            </w:r>
          </w:p>
        </w:tc>
        <w:tc>
          <w:tcPr>
            <w:tcW w:w="1134" w:type="dxa"/>
            <w:tcMar/>
          </w:tcPr>
          <w:p w:rsidRPr="00B319DB" w:rsidR="009C5598" w:rsidP="004B70A7" w:rsidRDefault="008B129C" w14:paraId="7A4DE66A" w14:textId="224389F3">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101%</w:t>
            </w:r>
          </w:p>
        </w:tc>
        <w:tc>
          <w:tcPr>
            <w:tcW w:w="1134" w:type="dxa"/>
            <w:tcMar/>
          </w:tcPr>
          <w:p w:rsidRPr="00B319DB" w:rsidR="009C5598" w:rsidP="004B70A7" w:rsidRDefault="008B129C" w14:paraId="018939AC" w14:textId="5531B7AF">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AS</w:t>
            </w:r>
          </w:p>
        </w:tc>
        <w:tc>
          <w:tcPr>
            <w:tcW w:w="6237" w:type="dxa"/>
            <w:tcMar/>
          </w:tcPr>
          <w:p w:rsidRPr="00B319DB" w:rsidR="00946E38" w:rsidP="00946E38" w:rsidRDefault="009C5598" w14:paraId="49217F4B" w14:textId="15A639E8">
            <w:pPr>
              <w:spacing w:after="0" w:line="259" w:lineRule="auto"/>
              <w:jc w:val="left"/>
              <w:rPr>
                <w:rFonts w:asciiTheme="minorHAnsi" w:hAnsiTheme="minorHAnsi" w:cstheme="minorHAnsi"/>
                <w:b/>
                <w:bCs/>
                <w:szCs w:val="22"/>
                <w:lang w:val="es-ES"/>
              </w:rPr>
            </w:pPr>
            <w:r w:rsidRPr="00B319DB">
              <w:rPr>
                <w:rFonts w:asciiTheme="minorHAnsi" w:hAnsiTheme="minorHAnsi" w:cstheme="minorHAnsi"/>
                <w:szCs w:val="22"/>
                <w:lang w:val="es-ES"/>
              </w:rPr>
              <w:t>Meta alcanzada.</w:t>
            </w:r>
            <w:r w:rsidRPr="00B319DB">
              <w:rPr>
                <w:rFonts w:asciiTheme="minorHAnsi" w:hAnsiTheme="minorHAnsi" w:cstheme="minorHAnsi"/>
                <w:szCs w:val="22"/>
                <w:lang w:val="es-ES"/>
              </w:rPr>
              <w:br/>
            </w:r>
            <w:r w:rsidRPr="00B319DB">
              <w:rPr>
                <w:rFonts w:asciiTheme="minorHAnsi" w:hAnsiTheme="minorHAnsi" w:cstheme="minorHAnsi"/>
                <w:szCs w:val="22"/>
                <w:lang w:val="es-ES"/>
              </w:rPr>
              <w:t>Número total de hectáreas: 30,091 ha (101% de la meta de fin de proyecto) bajo prácticas mejorada</w:t>
            </w:r>
            <w:r w:rsidRPr="00B319DB" w:rsidR="00946E38">
              <w:rPr>
                <w:rFonts w:asciiTheme="minorHAnsi" w:hAnsiTheme="minorHAnsi" w:cstheme="minorHAnsi"/>
                <w:szCs w:val="22"/>
                <w:lang w:val="es-ES"/>
              </w:rPr>
              <w:t xml:space="preserve"> que benefician la biodiversidad, los paisajes productivos sostenibles y los bosques de alto valor de conservación.</w:t>
            </w:r>
          </w:p>
          <w:p w:rsidRPr="00B319DB" w:rsidR="009C5598" w:rsidP="004B70A7" w:rsidRDefault="009C5598" w14:paraId="39D49AF4"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Progreso de subindicadores:</w:t>
            </w:r>
          </w:p>
          <w:p w:rsidRPr="00B319DB" w:rsidR="009C5598" w:rsidP="00A40D67" w:rsidRDefault="009C5598" w14:paraId="2C4958FF" w14:textId="4239FA43">
            <w:pPr>
              <w:numPr>
                <w:ilvl w:val="0"/>
                <w:numId w:val="14"/>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4.1: 10,000 ha de paisajes</w:t>
            </w:r>
            <w:r w:rsidRPr="00B319DB" w:rsidR="00946E38">
              <w:rPr>
                <w:rFonts w:asciiTheme="minorHAnsi" w:hAnsiTheme="minorHAnsi" w:cstheme="minorHAnsi"/>
                <w:szCs w:val="22"/>
                <w:lang w:val="es-ES"/>
              </w:rPr>
              <w:t xml:space="preserve"> que benefician la biodiversidad</w:t>
            </w:r>
            <w:r w:rsidRPr="00B319DB">
              <w:rPr>
                <w:rFonts w:asciiTheme="minorHAnsi" w:hAnsiTheme="minorHAnsi" w:cstheme="minorHAnsi"/>
                <w:szCs w:val="22"/>
                <w:lang w:val="es-ES"/>
              </w:rPr>
              <w:t xml:space="preserve"> (100% de la meta de fin de proyecto).</w:t>
            </w:r>
          </w:p>
          <w:p w:rsidRPr="00B319DB" w:rsidR="009C5598" w:rsidP="00A40D67" w:rsidRDefault="009C5598" w14:paraId="14E80269" w14:textId="77777777">
            <w:pPr>
              <w:numPr>
                <w:ilvl w:val="0"/>
                <w:numId w:val="14"/>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4.3: 19,511 ha en sistemas de producción (100% de la meta de fin de proyecto).</w:t>
            </w:r>
          </w:p>
          <w:p w:rsidRPr="00B319DB" w:rsidR="009C5598" w:rsidP="00A40D67" w:rsidRDefault="009C5598" w14:paraId="23B12C78" w14:textId="77777777">
            <w:pPr>
              <w:numPr>
                <w:ilvl w:val="0"/>
                <w:numId w:val="14"/>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4.4: 580 ha de bosques de alto valor de conservación (116% de la meta de fin de proyecto).</w:t>
            </w:r>
          </w:p>
          <w:p w:rsidRPr="00B319DB" w:rsidR="009C5598" w:rsidP="004B70A7" w:rsidRDefault="009C5598" w14:paraId="5F03C585" w14:textId="49AEDCD2">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La distribución </w:t>
            </w:r>
            <w:r w:rsidRPr="00B319DB" w:rsidR="00946E38">
              <w:rPr>
                <w:rFonts w:asciiTheme="minorHAnsi" w:hAnsiTheme="minorHAnsi" w:cstheme="minorHAnsi"/>
                <w:szCs w:val="22"/>
                <w:lang w:val="es-ES"/>
              </w:rPr>
              <w:t xml:space="preserve">por paisajes </w:t>
            </w:r>
            <w:r w:rsidRPr="00B319DB">
              <w:rPr>
                <w:rFonts w:asciiTheme="minorHAnsi" w:hAnsiTheme="minorHAnsi" w:cstheme="minorHAnsi"/>
                <w:szCs w:val="22"/>
                <w:lang w:val="es-ES"/>
              </w:rPr>
              <w:t>es la siguiente:</w:t>
            </w:r>
          </w:p>
          <w:p w:rsidRPr="00B319DB" w:rsidR="009C5598" w:rsidP="00A40D67" w:rsidRDefault="009C5598" w14:paraId="2EBD558F" w14:textId="21D9D20A">
            <w:pPr>
              <w:numPr>
                <w:ilvl w:val="0"/>
                <w:numId w:val="15"/>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Paisaje Cusco: 12,322 hectáreas bajo prácticas mejoradas a través de 7 proyectos</w:t>
            </w:r>
            <w:r w:rsidRPr="00B319DB" w:rsidR="00946E38">
              <w:rPr>
                <w:rFonts w:asciiTheme="minorHAnsi" w:hAnsiTheme="minorHAnsi" w:cstheme="minorHAnsi"/>
                <w:szCs w:val="22"/>
                <w:lang w:val="es-ES"/>
              </w:rPr>
              <w:t xml:space="preserve"> PPD</w:t>
            </w:r>
            <w:r w:rsidRPr="00B319DB">
              <w:rPr>
                <w:rFonts w:asciiTheme="minorHAnsi" w:hAnsiTheme="minorHAnsi" w:cstheme="minorHAnsi"/>
                <w:szCs w:val="22"/>
                <w:lang w:val="es-ES"/>
              </w:rPr>
              <w:t>.</w:t>
            </w:r>
          </w:p>
          <w:p w:rsidRPr="00B319DB" w:rsidR="009C5598" w:rsidP="00A40D67" w:rsidRDefault="009C5598" w14:paraId="30882B69" w14:textId="77777777">
            <w:pPr>
              <w:numPr>
                <w:ilvl w:val="0"/>
                <w:numId w:val="15"/>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Paisaje Puno: 9,084 hectáreas bajo prácticas mejoradas a través de 7 proyectos.</w:t>
            </w:r>
          </w:p>
          <w:p w:rsidRPr="00B319DB" w:rsidR="009C5598" w:rsidP="00A40D67" w:rsidRDefault="009C5598" w14:paraId="72F63A87" w14:textId="02164205">
            <w:pPr>
              <w:numPr>
                <w:ilvl w:val="0"/>
                <w:numId w:val="15"/>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Paisaje Tacna-Capaso: 8,685 hectáreas bajo prácticas mejoradas a través de </w:t>
            </w:r>
            <w:r w:rsidRPr="00B319DB" w:rsidR="00FC326D">
              <w:rPr>
                <w:rFonts w:asciiTheme="minorHAnsi" w:hAnsiTheme="minorHAnsi" w:cstheme="minorHAnsi"/>
                <w:szCs w:val="22"/>
                <w:lang w:val="es-ES"/>
              </w:rPr>
              <w:t>6</w:t>
            </w:r>
            <w:r w:rsidRPr="00B319DB">
              <w:rPr>
                <w:rFonts w:asciiTheme="minorHAnsi" w:hAnsiTheme="minorHAnsi" w:cstheme="minorHAnsi"/>
                <w:szCs w:val="22"/>
                <w:lang w:val="es-ES"/>
              </w:rPr>
              <w:t xml:space="preserve"> proyectos </w:t>
            </w:r>
            <w:r w:rsidRPr="00B319DB" w:rsidR="00946E38">
              <w:rPr>
                <w:rFonts w:asciiTheme="minorHAnsi" w:hAnsiTheme="minorHAnsi" w:cstheme="minorHAnsi"/>
                <w:szCs w:val="22"/>
                <w:lang w:val="es-ES"/>
              </w:rPr>
              <w:t>PPD</w:t>
            </w:r>
            <w:r w:rsidRPr="00B319DB">
              <w:rPr>
                <w:rFonts w:asciiTheme="minorHAnsi" w:hAnsiTheme="minorHAnsi" w:cstheme="minorHAnsi"/>
                <w:szCs w:val="22"/>
                <w:lang w:val="es-ES"/>
              </w:rPr>
              <w:t>.</w:t>
            </w:r>
          </w:p>
          <w:p w:rsidRPr="00B319DB" w:rsidR="009C5598" w:rsidP="004B70A7" w:rsidRDefault="009C5598" w14:paraId="6B302FA5" w14:textId="5FE3B215">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Evidencia: hoja de monitoreo de paisajes (anexo 1); </w:t>
            </w:r>
            <w:r w:rsidR="001A6ACE">
              <w:rPr>
                <w:rFonts w:asciiTheme="minorHAnsi" w:hAnsiTheme="minorHAnsi" w:cstheme="minorHAnsi"/>
                <w:szCs w:val="22"/>
                <w:lang w:val="es-ES"/>
              </w:rPr>
              <w:t>Estudios de Caso de Paisajes</w:t>
            </w:r>
            <w:r w:rsidRPr="00B319DB" w:rsidR="001A6ACE">
              <w:rPr>
                <w:rFonts w:asciiTheme="minorHAnsi" w:hAnsiTheme="minorHAnsi" w:cstheme="minorHAnsi"/>
                <w:szCs w:val="22"/>
                <w:lang w:val="es-ES"/>
              </w:rPr>
              <w:t xml:space="preserve"> </w:t>
            </w:r>
            <w:r w:rsidRPr="00B319DB">
              <w:rPr>
                <w:rFonts w:asciiTheme="minorHAnsi" w:hAnsiTheme="minorHAnsi" w:cstheme="minorHAnsi"/>
                <w:szCs w:val="22"/>
                <w:lang w:val="es-ES"/>
              </w:rPr>
              <w:t>(anexo 2); informes finales de los proyectos.</w:t>
            </w:r>
          </w:p>
        </w:tc>
      </w:tr>
      <w:tr w:rsidRPr="0037070D" w:rsidR="008B129C" w:rsidTr="74EFA862" w14:paraId="32A8159C" w14:textId="77777777">
        <w:trPr>
          <w:trHeight w:val="363"/>
        </w:trPr>
        <w:tc>
          <w:tcPr>
            <w:tcW w:w="15452" w:type="dxa"/>
            <w:gridSpan w:val="8"/>
            <w:shd w:val="clear" w:color="auto" w:fill="D9D9D9" w:themeFill="background1" w:themeFillShade="D9"/>
            <w:tcMar/>
          </w:tcPr>
          <w:p w:rsidRPr="00B319DB" w:rsidR="008B129C" w:rsidP="004B70A7" w:rsidRDefault="008B129C" w14:paraId="5E24539A" w14:textId="6A7F4742">
            <w:pPr>
              <w:spacing w:after="0" w:line="259" w:lineRule="auto"/>
              <w:jc w:val="left"/>
              <w:rPr>
                <w:rFonts w:eastAsia="Calibri" w:asciiTheme="minorHAnsi" w:hAnsiTheme="minorHAnsi" w:cstheme="minorHAnsi"/>
                <w:b/>
                <w:szCs w:val="22"/>
                <w:lang w:val="es-ES"/>
              </w:rPr>
            </w:pPr>
            <w:r w:rsidRPr="00B319DB">
              <w:rPr>
                <w:rFonts w:eastAsia="Calibri" w:asciiTheme="minorHAnsi" w:hAnsiTheme="minorHAnsi" w:cstheme="minorHAnsi"/>
                <w:b/>
                <w:szCs w:val="22"/>
                <w:lang w:val="es-ES"/>
              </w:rPr>
              <w:t>Componente 1. Paisajes resilientes para el desarrollo sostenible y la protección del medio ambiente mundial</w:t>
            </w:r>
          </w:p>
        </w:tc>
      </w:tr>
      <w:tr w:rsidRPr="0037070D" w:rsidR="009C5598" w:rsidTr="74EFA862" w14:paraId="546DAB0B" w14:textId="77777777">
        <w:trPr>
          <w:trHeight w:val="453"/>
        </w:trPr>
        <w:tc>
          <w:tcPr>
            <w:tcW w:w="1844" w:type="dxa"/>
            <w:vMerge w:val="restart"/>
            <w:tcMar/>
          </w:tcPr>
          <w:p w:rsidRPr="00B319DB" w:rsidR="009C5598" w:rsidP="004B70A7" w:rsidRDefault="009C5598" w14:paraId="7551D344" w14:textId="77777777">
            <w:pPr>
              <w:spacing w:after="0" w:line="259" w:lineRule="auto"/>
              <w:jc w:val="left"/>
              <w:rPr>
                <w:rFonts w:eastAsia="Calibri" w:asciiTheme="minorHAnsi" w:hAnsiTheme="minorHAnsi" w:cstheme="minorHAnsi"/>
                <w:b/>
                <w:szCs w:val="22"/>
                <w:lang w:val="es-ES"/>
              </w:rPr>
            </w:pPr>
            <w:r w:rsidRPr="00B319DB">
              <w:rPr>
                <w:rFonts w:asciiTheme="minorHAnsi" w:hAnsiTheme="minorHAnsi" w:cstheme="minorHAnsi"/>
                <w:b/>
                <w:bCs/>
                <w:szCs w:val="22"/>
                <w:lang w:val="es-ES" w:eastAsia="ja-JP"/>
              </w:rPr>
              <w:t xml:space="preserve">Resultado 1.1. </w:t>
            </w:r>
            <w:r w:rsidRPr="00B319DB">
              <w:rPr>
                <w:rFonts w:asciiTheme="minorHAnsi" w:hAnsiTheme="minorHAnsi" w:cstheme="minorHAnsi"/>
                <w:bCs/>
                <w:szCs w:val="22"/>
                <w:lang w:val="es-ES" w:eastAsia="ja-JP"/>
              </w:rPr>
              <w:t>La biodiversidad y los servicios de los ecosistemas dentro de los paisajes andinos se mejoran a través de sistemas multifuncionales de uso de la tierra.</w:t>
            </w:r>
          </w:p>
        </w:tc>
        <w:tc>
          <w:tcPr>
            <w:tcW w:w="1708" w:type="dxa"/>
            <w:tcMar/>
          </w:tcPr>
          <w:p w:rsidRPr="00B319DB" w:rsidR="009C5598" w:rsidP="004B70A7" w:rsidRDefault="009C5598" w14:paraId="5F22D07C" w14:textId="77777777">
            <w:pPr>
              <w:spacing w:after="0"/>
              <w:jc w:val="left"/>
              <w:rPr>
                <w:rFonts w:asciiTheme="minorHAnsi" w:hAnsiTheme="minorHAnsi" w:cstheme="minorHAnsi"/>
                <w:b/>
                <w:szCs w:val="22"/>
                <w:lang w:val="es-ES"/>
              </w:rPr>
            </w:pPr>
            <w:r w:rsidRPr="00B319DB">
              <w:rPr>
                <w:rFonts w:asciiTheme="minorHAnsi" w:hAnsiTheme="minorHAnsi" w:cstheme="minorHAnsi"/>
                <w:b/>
                <w:bCs/>
                <w:szCs w:val="22"/>
                <w:lang w:val="es-ES" w:eastAsia="ja-JP"/>
              </w:rPr>
              <w:t xml:space="preserve">5. </w:t>
            </w:r>
            <w:r w:rsidRPr="00B319DB">
              <w:rPr>
                <w:rFonts w:asciiTheme="minorHAnsi" w:hAnsiTheme="minorHAnsi" w:cstheme="minorHAnsi"/>
                <w:bCs/>
                <w:szCs w:val="22"/>
                <w:lang w:val="es-ES" w:eastAsia="ja-JP"/>
              </w:rPr>
              <w:t>Número de planes de manejo de recursos naturales / acuerdos de uso de la tierra desarrollados y en ejecución con el apoyo del programa.</w:t>
            </w:r>
          </w:p>
        </w:tc>
        <w:tc>
          <w:tcPr>
            <w:tcW w:w="985" w:type="dxa"/>
            <w:tcMar/>
          </w:tcPr>
          <w:p w:rsidRPr="00B319DB" w:rsidR="009C5598" w:rsidP="004B70A7" w:rsidRDefault="009C5598" w14:paraId="55A51DC1"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w:t>
            </w:r>
          </w:p>
        </w:tc>
        <w:tc>
          <w:tcPr>
            <w:tcW w:w="1134" w:type="dxa"/>
            <w:tcMar/>
          </w:tcPr>
          <w:p w:rsidRPr="00B319DB" w:rsidR="009C5598" w:rsidP="004B70A7" w:rsidRDefault="009C5598" w14:paraId="3A7366DB"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10</w:t>
            </w:r>
          </w:p>
        </w:tc>
        <w:tc>
          <w:tcPr>
            <w:tcW w:w="1276" w:type="dxa"/>
            <w:tcMar/>
          </w:tcPr>
          <w:p w:rsidRPr="00B319DB" w:rsidR="009C5598" w:rsidP="004B70A7" w:rsidRDefault="008B129C" w14:paraId="0BB2734F" w14:textId="7E51B1D0">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16</w:t>
            </w:r>
          </w:p>
        </w:tc>
        <w:tc>
          <w:tcPr>
            <w:tcW w:w="1134" w:type="dxa"/>
            <w:tcMar/>
          </w:tcPr>
          <w:p w:rsidRPr="00B319DB" w:rsidR="009C5598" w:rsidP="004B70A7" w:rsidRDefault="008B129C" w14:paraId="0ADE7F47" w14:textId="47A81FED">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160%</w:t>
            </w:r>
          </w:p>
        </w:tc>
        <w:tc>
          <w:tcPr>
            <w:tcW w:w="1134" w:type="dxa"/>
            <w:tcMar/>
          </w:tcPr>
          <w:p w:rsidRPr="00B319DB" w:rsidR="009C5598" w:rsidP="004B70A7" w:rsidRDefault="008B129C" w14:paraId="783DAF0E" w14:textId="5A1FB790">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AS</w:t>
            </w:r>
          </w:p>
        </w:tc>
        <w:tc>
          <w:tcPr>
            <w:tcW w:w="6237" w:type="dxa"/>
            <w:tcMar/>
          </w:tcPr>
          <w:p w:rsidRPr="00B319DB" w:rsidR="009C5598" w:rsidP="004B70A7" w:rsidRDefault="009C5598" w14:paraId="7171A192" w14:textId="77777777">
            <w:p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Meta alcanzada y superada.</w:t>
            </w:r>
            <w:r w:rsidRPr="00B319DB">
              <w:rPr>
                <w:rFonts w:asciiTheme="minorHAnsi" w:hAnsiTheme="minorHAnsi" w:cstheme="minorHAnsi"/>
                <w:szCs w:val="22"/>
                <w:lang w:val="es-ES" w:eastAsia="ja-JP"/>
              </w:rPr>
              <w:br/>
            </w:r>
            <w:r w:rsidRPr="00B319DB">
              <w:rPr>
                <w:rFonts w:asciiTheme="minorHAnsi" w:hAnsiTheme="minorHAnsi" w:cstheme="minorHAnsi"/>
                <w:szCs w:val="22"/>
                <w:lang w:val="es-ES" w:eastAsia="ja-JP"/>
              </w:rPr>
              <w:t>Número total de planes de manejo: 16 (160% de la meta de fin de proyecto).</w:t>
            </w:r>
          </w:p>
          <w:p w:rsidRPr="00B319DB" w:rsidR="009C5598" w:rsidP="004B70A7" w:rsidRDefault="009C5598" w14:paraId="2F50570D" w14:textId="77777777">
            <w:p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16 proyectos incluyeron planes de manejo de recursos naturales/acuerdos de uso de la tierra, los cuales han sido ampliamente implementados y adoptados.</w:t>
            </w:r>
          </w:p>
          <w:p w:rsidRPr="00B319DB" w:rsidR="009C5598" w:rsidP="004B70A7" w:rsidRDefault="009C5598" w14:paraId="38284EB0" w14:textId="2AEF5A90">
            <w:p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Paisaje Tacna-Capaso</w:t>
            </w:r>
            <w:r w:rsidRPr="00B319DB" w:rsidR="00FC326D">
              <w:rPr>
                <w:rFonts w:asciiTheme="minorHAnsi" w:hAnsiTheme="minorHAnsi" w:cstheme="minorHAnsi"/>
                <w:szCs w:val="22"/>
                <w:lang w:val="es-ES" w:eastAsia="ja-JP"/>
              </w:rPr>
              <w:t>:</w:t>
            </w:r>
          </w:p>
          <w:p w:rsidRPr="00B319DB" w:rsidR="009C5598" w:rsidP="004B70A7" w:rsidRDefault="009C5598" w14:paraId="7D5F7BEB" w14:textId="77777777">
            <w:p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Cinco proyectos comunitarios implementaron planes de manejo sostenible:</w:t>
            </w:r>
          </w:p>
          <w:p w:rsidRPr="00B319DB" w:rsidR="009C5598" w:rsidP="00A40D67" w:rsidRDefault="009C5598" w14:paraId="5321D93C" w14:textId="77777777">
            <w:pPr>
              <w:numPr>
                <w:ilvl w:val="0"/>
                <w:numId w:val="16"/>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Asociación de Alpaqueros Múltiples del Lago Vilacota (distrito de Susapaya): Implementó un plan de manejo con 26 directrices para la gestión de tierras (una por cada propiedad de alpacas, cubriendo 12,762 ha). Como resultado, 1,045 ha adoptaron prácticas mejoradas y 825 ha fueron restauradas.</w:t>
            </w:r>
          </w:p>
          <w:p w:rsidRPr="00B319DB" w:rsidR="009C5598" w:rsidP="00A40D67" w:rsidRDefault="009C5598" w14:paraId="5497BE2B" w14:textId="77777777">
            <w:pPr>
              <w:numPr>
                <w:ilvl w:val="0"/>
                <w:numId w:val="16"/>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Asociación de Manejo de Vicuñas Apacheta (distrito de Capaso): Implementó un plan con 12 directrices para la gestión de tierras. La zona de intervención cubre 2,219 ha para manejo integrado y conservación de biodiversidad, además de 790 ha para restauración de pastizales andinos y recuperación de alpacas de colores.</w:t>
            </w:r>
          </w:p>
          <w:p w:rsidRPr="00B319DB" w:rsidR="009C5598" w:rsidP="00A40D67" w:rsidRDefault="009C5598" w14:paraId="5C675C9F" w14:textId="77777777">
            <w:pPr>
              <w:numPr>
                <w:ilvl w:val="0"/>
                <w:numId w:val="16"/>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Comité de Manejo de Vicuñas Mamuta Sur (distrito de Tarata): Desarrolló un plan de manejo sostenible (DEMA) para el uso de fibra de vicuña. Su implementación permitió el manejo de 2,617 ha y la restauración de 160 ha de pastizales de montaña en la comunidad de Mamuta.</w:t>
            </w:r>
          </w:p>
          <w:p w:rsidRPr="00B319DB" w:rsidR="009C5598" w:rsidP="00A40D67" w:rsidRDefault="009C5598" w14:paraId="04593A46" w14:textId="77777777">
            <w:pPr>
              <w:numPr>
                <w:ilvl w:val="0"/>
                <w:numId w:val="16"/>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 xml:space="preserve">Cooperativa Santa Cruz: Su DEMA fue aprobado por SERFOR para el uso sostenible y restauración de 424 ha de bosque de </w:t>
            </w:r>
            <w:r w:rsidRPr="00B319DB">
              <w:rPr>
                <w:rFonts w:asciiTheme="minorHAnsi" w:hAnsiTheme="minorHAnsi" w:cstheme="minorHAnsi"/>
                <w:i/>
                <w:iCs/>
                <w:szCs w:val="22"/>
                <w:lang w:val="es-ES" w:eastAsia="ja-JP"/>
              </w:rPr>
              <w:t>Polylepis</w:t>
            </w:r>
            <w:r w:rsidRPr="00B319DB">
              <w:rPr>
                <w:rFonts w:asciiTheme="minorHAnsi" w:hAnsiTheme="minorHAnsi" w:cstheme="minorHAnsi"/>
                <w:szCs w:val="22"/>
                <w:lang w:val="es-ES" w:eastAsia="ja-JP"/>
              </w:rPr>
              <w:t xml:space="preserve">. Identificó 300 ha en el valle de los géiseres con nueve recursos turísticos de alto potencial y desarrolló un producto turístico con una guía interpretativa. </w:t>
            </w:r>
          </w:p>
          <w:p w:rsidRPr="00B319DB" w:rsidR="009C5598" w:rsidP="00A40D67" w:rsidRDefault="009C5598" w14:paraId="6E1D423B" w14:textId="67DBE9F6">
            <w:pPr>
              <w:numPr>
                <w:ilvl w:val="0"/>
                <w:numId w:val="16"/>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 xml:space="preserve">Asociación de Productores Múltiples de Jarumas (distrito de Ticaco): Implementó parcialmente su plan de manejo debido a la finalización anticipada del proyecto (inversión del 66% de los fondos) por falta de interés y problemas con los beneficiarios. </w:t>
            </w:r>
            <w:r w:rsidRPr="00B319DB" w:rsidR="00B67E83">
              <w:rPr>
                <w:rFonts w:asciiTheme="minorHAnsi" w:hAnsiTheme="minorHAnsi" w:cstheme="minorHAnsi"/>
                <w:szCs w:val="22"/>
                <w:lang w:val="es-ES" w:eastAsia="ja-JP"/>
              </w:rPr>
              <w:t>La intervención fue culminada por otro implementador</w:t>
            </w:r>
            <w:r w:rsidRPr="00B319DB" w:rsidR="00296AED">
              <w:rPr>
                <w:rFonts w:asciiTheme="minorHAnsi" w:hAnsiTheme="minorHAnsi" w:cstheme="minorHAnsi"/>
                <w:szCs w:val="22"/>
                <w:lang w:val="es-ES" w:eastAsia="ja-JP"/>
              </w:rPr>
              <w:t xml:space="preserve"> local</w:t>
            </w:r>
            <w:r w:rsidRPr="00B319DB" w:rsidR="00B67E83">
              <w:rPr>
                <w:rFonts w:asciiTheme="minorHAnsi" w:hAnsiTheme="minorHAnsi" w:cstheme="minorHAnsi"/>
                <w:szCs w:val="22"/>
                <w:lang w:val="es-ES" w:eastAsia="ja-JP"/>
              </w:rPr>
              <w:t xml:space="preserve">, logrando </w:t>
            </w:r>
            <w:r w:rsidRPr="00B319DB">
              <w:rPr>
                <w:rFonts w:asciiTheme="minorHAnsi" w:hAnsiTheme="minorHAnsi" w:cstheme="minorHAnsi"/>
                <w:szCs w:val="22"/>
                <w:lang w:val="es-ES" w:eastAsia="ja-JP"/>
              </w:rPr>
              <w:t>la restauración de 1,587 ha (hábitat natural del suri - </w:t>
            </w:r>
            <w:r w:rsidRPr="00B319DB">
              <w:rPr>
                <w:rFonts w:asciiTheme="minorHAnsi" w:hAnsiTheme="minorHAnsi" w:cstheme="minorHAnsi"/>
                <w:i/>
                <w:iCs/>
                <w:szCs w:val="22"/>
                <w:lang w:val="es-ES" w:eastAsia="ja-JP"/>
              </w:rPr>
              <w:t>Rhea pennata</w:t>
            </w:r>
            <w:r w:rsidRPr="00B319DB">
              <w:rPr>
                <w:rFonts w:asciiTheme="minorHAnsi" w:hAnsiTheme="minorHAnsi" w:cstheme="minorHAnsi"/>
                <w:szCs w:val="22"/>
                <w:lang w:val="es-ES" w:eastAsia="ja-JP"/>
              </w:rPr>
              <w:t xml:space="preserve">), donde se aplicaron técnicas de siembra y cosecha de agua. </w:t>
            </w:r>
          </w:p>
          <w:p w:rsidRPr="00B319DB" w:rsidR="009C5598" w:rsidP="004B70A7" w:rsidRDefault="009C5598" w14:paraId="7382B11D" w14:textId="3B720841">
            <w:p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Paisaje Cusco</w:t>
            </w:r>
            <w:r w:rsidRPr="00B319DB" w:rsidR="00FC326D">
              <w:rPr>
                <w:rFonts w:asciiTheme="minorHAnsi" w:hAnsiTheme="minorHAnsi" w:cstheme="minorHAnsi"/>
                <w:szCs w:val="22"/>
                <w:lang w:val="es-ES" w:eastAsia="ja-JP"/>
              </w:rPr>
              <w:t>:</w:t>
            </w:r>
          </w:p>
          <w:p w:rsidRPr="00B319DB" w:rsidR="009C5598" w:rsidP="004B70A7" w:rsidRDefault="009C5598" w14:paraId="77D1A416" w14:textId="77777777">
            <w:p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Cuatro proyectos comunitarios desarrollaron planes de manejo:</w:t>
            </w:r>
          </w:p>
          <w:p w:rsidRPr="00B319DB" w:rsidR="009C5598" w:rsidP="00A40D67" w:rsidRDefault="009C5598" w14:paraId="4090D841" w14:textId="77777777">
            <w:pPr>
              <w:numPr>
                <w:ilvl w:val="0"/>
                <w:numId w:val="17"/>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 xml:space="preserve">Comunidad de Phinaya (distrito de Pitumarca): Fortaleció sus capacidades en ecoturismo mediante la creación de un modelo comunitario para la gestión de servicios turísticos en 3,000 ha dentro del ANP Ausangate. Se establecieron rutas de trekking, miradores y servicios turísticos (gastronomía, hospedaje y guiado local), generando pequeñas empresas comunitarias. </w:t>
            </w:r>
          </w:p>
          <w:p w:rsidRPr="00B319DB" w:rsidR="009C5598" w:rsidP="00A40D67" w:rsidRDefault="009C5598" w14:paraId="0FC4FD9F" w14:textId="77777777">
            <w:pPr>
              <w:numPr>
                <w:ilvl w:val="0"/>
                <w:numId w:val="17"/>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 xml:space="preserve">Asociación de Conservación Munay Kawsay (distrito de Cusipata): Implementó un plan agroforestal para el manejo sostenible de 90 ha y la restauración de 20 ha, </w:t>
            </w:r>
            <w:r w:rsidRPr="00B319DB">
              <w:rPr>
                <w:rFonts w:asciiTheme="minorHAnsi" w:hAnsiTheme="minorHAnsi" w:cstheme="minorHAnsi"/>
                <w:szCs w:val="22"/>
                <w:lang w:val="es-ES" w:eastAsia="ja-JP"/>
              </w:rPr>
              <w:t>promoviendo la agroforestería y la conservación de la biodiversidad. Se estableció un vivero con 5,000 plantones de granadilla andina silvestre y se capacitó a los participantes en la producción de derivados como mermeladas, néctar y yogurt, generando oportunidades económicas para mujeres y jóvenes.</w:t>
            </w:r>
          </w:p>
          <w:p w:rsidRPr="00B319DB" w:rsidR="009C5598" w:rsidP="00A40D67" w:rsidRDefault="009C5598" w14:paraId="13428598" w14:textId="77777777">
            <w:pPr>
              <w:numPr>
                <w:ilvl w:val="0"/>
                <w:numId w:val="17"/>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Comunidad de Ccapacmarca: Se elaboró un plan de gestión de recursos hídricos para la microcuenca de Quepuro, implementando prácticas mejoradas en 1,467 ha de pastizales y restaurando 152 ha. Se aplicaron técnicas como cercos para pastizales, revegetación de gramíneas nativas, zanjas de infiltración y cultivos orgánicos.</w:t>
            </w:r>
          </w:p>
          <w:p w:rsidRPr="00B319DB" w:rsidR="009C5598" w:rsidP="00A40D67" w:rsidRDefault="009C5598" w14:paraId="7A0BE0F9" w14:textId="77777777">
            <w:pPr>
              <w:numPr>
                <w:ilvl w:val="0"/>
                <w:numId w:val="17"/>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Comunidad de Canchanura: Implementó un plan de manejo de pastoreo y ganadería, logrando 304 ha con prácticas mejoradas y restaurando 104 ha. Se adquirieron tres alpacas reproductoras de color, se restauraron pastizales nativos y se cartografió la capacidad de carga de los pastizales.</w:t>
            </w:r>
          </w:p>
          <w:p w:rsidRPr="00B319DB" w:rsidR="009C5598" w:rsidP="004B70A7" w:rsidRDefault="009C5598" w14:paraId="34C2989C" w14:textId="6712AD07">
            <w:p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Paisaje Puno</w:t>
            </w:r>
            <w:r w:rsidRPr="00B319DB" w:rsidR="00FC326D">
              <w:rPr>
                <w:rFonts w:asciiTheme="minorHAnsi" w:hAnsiTheme="minorHAnsi" w:cstheme="minorHAnsi"/>
                <w:szCs w:val="22"/>
                <w:lang w:val="es-ES" w:eastAsia="ja-JP"/>
              </w:rPr>
              <w:t>:</w:t>
            </w:r>
          </w:p>
          <w:p w:rsidRPr="00B319DB" w:rsidR="009C5598" w:rsidP="004B70A7" w:rsidRDefault="009C5598" w14:paraId="28655E95" w14:textId="77777777">
            <w:p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Siete proyectos comunitarios desarrollaron planes de manejo:</w:t>
            </w:r>
          </w:p>
          <w:p w:rsidRPr="00B319DB" w:rsidR="009C5598" w:rsidP="00A40D67" w:rsidRDefault="009C5598" w14:paraId="53EA3FA9" w14:textId="77777777">
            <w:pPr>
              <w:numPr>
                <w:ilvl w:val="0"/>
                <w:numId w:val="18"/>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Asociación de Mujeres Sumaq Tikariq (Lampa): Implementó un plan agrícola para la conservación de la agrobiodiversidad de la quinua y la cañihua, plantando 444 ha y conservando cuatro variedades. También contribuyó a la planificación de un proyecto de inversión pública sobre la recuperación del ecosistema del matorral seco de la puna.</w:t>
            </w:r>
          </w:p>
          <w:p w:rsidRPr="00B319DB" w:rsidR="009C5598" w:rsidP="00A40D67" w:rsidRDefault="009C5598" w14:paraId="5C9925D0" w14:textId="77777777">
            <w:pPr>
              <w:numPr>
                <w:ilvl w:val="0"/>
                <w:numId w:val="18"/>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Asociación de Alpaqueros Pampa Blanca de Suatia (distrito de Palca): Implementó un plan de manejo de pastoreo en 2,042 ha con prácticas mejoradas y restauró 235 ha de ecosistemas de pastizales mediante la cosecha de agua.</w:t>
            </w:r>
          </w:p>
          <w:p w:rsidRPr="00B319DB" w:rsidR="009C5598" w:rsidP="00A40D67" w:rsidRDefault="009C5598" w14:paraId="7A4C7A38" w14:textId="77777777">
            <w:pPr>
              <w:numPr>
                <w:ilvl w:val="0"/>
                <w:numId w:val="18"/>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 xml:space="preserve">Asociación de Artesanas Sumac Vicuñitas (distrito de Palca): Implementó un plan de fertilización y manejo de pastos en 1,040 ha y restauró 180 ha de pastizales. Las prácticas incluyeron zanjas de infiltración, cercos de áreas de pastoreo, reforestación con gramíneas nativas y sistemas de riego por aspersión. </w:t>
            </w:r>
          </w:p>
          <w:p w:rsidRPr="00B319DB" w:rsidR="009C5598" w:rsidP="00A40D67" w:rsidRDefault="009C5598" w14:paraId="2127A73F" w14:textId="77777777">
            <w:pPr>
              <w:numPr>
                <w:ilvl w:val="0"/>
                <w:numId w:val="19"/>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Mujeres Artesanas Alpaqueras de Lagunillas (AMAFA): Implementó un plan de manejo de pastizales nativos en 450 ha para la gestión sostenible de vicuñas y restauró 53 ha mediante revegetación natural, expansión de humedales y microreservorios.</w:t>
            </w:r>
          </w:p>
          <w:p w:rsidRPr="00B319DB" w:rsidR="009C5598" w:rsidP="00A40D67" w:rsidRDefault="009C5598" w14:paraId="0947DDD4" w14:textId="77777777">
            <w:pPr>
              <w:numPr>
                <w:ilvl w:val="0"/>
                <w:numId w:val="19"/>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Asociación de Mujeres Santa Rosa (proyecto cuchucho): Implementó un plan de conservación para la raíz silvestre </w:t>
            </w:r>
            <w:r w:rsidRPr="00B319DB">
              <w:rPr>
                <w:rFonts w:asciiTheme="minorHAnsi" w:hAnsiTheme="minorHAnsi" w:cstheme="minorHAnsi"/>
                <w:i/>
                <w:iCs/>
                <w:szCs w:val="22"/>
                <w:lang w:val="es-ES" w:eastAsia="ja-JP"/>
              </w:rPr>
              <w:t>cuchucho</w:t>
            </w:r>
            <w:r w:rsidRPr="00B319DB">
              <w:rPr>
                <w:rFonts w:asciiTheme="minorHAnsi" w:hAnsiTheme="minorHAnsi" w:cstheme="minorHAnsi"/>
                <w:szCs w:val="22"/>
                <w:lang w:val="es-ES" w:eastAsia="ja-JP"/>
              </w:rPr>
              <w:t>, conservando 490 ha y restaurando 10 ha de su hábitat. Se identificaron tres ecotipos del cuchucho, con estudios científicos que contribuyeron a la seguridad alimentaria y soluciones sostenibles de energía e irrigación.</w:t>
            </w:r>
          </w:p>
          <w:p w:rsidRPr="00B319DB" w:rsidR="009C5598" w:rsidP="00A40D67" w:rsidRDefault="009C5598" w14:paraId="2515BB80" w14:textId="77777777">
            <w:pPr>
              <w:numPr>
                <w:ilvl w:val="0"/>
                <w:numId w:val="19"/>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 xml:space="preserve">Proyecto de la Asociación Keuñuacuyo: Definió un plan de manejo y conservación de 400 ha para Puya Raimondi, queñuales y ayrampo. Además, se restauraron 64 ha con más de 30,000 plantones nativos (kollis y queñuas). </w:t>
            </w:r>
          </w:p>
          <w:p w:rsidRPr="00B319DB" w:rsidR="009C5598" w:rsidP="00A40D67" w:rsidRDefault="009C5598" w14:paraId="4DC6DACA" w14:textId="77777777">
            <w:pPr>
              <w:numPr>
                <w:ilvl w:val="0"/>
                <w:numId w:val="19"/>
              </w:num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Comunidad de Lagunillas (COOSECAL): Desarrolló normativas para el manejo sostenible de pastizales altoandinos, gestionando 4,417 ha y restaurando 460 ha mediante expansión de humedales, mejora de canales, construcción de </w:t>
            </w:r>
            <w:r w:rsidRPr="00B319DB">
              <w:rPr>
                <w:rFonts w:asciiTheme="minorHAnsi" w:hAnsiTheme="minorHAnsi" w:cstheme="minorHAnsi"/>
                <w:i/>
                <w:iCs/>
                <w:szCs w:val="22"/>
                <w:lang w:val="es-ES" w:eastAsia="ja-JP"/>
              </w:rPr>
              <w:t>qochas</w:t>
            </w:r>
            <w:r w:rsidRPr="00B319DB">
              <w:rPr>
                <w:rFonts w:asciiTheme="minorHAnsi" w:hAnsiTheme="minorHAnsi" w:cstheme="minorHAnsi"/>
                <w:szCs w:val="22"/>
                <w:lang w:val="es-ES" w:eastAsia="ja-JP"/>
              </w:rPr>
              <w:t>, fertilización de pastos, pastoreo rotacional y revegetación.</w:t>
            </w:r>
          </w:p>
          <w:p w:rsidRPr="00B319DB" w:rsidR="009C5598" w:rsidP="004B70A7" w:rsidRDefault="009C5598" w14:paraId="69C562D6" w14:textId="298FD5D9">
            <w:pPr>
              <w:spacing w:after="0" w:line="259" w:lineRule="auto"/>
              <w:jc w:val="left"/>
              <w:rPr>
                <w:rFonts w:asciiTheme="minorHAnsi" w:hAnsiTheme="minorHAnsi" w:cstheme="minorHAnsi"/>
                <w:szCs w:val="22"/>
                <w:lang w:val="es-ES" w:eastAsia="ja-JP"/>
              </w:rPr>
            </w:pPr>
            <w:r w:rsidRPr="00B319DB">
              <w:rPr>
                <w:rFonts w:asciiTheme="minorHAnsi" w:hAnsiTheme="minorHAnsi" w:cstheme="minorHAnsi"/>
                <w:szCs w:val="22"/>
                <w:lang w:val="es-ES" w:eastAsia="ja-JP"/>
              </w:rPr>
              <w:t>Evidencia: hoja de monitoreo de paisajes (anexo 1</w:t>
            </w:r>
            <w:r w:rsidR="00055D77">
              <w:rPr>
                <w:rFonts w:asciiTheme="minorHAnsi" w:hAnsiTheme="minorHAnsi" w:cstheme="minorHAnsi"/>
                <w:szCs w:val="22"/>
                <w:lang w:val="es-ES" w:eastAsia="ja-JP"/>
              </w:rPr>
              <w:t>;</w:t>
            </w:r>
            <w:r w:rsidR="00B670F2">
              <w:rPr>
                <w:rFonts w:asciiTheme="minorHAnsi" w:hAnsiTheme="minorHAnsi" w:cstheme="minorHAnsi"/>
                <w:szCs w:val="22"/>
                <w:lang w:val="es-ES" w:eastAsia="ja-JP"/>
              </w:rPr>
              <w:t xml:space="preserve"> Estudios de Caso de Paisajes </w:t>
            </w:r>
            <w:r w:rsidRPr="00B319DB">
              <w:rPr>
                <w:rFonts w:asciiTheme="minorHAnsi" w:hAnsiTheme="minorHAnsi" w:cstheme="minorHAnsi"/>
                <w:szCs w:val="22"/>
                <w:lang w:val="es-ES" w:eastAsia="ja-JP"/>
              </w:rPr>
              <w:t>(anexo 2); lista de proyectos OP7 (anexo 3); informes finales de los proyectos.</w:t>
            </w:r>
          </w:p>
        </w:tc>
      </w:tr>
      <w:tr w:rsidRPr="00984B38" w:rsidR="009C5598" w:rsidTr="74EFA862" w14:paraId="78C90226" w14:textId="77777777">
        <w:trPr>
          <w:trHeight w:val="453"/>
        </w:trPr>
        <w:tc>
          <w:tcPr>
            <w:tcW w:w="1844" w:type="dxa"/>
            <w:vMerge/>
            <w:tcMar/>
          </w:tcPr>
          <w:p w:rsidRPr="00B319DB" w:rsidR="009C5598" w:rsidP="004B70A7" w:rsidRDefault="009C5598" w14:paraId="0E47B624" w14:textId="77777777">
            <w:pPr>
              <w:spacing w:after="0" w:line="259" w:lineRule="auto"/>
              <w:jc w:val="left"/>
              <w:rPr>
                <w:rFonts w:eastAsia="Calibri" w:asciiTheme="minorHAnsi" w:hAnsiTheme="minorHAnsi" w:cstheme="minorHAnsi"/>
                <w:b/>
                <w:szCs w:val="22"/>
                <w:lang w:val="es-ES"/>
              </w:rPr>
            </w:pPr>
          </w:p>
        </w:tc>
        <w:tc>
          <w:tcPr>
            <w:tcW w:w="1708" w:type="dxa"/>
            <w:tcMar/>
          </w:tcPr>
          <w:p w:rsidRPr="00B319DB" w:rsidR="009C5598" w:rsidP="004B70A7" w:rsidRDefault="009C5598" w14:paraId="70234131" w14:textId="77777777">
            <w:pPr>
              <w:spacing w:after="0"/>
              <w:jc w:val="left"/>
              <w:rPr>
                <w:rFonts w:asciiTheme="minorHAnsi" w:hAnsiTheme="minorHAnsi" w:cstheme="minorHAnsi"/>
                <w:b/>
                <w:szCs w:val="22"/>
                <w:lang w:val="es-ES"/>
              </w:rPr>
            </w:pPr>
            <w:r w:rsidRPr="00B319DB">
              <w:rPr>
                <w:rFonts w:asciiTheme="minorHAnsi" w:hAnsiTheme="minorHAnsi" w:cstheme="minorHAnsi"/>
                <w:b/>
                <w:bCs/>
                <w:szCs w:val="22"/>
                <w:lang w:val="es-ES" w:eastAsia="ja-JP"/>
              </w:rPr>
              <w:t>6</w:t>
            </w:r>
            <w:r w:rsidRPr="00B319DB">
              <w:rPr>
                <w:rFonts w:asciiTheme="minorHAnsi" w:hAnsiTheme="minorHAnsi" w:cstheme="minorHAnsi"/>
                <w:bCs/>
                <w:szCs w:val="22"/>
                <w:lang w:val="es-ES" w:eastAsia="ja-JP"/>
              </w:rPr>
              <w:t>. Número de iniciativas sobre gestión sostenible del agua para restaurar tierras degradadas implementadas con el apoyo del programa.</w:t>
            </w:r>
          </w:p>
        </w:tc>
        <w:tc>
          <w:tcPr>
            <w:tcW w:w="985" w:type="dxa"/>
            <w:tcMar/>
          </w:tcPr>
          <w:p w:rsidRPr="00B319DB" w:rsidR="009C5598" w:rsidP="004B70A7" w:rsidRDefault="009C5598" w14:paraId="1388E4E6"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w:t>
            </w:r>
          </w:p>
        </w:tc>
        <w:tc>
          <w:tcPr>
            <w:tcW w:w="1134" w:type="dxa"/>
            <w:tcMar/>
          </w:tcPr>
          <w:p w:rsidRPr="00B319DB" w:rsidR="009C5598" w:rsidP="004B70A7" w:rsidRDefault="009C5598" w14:paraId="05C1F4D8"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3</w:t>
            </w:r>
          </w:p>
        </w:tc>
        <w:tc>
          <w:tcPr>
            <w:tcW w:w="1276" w:type="dxa"/>
            <w:tcMar/>
          </w:tcPr>
          <w:p w:rsidRPr="00B319DB" w:rsidR="009C5598" w:rsidP="004B70A7" w:rsidRDefault="001E1F94" w14:paraId="559C1911" w14:textId="1C28DD60">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5</w:t>
            </w:r>
          </w:p>
        </w:tc>
        <w:tc>
          <w:tcPr>
            <w:tcW w:w="1134" w:type="dxa"/>
            <w:tcMar/>
          </w:tcPr>
          <w:p w:rsidRPr="00B319DB" w:rsidR="009C5598" w:rsidP="004B70A7" w:rsidRDefault="001E1F94" w14:paraId="7A1DF623" w14:textId="3ECD6049">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167%</w:t>
            </w:r>
          </w:p>
        </w:tc>
        <w:tc>
          <w:tcPr>
            <w:tcW w:w="1134" w:type="dxa"/>
            <w:tcMar/>
          </w:tcPr>
          <w:p w:rsidRPr="00B319DB" w:rsidR="009C5598" w:rsidP="004B70A7" w:rsidRDefault="001E1F94" w14:paraId="7CDAB92A" w14:textId="5138D679">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AS</w:t>
            </w:r>
          </w:p>
          <w:p w:rsidRPr="00B319DB" w:rsidR="009C5598" w:rsidP="004B70A7" w:rsidRDefault="009C5598" w14:paraId="6DFE7106" w14:textId="77777777">
            <w:pPr>
              <w:spacing w:after="0"/>
              <w:jc w:val="center"/>
              <w:rPr>
                <w:rFonts w:asciiTheme="minorHAnsi" w:hAnsiTheme="minorHAnsi" w:eastAsiaTheme="minorEastAsia" w:cstheme="minorHAnsi"/>
                <w:b/>
                <w:bCs/>
                <w:szCs w:val="22"/>
                <w:lang w:val="es-ES"/>
              </w:rPr>
            </w:pPr>
          </w:p>
        </w:tc>
        <w:tc>
          <w:tcPr>
            <w:tcW w:w="6237" w:type="dxa"/>
            <w:tcMar/>
          </w:tcPr>
          <w:p w:rsidRPr="00B319DB" w:rsidR="009C5598" w:rsidP="004B70A7" w:rsidRDefault="009C5598" w14:paraId="5542DB41" w14:textId="77777777">
            <w:pPr>
              <w:spacing w:after="0" w:line="259" w:lineRule="auto"/>
              <w:jc w:val="left"/>
              <w:rPr>
                <w:rFonts w:asciiTheme="minorHAnsi" w:hAnsiTheme="minorHAnsi" w:cstheme="minorHAnsi"/>
                <w:bCs/>
                <w:szCs w:val="22"/>
                <w:lang w:val="es-ES" w:eastAsia="ja-JP"/>
              </w:rPr>
            </w:pPr>
            <w:r w:rsidRPr="00B319DB">
              <w:rPr>
                <w:rFonts w:asciiTheme="minorHAnsi" w:hAnsiTheme="minorHAnsi" w:cstheme="minorHAnsi"/>
                <w:bCs/>
                <w:szCs w:val="22"/>
                <w:lang w:val="es-ES" w:eastAsia="ja-JP"/>
              </w:rPr>
              <w:t>Meta alcanzada y superada.</w:t>
            </w:r>
          </w:p>
          <w:p w:rsidRPr="00B319DB" w:rsidR="009C5598" w:rsidP="004B70A7" w:rsidRDefault="009C5598" w14:paraId="00E231FF" w14:textId="77777777">
            <w:pPr>
              <w:spacing w:after="0" w:line="259" w:lineRule="auto"/>
              <w:jc w:val="left"/>
              <w:rPr>
                <w:rFonts w:asciiTheme="minorHAnsi" w:hAnsiTheme="minorHAnsi" w:cstheme="minorHAnsi"/>
                <w:bCs/>
                <w:szCs w:val="22"/>
                <w:lang w:val="es-ES" w:eastAsia="ja-JP"/>
              </w:rPr>
            </w:pPr>
            <w:r w:rsidRPr="00B319DB">
              <w:rPr>
                <w:rFonts w:asciiTheme="minorHAnsi" w:hAnsiTheme="minorHAnsi" w:cstheme="minorHAnsi"/>
                <w:bCs/>
                <w:szCs w:val="22"/>
                <w:lang w:val="es-ES" w:eastAsia="ja-JP"/>
              </w:rPr>
              <w:t>Progreso acumulado: 5 iniciativas (167% de la meta del proyecto) sobre gestión sostenible del agua para la restauración de áreas degradadas completaron con éxito su implementación en el primer semestre de 2024, con los siguientes resultados:</w:t>
            </w:r>
          </w:p>
          <w:p w:rsidRPr="00B319DB" w:rsidR="009C5598" w:rsidP="004B70A7" w:rsidRDefault="009C5598" w14:paraId="00A4ADE7" w14:textId="77777777">
            <w:pPr>
              <w:spacing w:after="0" w:line="259" w:lineRule="auto"/>
              <w:jc w:val="left"/>
              <w:rPr>
                <w:rFonts w:asciiTheme="minorHAnsi" w:hAnsiTheme="minorHAnsi" w:cstheme="minorHAnsi"/>
                <w:bCs/>
                <w:szCs w:val="22"/>
                <w:lang w:val="es-ES" w:eastAsia="ja-JP"/>
              </w:rPr>
            </w:pPr>
            <w:r w:rsidRPr="00B319DB">
              <w:rPr>
                <w:rFonts w:asciiTheme="minorHAnsi" w:hAnsiTheme="minorHAnsi" w:cstheme="minorHAnsi"/>
                <w:bCs/>
                <w:szCs w:val="22"/>
                <w:lang w:val="es-ES" w:eastAsia="ja-JP"/>
              </w:rPr>
              <w:t>En Cusco, 3 proyectos comunitarios:</w:t>
            </w:r>
          </w:p>
          <w:p w:rsidRPr="00B319DB" w:rsidR="009C5598" w:rsidP="00A40D67" w:rsidRDefault="009C5598" w14:paraId="48B0151D" w14:textId="6B5D99AD">
            <w:pPr>
              <w:numPr>
                <w:ilvl w:val="0"/>
                <w:numId w:val="20"/>
              </w:numPr>
              <w:spacing w:after="0" w:line="259" w:lineRule="auto"/>
              <w:jc w:val="left"/>
              <w:rPr>
                <w:rFonts w:asciiTheme="minorHAnsi" w:hAnsiTheme="minorHAnsi" w:cstheme="minorHAnsi"/>
                <w:bCs/>
                <w:szCs w:val="22"/>
                <w:lang w:val="es-ES" w:eastAsia="ja-JP"/>
              </w:rPr>
            </w:pPr>
            <w:r w:rsidRPr="00B319DB">
              <w:rPr>
                <w:rFonts w:asciiTheme="minorHAnsi" w:hAnsiTheme="minorHAnsi" w:cstheme="minorHAnsi"/>
                <w:bCs/>
                <w:szCs w:val="22"/>
                <w:lang w:val="es-ES" w:eastAsia="ja-JP"/>
              </w:rPr>
              <w:t xml:space="preserve">Proyecto “Conectando conocimientos para mejorar los sistemas de uso pastoral y establecer las bases para un mecanismo de retribución por servicios hídricos”, liderado por la ONG ACEMAA. Se introdujo tecnología en el sistema de manejo pastoral comunitario mediante la implementación de un Sistema de Monitoreo Ecohidrológico Participativo (SMEHP Chillca). Este sistema facilita la evaluación y gestión de prácticas pastoriles, identificando las intervenciones más eficientes para la conservación del agua y los ecosistemas de pastizales. Un equipo de mujeres monitoras comunitarias fue capacitado para fusionar conocimientos ancestrales con datos contemporáneos, permitiendo la toma de decisiones informadas para la gestión de cuencas. </w:t>
            </w:r>
            <w:r w:rsidRPr="00B319DB" w:rsidR="00296AED">
              <w:rPr>
                <w:rFonts w:asciiTheme="minorHAnsi" w:hAnsiTheme="minorHAnsi" w:cstheme="minorHAnsi"/>
                <w:bCs/>
                <w:szCs w:val="22"/>
                <w:lang w:val="es-ES" w:eastAsia="ja-JP"/>
              </w:rPr>
              <w:t>En</w:t>
            </w:r>
            <w:r w:rsidRPr="00B319DB">
              <w:rPr>
                <w:rFonts w:asciiTheme="minorHAnsi" w:hAnsiTheme="minorHAnsi" w:cstheme="minorHAnsi"/>
                <w:bCs/>
                <w:szCs w:val="22"/>
                <w:lang w:val="es-ES" w:eastAsia="ja-JP"/>
              </w:rPr>
              <w:t xml:space="preserve"> 2023, el SMEHP Chillca fue incluido con éxito en la Red Global de Sitios de Demostración de Ecohidrología del Programa Hidrológico Internacional de la UNESCO.</w:t>
            </w:r>
          </w:p>
          <w:p w:rsidRPr="00B319DB" w:rsidR="009C5598" w:rsidP="00A40D67" w:rsidRDefault="009C5598" w14:paraId="2626E698" w14:textId="77777777">
            <w:pPr>
              <w:numPr>
                <w:ilvl w:val="0"/>
                <w:numId w:val="20"/>
              </w:numPr>
              <w:spacing w:after="0" w:line="259" w:lineRule="auto"/>
              <w:jc w:val="left"/>
              <w:rPr>
                <w:rFonts w:asciiTheme="minorHAnsi" w:hAnsiTheme="minorHAnsi" w:cstheme="minorHAnsi"/>
                <w:bCs/>
                <w:szCs w:val="22"/>
                <w:lang w:val="es-ES" w:eastAsia="ja-JP"/>
              </w:rPr>
            </w:pPr>
            <w:r w:rsidRPr="00B319DB">
              <w:rPr>
                <w:rFonts w:asciiTheme="minorHAnsi" w:hAnsiTheme="minorHAnsi" w:cstheme="minorHAnsi"/>
                <w:bCs/>
                <w:szCs w:val="22"/>
                <w:lang w:val="es-ES" w:eastAsia="ja-JP"/>
              </w:rPr>
              <w:t xml:space="preserve">Proyecto “Restauración de las cabeceras de la cuenca de Quepuro para la mejora del agua orientada a la producción de cereales”, liderado por la comunidad de Ccapacmarca. Se implementó un plan de gestión del agua para la microcuenca de Quepuro, con 1,467 hectáreas designadas por acuerdo comunitario como cabecera para el Proyecto de Inversión Pública (PIP) orientado a la creación de un servicio de apoyo a la producción forestal sostenible en </w:t>
            </w:r>
            <w:r w:rsidRPr="00B319DB">
              <w:rPr>
                <w:rFonts w:asciiTheme="minorHAnsi" w:hAnsiTheme="minorHAnsi" w:cstheme="minorHAnsi"/>
                <w:bCs/>
                <w:szCs w:val="22"/>
                <w:lang w:val="es-ES" w:eastAsia="ja-JP"/>
              </w:rPr>
              <w:t>comunidades de Ccapacmarca. Además, 152 hectáreas han sido gestionadas para restauración, aplicando prácticas como revegetación de pastizales naturales, instalación de zanjas de infiltración y áreas de protección cercadas. Se capacitó a la comunidad en gestión integrada de recursos hídricos y sistemas de producción agroecológica.</w:t>
            </w:r>
          </w:p>
          <w:p w:rsidRPr="00B319DB" w:rsidR="009C5598" w:rsidP="00A40D67" w:rsidRDefault="009C5598" w14:paraId="3D691369" w14:textId="3770C375">
            <w:pPr>
              <w:numPr>
                <w:ilvl w:val="0"/>
                <w:numId w:val="20"/>
              </w:numPr>
              <w:spacing w:after="0" w:line="259" w:lineRule="auto"/>
              <w:jc w:val="left"/>
              <w:rPr>
                <w:rFonts w:asciiTheme="minorHAnsi" w:hAnsiTheme="minorHAnsi" w:cstheme="minorHAnsi"/>
                <w:bCs/>
                <w:szCs w:val="22"/>
                <w:lang w:val="es-ES" w:eastAsia="ja-JP"/>
              </w:rPr>
            </w:pPr>
            <w:r w:rsidRPr="00B319DB">
              <w:rPr>
                <w:rFonts w:asciiTheme="minorHAnsi" w:hAnsiTheme="minorHAnsi" w:cstheme="minorHAnsi"/>
                <w:bCs/>
                <w:szCs w:val="22"/>
                <w:lang w:val="es-ES" w:eastAsia="ja-JP"/>
              </w:rPr>
              <w:t xml:space="preserve">Proyecto “Gestión para la mejora del agua en la cuenca de Santo Domingo para la producción de cuyes”, implementado con la Comunidad de Santo Domingo en el distrito de Acopia. El proyecto ha fortalecido las capacidades de familias campesinas en la gestión del ecosistema de su microcuenca y sus sistemas de producción. La comunidad designó áreas de conservación comunal cercadas en la microcuenca de Santo Domingo. </w:t>
            </w:r>
            <w:r w:rsidRPr="00B319DB" w:rsidR="007C360A">
              <w:rPr>
                <w:rFonts w:asciiTheme="minorHAnsi" w:hAnsiTheme="minorHAnsi" w:cstheme="minorHAnsi"/>
                <w:bCs/>
                <w:szCs w:val="22"/>
                <w:lang w:val="es-ES" w:eastAsia="ja-JP"/>
              </w:rPr>
              <w:t>En</w:t>
            </w:r>
            <w:r w:rsidRPr="00B319DB">
              <w:rPr>
                <w:rFonts w:asciiTheme="minorHAnsi" w:hAnsiTheme="minorHAnsi" w:cstheme="minorHAnsi"/>
                <w:bCs/>
                <w:szCs w:val="22"/>
                <w:lang w:val="es-ES" w:eastAsia="ja-JP"/>
              </w:rPr>
              <w:t xml:space="preserve"> 2024, se han reforestado 40 hectáreas con especies nativas y construido 6 kilómetros de zanjas de infiltración. Se combinan prácticas tradicionales de recuperación de ecosistemas con tecnologías modernas, como equipos de cosecha de agua y sistemas de riego mejorados para pastos destinados a la crianza de cuyes. Además, la comunidad ha avanzado un Proyecto de Inversión Pública para tres sistemas de cosecha de agua, cuya primera fase fue completada con la construcción de un reservorio de 11,000 m³ de capacidad.</w:t>
            </w:r>
          </w:p>
          <w:p w:rsidRPr="00B319DB" w:rsidR="009C5598" w:rsidP="004B70A7" w:rsidRDefault="009C5598" w14:paraId="031A73D9" w14:textId="77777777">
            <w:pPr>
              <w:spacing w:after="0" w:line="259" w:lineRule="auto"/>
              <w:jc w:val="left"/>
              <w:rPr>
                <w:rFonts w:asciiTheme="minorHAnsi" w:hAnsiTheme="minorHAnsi" w:cstheme="minorHAnsi"/>
                <w:bCs/>
                <w:szCs w:val="22"/>
                <w:lang w:val="es-ES" w:eastAsia="ja-JP"/>
              </w:rPr>
            </w:pPr>
            <w:r w:rsidRPr="00B319DB">
              <w:rPr>
                <w:rFonts w:asciiTheme="minorHAnsi" w:hAnsiTheme="minorHAnsi" w:cstheme="minorHAnsi"/>
                <w:bCs/>
                <w:szCs w:val="22"/>
                <w:lang w:val="es-ES" w:eastAsia="ja-JP"/>
              </w:rPr>
              <w:t>En Puno, 2 proyectos comunitarios:</w:t>
            </w:r>
          </w:p>
          <w:p w:rsidRPr="00B319DB" w:rsidR="009C5598" w:rsidP="00A40D67" w:rsidRDefault="009C5598" w14:paraId="28DAF100" w14:textId="77777777">
            <w:pPr>
              <w:numPr>
                <w:ilvl w:val="0"/>
                <w:numId w:val="21"/>
              </w:numPr>
              <w:spacing w:after="0" w:line="259" w:lineRule="auto"/>
              <w:jc w:val="left"/>
              <w:rPr>
                <w:rFonts w:asciiTheme="minorHAnsi" w:hAnsiTheme="minorHAnsi" w:cstheme="minorHAnsi"/>
                <w:bCs/>
                <w:szCs w:val="22"/>
                <w:lang w:val="es-ES" w:eastAsia="ja-JP"/>
              </w:rPr>
            </w:pPr>
            <w:r w:rsidRPr="00B319DB">
              <w:rPr>
                <w:rFonts w:asciiTheme="minorHAnsi" w:hAnsiTheme="minorHAnsi" w:cstheme="minorHAnsi"/>
                <w:bCs/>
                <w:szCs w:val="22"/>
                <w:lang w:val="es-ES" w:eastAsia="ja-JP"/>
              </w:rPr>
              <w:t xml:space="preserve">Proyecto “Desarrollo de sistemas de siembra y cosecha de agua para la recuperación de la biodiversidad en la comunidad de Lagunillas”, liderado por la Cooperativa de Criadores de Camélidos. Se ha mejorado la gestión sostenible de 4,417 ha y restaurado 460 ha de pastizales nativos mediante prácticas como fertilización periódica, </w:t>
            </w:r>
            <w:r w:rsidRPr="00B319DB">
              <w:rPr>
                <w:rFonts w:asciiTheme="minorHAnsi" w:hAnsiTheme="minorHAnsi" w:cstheme="minorHAnsi"/>
                <w:bCs/>
                <w:szCs w:val="22"/>
                <w:lang w:val="es-ES" w:eastAsia="ja-JP"/>
              </w:rPr>
              <w:t>pastoreo rotacional y revegetación. Las mejoras en infraestructura incluyen la adecuación de dos q’ochas con una capacidad de almacenamiento total de 105,000 m³ y la construcción de 34 mini-reservorios (11 financiados por el PPD y 23 cofinanciados por el GORE Puno), equipados con sistemas de riego por aspersión para los pastizales. Además, se han instalado tres módulos de bombeo de agua con energía solar para riego presurizado. Esta iniciativa ha fortalecido la resiliencia de 57 familias.</w:t>
            </w:r>
          </w:p>
          <w:p w:rsidRPr="00B319DB" w:rsidR="009C5598" w:rsidP="00A40D67" w:rsidRDefault="009C5598" w14:paraId="725C4412" w14:textId="77777777">
            <w:pPr>
              <w:numPr>
                <w:ilvl w:val="0"/>
                <w:numId w:val="21"/>
              </w:numPr>
              <w:spacing w:after="0" w:line="259" w:lineRule="auto"/>
              <w:jc w:val="left"/>
              <w:rPr>
                <w:rFonts w:asciiTheme="minorHAnsi" w:hAnsiTheme="minorHAnsi" w:cstheme="minorHAnsi"/>
                <w:bCs/>
                <w:szCs w:val="22"/>
                <w:lang w:val="es-ES" w:eastAsia="ja-JP"/>
              </w:rPr>
            </w:pPr>
            <w:r w:rsidRPr="00B319DB">
              <w:rPr>
                <w:rFonts w:asciiTheme="minorHAnsi" w:hAnsiTheme="minorHAnsi" w:cstheme="minorHAnsi"/>
                <w:bCs/>
                <w:szCs w:val="22"/>
                <w:lang w:val="es-ES" w:eastAsia="ja-JP"/>
              </w:rPr>
              <w:t xml:space="preserve">Proyecto “Restauración de ecosistemas degradados mediante prácticas de cosecha de agua en pastizales altoandinos de Suatia”, liderado por la Asociación de Alpaqueros Pampa Blanca de Suatia en Palca. Se implementaron prácticas de pastoreo rotacional conforme al Plan de Manejo y Pastoreo de Pastizales Altoandinos, junto con la capacitación en manejo de agua, suelos y pastos. Se han mejorado 2,042 ha a través de prácticas de cosecha de agua, incrementando la disponibilidad de pastos en los ecosistemas altoandinos. Se establecieron áreas cercadas de pastoreo rotacional, lo que permitió el crecimiento de pastos cultivados y nativos, proporcionando mayor forraje para los camélidos. Además, se fertilizaron los pastizales con estiércol descompuesto, mejorando la retención de humedad del suelo y el contenido de nutrientes para el crecimiento del pasto, permitiendo la restauración de 235 ha. El proyecto también incluyó la construcción de 31 kilómetros de zanjas de infiltración para reducir la escorrentía superficial, controlar la erosión del suelo y aumentar la capacidad de infiltración del agua, mejorando el almacenamiento en los acuíferos. Se construyó un reservorio impermeabilizado de </w:t>
            </w:r>
            <w:r w:rsidRPr="00B319DB">
              <w:rPr>
                <w:rFonts w:asciiTheme="minorHAnsi" w:hAnsiTheme="minorHAnsi" w:cstheme="minorHAnsi"/>
                <w:bCs/>
                <w:szCs w:val="22"/>
                <w:lang w:val="es-ES" w:eastAsia="ja-JP"/>
              </w:rPr>
              <w:t>50 m³ para su uso en épocas de alta demanda de agua para pastizales, y se implementaron sistemas de riego por aspersión.</w:t>
            </w:r>
          </w:p>
          <w:p w:rsidRPr="00B319DB" w:rsidR="009C5598" w:rsidP="004B70A7" w:rsidRDefault="009C5598" w14:paraId="58AC6AC9" w14:textId="77777777">
            <w:pPr>
              <w:spacing w:after="0"/>
              <w:ind w:left="360"/>
              <w:rPr>
                <w:rFonts w:asciiTheme="minorHAnsi" w:hAnsiTheme="minorHAnsi" w:cstheme="minorHAnsi"/>
                <w:bCs/>
                <w:lang w:val="es-ES" w:eastAsia="ja-JP"/>
              </w:rPr>
            </w:pPr>
            <w:r w:rsidRPr="00B319DB">
              <w:rPr>
                <w:rFonts w:asciiTheme="minorHAnsi" w:hAnsiTheme="minorHAnsi" w:cstheme="minorHAnsi"/>
                <w:bCs/>
                <w:lang w:val="es-ES" w:eastAsia="ja-JP"/>
              </w:rPr>
              <w:t>Evidencia:</w:t>
            </w:r>
          </w:p>
          <w:p w:rsidRPr="00B319DB" w:rsidR="009C5598" w:rsidP="00FD1F1F" w:rsidRDefault="009C5598" w14:paraId="5DAAB405" w14:textId="648626BF">
            <w:pPr>
              <w:spacing w:after="0"/>
              <w:ind w:left="360"/>
              <w:rPr>
                <w:rFonts w:asciiTheme="minorHAnsi" w:hAnsiTheme="minorHAnsi" w:cstheme="minorHAnsi"/>
                <w:bCs/>
                <w:lang w:val="es-ES" w:eastAsia="ja-JP"/>
              </w:rPr>
            </w:pPr>
            <w:r w:rsidRPr="00B319DB">
              <w:rPr>
                <w:rFonts w:asciiTheme="minorHAnsi" w:hAnsiTheme="minorHAnsi" w:cstheme="minorHAnsi"/>
                <w:bCs/>
                <w:lang w:val="es-ES" w:eastAsia="ja-JP"/>
              </w:rPr>
              <w:t xml:space="preserve">Hoja de monitoreo de paisajes (anexo 1); </w:t>
            </w:r>
            <w:r w:rsidR="001A6ACE">
              <w:rPr>
                <w:rFonts w:asciiTheme="minorHAnsi" w:hAnsiTheme="minorHAnsi" w:cstheme="minorHAnsi"/>
                <w:szCs w:val="22"/>
                <w:lang w:val="es-ES"/>
              </w:rPr>
              <w:t>Estudios de Caso de Paisajes</w:t>
            </w:r>
            <w:r w:rsidR="001A6ACE">
              <w:rPr>
                <w:rFonts w:asciiTheme="minorHAnsi" w:hAnsiTheme="minorHAnsi" w:cstheme="minorHAnsi"/>
                <w:bCs/>
                <w:lang w:val="es-ES" w:eastAsia="ja-JP"/>
              </w:rPr>
              <w:t xml:space="preserve"> </w:t>
            </w:r>
            <w:r w:rsidRPr="00B319DB">
              <w:rPr>
                <w:rFonts w:asciiTheme="minorHAnsi" w:hAnsiTheme="minorHAnsi" w:cstheme="minorHAnsi"/>
                <w:bCs/>
                <w:lang w:val="es-ES" w:eastAsia="ja-JP"/>
              </w:rPr>
              <w:t>(anexo 2)</w:t>
            </w:r>
            <w:r w:rsidR="00055D77">
              <w:rPr>
                <w:rFonts w:asciiTheme="minorHAnsi" w:hAnsiTheme="minorHAnsi" w:cstheme="minorHAnsi"/>
                <w:bCs/>
                <w:lang w:val="es-ES" w:eastAsia="ja-JP"/>
              </w:rPr>
              <w:t>; S</w:t>
            </w:r>
            <w:r w:rsidRPr="00B319DB" w:rsidR="00055D77">
              <w:rPr>
                <w:rFonts w:asciiTheme="minorHAnsi" w:hAnsiTheme="minorHAnsi" w:cstheme="minorHAnsi"/>
                <w:bCs/>
                <w:lang w:val="es-ES" w:eastAsia="ja-JP"/>
              </w:rPr>
              <w:t>istematización de proyectos</w:t>
            </w:r>
            <w:r w:rsidR="00055D77">
              <w:rPr>
                <w:rFonts w:asciiTheme="minorHAnsi" w:hAnsiTheme="minorHAnsi" w:cstheme="minorHAnsi"/>
                <w:bCs/>
                <w:lang w:val="es-ES" w:eastAsia="ja-JP"/>
              </w:rPr>
              <w:t>-presentaciones (anexo 5)</w:t>
            </w:r>
            <w:r w:rsidRPr="00B319DB">
              <w:rPr>
                <w:rFonts w:asciiTheme="minorHAnsi" w:hAnsiTheme="minorHAnsi" w:cstheme="minorHAnsi"/>
                <w:bCs/>
                <w:lang w:val="es-ES" w:eastAsia="ja-JP"/>
              </w:rPr>
              <w:t>; Informes finales de proyectos; Base de datos de proyectos del PPD; Sitio web del PPD Perú</w:t>
            </w:r>
            <w:r w:rsidR="001A6ACE">
              <w:rPr>
                <w:rFonts w:asciiTheme="minorHAnsi" w:hAnsiTheme="minorHAnsi" w:cstheme="minorHAnsi"/>
                <w:bCs/>
                <w:lang w:val="es-ES" w:eastAsia="ja-JP"/>
              </w:rPr>
              <w:t>.</w:t>
            </w:r>
          </w:p>
        </w:tc>
      </w:tr>
      <w:tr w:rsidRPr="00984B38" w:rsidR="009C5598" w:rsidTr="74EFA862" w14:paraId="01173BDB" w14:textId="77777777">
        <w:trPr>
          <w:trHeight w:val="453"/>
        </w:trPr>
        <w:tc>
          <w:tcPr>
            <w:tcW w:w="1844" w:type="dxa"/>
            <w:vMerge w:val="restart"/>
            <w:tcMar/>
          </w:tcPr>
          <w:p w:rsidRPr="00B319DB" w:rsidR="009C5598" w:rsidP="004B70A7" w:rsidRDefault="009C5598" w14:paraId="52645FF1" w14:textId="77777777">
            <w:pPr>
              <w:spacing w:after="0" w:line="259" w:lineRule="auto"/>
              <w:jc w:val="left"/>
              <w:rPr>
                <w:rFonts w:eastAsia="Calibri" w:asciiTheme="minorHAnsi" w:hAnsiTheme="minorHAnsi" w:cstheme="minorHAnsi"/>
                <w:b/>
                <w:szCs w:val="22"/>
                <w:lang w:val="es-ES"/>
              </w:rPr>
            </w:pPr>
            <w:r w:rsidRPr="00B319DB">
              <w:rPr>
                <w:rFonts w:asciiTheme="minorHAnsi" w:hAnsiTheme="minorHAnsi" w:cstheme="minorHAnsi"/>
                <w:b/>
                <w:bCs/>
                <w:szCs w:val="22"/>
                <w:lang w:val="es-ES" w:eastAsia="ja-JP"/>
              </w:rPr>
              <w:t>Resultado 1.2.</w:t>
            </w:r>
            <w:r w:rsidRPr="00B319DB">
              <w:rPr>
                <w:rFonts w:asciiTheme="minorHAnsi" w:hAnsiTheme="minorHAnsi" w:cstheme="minorHAnsi"/>
                <w:bCs/>
                <w:szCs w:val="22"/>
                <w:lang w:val="es-ES" w:eastAsia="ja-JP"/>
              </w:rPr>
              <w:t xml:space="preserve"> La sostenibilidad de los sistemas de producción en los paisajes objetivo para la conservación de la biodiversidad y la optimización de los servicios de los ecosistemas frente al cambio climático se fortalece mediante prácticas agroecológicas integradas.</w:t>
            </w:r>
          </w:p>
        </w:tc>
        <w:tc>
          <w:tcPr>
            <w:tcW w:w="1708" w:type="dxa"/>
            <w:tcMar/>
          </w:tcPr>
          <w:p w:rsidRPr="00B319DB" w:rsidR="009C5598" w:rsidP="004B70A7" w:rsidRDefault="009C5598" w14:paraId="6FC18F38" w14:textId="77777777">
            <w:pPr>
              <w:spacing w:after="0"/>
              <w:jc w:val="left"/>
              <w:rPr>
                <w:rFonts w:asciiTheme="minorHAnsi" w:hAnsiTheme="minorHAnsi" w:cstheme="minorHAnsi"/>
                <w:b/>
                <w:szCs w:val="22"/>
                <w:lang w:val="es-ES"/>
              </w:rPr>
            </w:pPr>
            <w:r w:rsidRPr="00B319DB">
              <w:rPr>
                <w:rFonts w:asciiTheme="minorHAnsi" w:hAnsiTheme="minorHAnsi" w:cstheme="minorHAnsi"/>
                <w:b/>
                <w:szCs w:val="22"/>
                <w:lang w:val="es-ES"/>
              </w:rPr>
              <w:t>7.</w:t>
            </w:r>
            <w:r w:rsidRPr="00B319DB">
              <w:rPr>
                <w:rFonts w:asciiTheme="minorHAnsi" w:hAnsiTheme="minorHAnsi" w:cstheme="minorHAnsi"/>
                <w:szCs w:val="22"/>
                <w:lang w:val="es-ES"/>
              </w:rPr>
              <w:t xml:space="preserve"> Número de asociaciones / comunidades que implementan prácticas de manejo sustentable de pastos para camélidos andinos con apoyo del programa.</w:t>
            </w:r>
          </w:p>
        </w:tc>
        <w:tc>
          <w:tcPr>
            <w:tcW w:w="985" w:type="dxa"/>
            <w:tcMar/>
          </w:tcPr>
          <w:p w:rsidRPr="00B319DB" w:rsidR="009C5598" w:rsidP="004B70A7" w:rsidRDefault="009C5598" w14:paraId="6FA03C0B"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w:t>
            </w:r>
          </w:p>
        </w:tc>
        <w:tc>
          <w:tcPr>
            <w:tcW w:w="1134" w:type="dxa"/>
            <w:tcMar/>
          </w:tcPr>
          <w:p w:rsidRPr="00B319DB" w:rsidR="009C5598" w:rsidP="004B70A7" w:rsidRDefault="009C5598" w14:paraId="712C76FE"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4</w:t>
            </w:r>
          </w:p>
        </w:tc>
        <w:tc>
          <w:tcPr>
            <w:tcW w:w="1276" w:type="dxa"/>
            <w:tcMar/>
          </w:tcPr>
          <w:p w:rsidRPr="00B319DB" w:rsidR="009C5598" w:rsidP="004B70A7" w:rsidRDefault="001E1F94" w14:paraId="568611D9" w14:textId="59AED83C">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7</w:t>
            </w:r>
          </w:p>
        </w:tc>
        <w:tc>
          <w:tcPr>
            <w:tcW w:w="1134" w:type="dxa"/>
            <w:tcMar/>
          </w:tcPr>
          <w:p w:rsidRPr="00B319DB" w:rsidR="009C5598" w:rsidP="004B70A7" w:rsidRDefault="001E1F94" w14:paraId="2DCA3055" w14:textId="0B72140E">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175%</w:t>
            </w:r>
          </w:p>
        </w:tc>
        <w:tc>
          <w:tcPr>
            <w:tcW w:w="1134" w:type="dxa"/>
            <w:tcMar/>
          </w:tcPr>
          <w:p w:rsidRPr="00B319DB" w:rsidR="009C5598" w:rsidP="004B70A7" w:rsidRDefault="001E1F94" w14:paraId="51DDD7FF" w14:textId="4EF64B2D">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AS</w:t>
            </w:r>
          </w:p>
        </w:tc>
        <w:tc>
          <w:tcPr>
            <w:tcW w:w="6237" w:type="dxa"/>
            <w:tcMar/>
          </w:tcPr>
          <w:p w:rsidRPr="00B319DB" w:rsidR="009C5598" w:rsidP="004B70A7" w:rsidRDefault="009C5598" w14:paraId="46B436DD"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Meta alcanzada y superada.</w:t>
            </w:r>
          </w:p>
          <w:p w:rsidRPr="00B319DB" w:rsidR="009C5598" w:rsidP="004B70A7" w:rsidRDefault="009C5598" w14:paraId="0AA9A557"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Progreso acumulado: 7 proyectos comunitarios (175% de la meta) implementando prácticas sostenibles de manejo de pastizales para camélidos andinos, con los siguientes resultados:</w:t>
            </w:r>
          </w:p>
          <w:p w:rsidRPr="00B319DB" w:rsidR="009C5598" w:rsidP="004B70A7" w:rsidRDefault="009C5598" w14:paraId="2938A10C"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En Tacna-Capaso (4 proyectos):</w:t>
            </w:r>
          </w:p>
          <w:p w:rsidRPr="00B319DB" w:rsidR="009C5598" w:rsidP="00A40D67" w:rsidRDefault="009C5598" w14:paraId="7C8703CD" w14:textId="2BF3C7A4">
            <w:pPr>
              <w:numPr>
                <w:ilvl w:val="0"/>
                <w:numId w:val="22"/>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La Asociación de Manejo de Vicuñas de Apacheta </w:t>
            </w:r>
            <w:r w:rsidRPr="00B319DB" w:rsidR="00296AED">
              <w:rPr>
                <w:rFonts w:asciiTheme="minorHAnsi" w:hAnsiTheme="minorHAnsi" w:cstheme="minorHAnsi"/>
                <w:szCs w:val="22"/>
                <w:lang w:val="es-ES"/>
              </w:rPr>
              <w:t>mejoró</w:t>
            </w:r>
            <w:r w:rsidRPr="00B319DB">
              <w:rPr>
                <w:rFonts w:asciiTheme="minorHAnsi" w:hAnsiTheme="minorHAnsi" w:cstheme="minorHAnsi"/>
                <w:szCs w:val="22"/>
                <w:lang w:val="es-ES"/>
              </w:rPr>
              <w:t xml:space="preserve"> el manejo sostenible de pastizales para camélidos, logrando desarrollar planes de manejo para 15 campos de alpacas que cubren 3,009 hectáreas, además de evaluar 180 hectáreas de bosque nativo de queñual con la participación de 49 miembros capacitados. Se construyeron tres reservorios de agua con una capacidad de 3,077 m³ para el riego de pastizales, mientras que el mantenimiento de canales de riego mejoró las condiciones del ecosistema. Adicionalmente, se seleccionaron 114 alpacas de color para reproducción, obteniendo crías de mejor calidad. La introducción de una máquina de esquila mecánica y 44 tijeras de esquila fortaleció el desarrollo de habilidades en la comunidad.</w:t>
            </w:r>
          </w:p>
          <w:p w:rsidRPr="00B319DB" w:rsidR="009C5598" w:rsidP="00A40D67" w:rsidRDefault="009C5598" w14:paraId="62A9C363" w14:textId="77777777">
            <w:pPr>
              <w:numPr>
                <w:ilvl w:val="0"/>
                <w:numId w:val="22"/>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La Comunidad de Pampahuyuni ha realizado aportes significativos en el manejo sostenible de pastizales para camélidos, con un enfoque en la conservación de fuentes de agua y pastizales naturales para mejorar la alimentación </w:t>
            </w:r>
            <w:r w:rsidRPr="00B319DB">
              <w:rPr>
                <w:rFonts w:asciiTheme="minorHAnsi" w:hAnsiTheme="minorHAnsi" w:cstheme="minorHAnsi"/>
                <w:szCs w:val="22"/>
                <w:lang w:val="es-ES"/>
              </w:rPr>
              <w:t>de las vicuñas y mitigar la desertificación y erosión del suelo en ecosistemas andinos. Se construyeron tres reservorios rústicos para almacenamiento de agua, y los miembros de la comunidad participaron en el diagnóstico de fuentes de agua y pastizales, recibiendo capacitación en su gestión y conservación. Se ha fortalecido la conciencia sobre la conservación de la vicuña, con miembros capacitados en manejo efectivo de poblaciones silvestres. Entre las prácticas implementadas destacan evaluaciones de la salud de los pastizales, zonificación de recursos, y capacitación en evaluación de pastizales, identificación de sitios de cosecha de agua, pastoreo rotacional, fertilización y mantenimiento de canales.</w:t>
            </w:r>
          </w:p>
          <w:p w:rsidRPr="00B319DB" w:rsidR="009C5598" w:rsidP="00A40D67" w:rsidRDefault="009C5598" w14:paraId="25B986CE" w14:textId="423EAEE7">
            <w:pPr>
              <w:numPr>
                <w:ilvl w:val="0"/>
                <w:numId w:val="22"/>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El Comité de Manejo de Vicuñas Mamuta ha gestionado de manera sostenible 2,617 hectáreas de pastizales fuera del Área Protegida Vilacota Maure, con la implementación de dos prácticas clave</w:t>
            </w:r>
            <w:r w:rsidRPr="00B319DB" w:rsidR="00296AED">
              <w:rPr>
                <w:rFonts w:asciiTheme="minorHAnsi" w:hAnsiTheme="minorHAnsi" w:cstheme="minorHAnsi"/>
                <w:szCs w:val="22"/>
                <w:lang w:val="es-ES"/>
              </w:rPr>
              <w:t>s</w:t>
            </w:r>
            <w:r w:rsidRPr="00B319DB">
              <w:rPr>
                <w:rFonts w:asciiTheme="minorHAnsi" w:hAnsiTheme="minorHAnsi" w:cstheme="minorHAnsi"/>
                <w:szCs w:val="22"/>
                <w:lang w:val="es-ES"/>
              </w:rPr>
              <w:t>: mantenimiento de canales de riego y fertilización, basadas en los lineamientos de la Declaración de Manejo de la Vicuña.</w:t>
            </w:r>
          </w:p>
          <w:p w:rsidRPr="00B319DB" w:rsidR="009C5598" w:rsidP="00A40D67" w:rsidRDefault="009C5598" w14:paraId="59755E82" w14:textId="77777777">
            <w:pPr>
              <w:numPr>
                <w:ilvl w:val="0"/>
                <w:numId w:val="22"/>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La Asociación de Alpaqueros Múltiples del Lago Vilacota gestionó 1,870 hectáreas para la cría de alpacas. Se restauraron 825 hectáreas de pastizales, incluyendo 50 hectáreas de humedales altoandinos (bofedales). Las acciones de restauración incluyeron fertilización orgánica, limpieza y ampliación de canales, cercado de áreas de pastoreo e implementación de pastoreo rotacional.</w:t>
            </w:r>
          </w:p>
          <w:p w:rsidRPr="00B319DB" w:rsidR="009C5598" w:rsidP="004B70A7" w:rsidRDefault="009C5598" w14:paraId="06B77A9F"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En Puno (2 proyectos):</w:t>
            </w:r>
          </w:p>
          <w:p w:rsidRPr="00B319DB" w:rsidR="009C5598" w:rsidP="00A40D67" w:rsidRDefault="009C5598" w14:paraId="47E7CDA0" w14:textId="77777777">
            <w:pPr>
              <w:numPr>
                <w:ilvl w:val="0"/>
                <w:numId w:val="23"/>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La Cooperativa de Criadores de Camélidos Andinos de la Comunidad de Lagunillas en Santa Lucía gestionó 4,417 hectáreas de pastizales nativos mediante prácticas sostenibles de cría de alpacas, como fertilización, pastoreo </w:t>
            </w:r>
            <w:r w:rsidRPr="00B319DB">
              <w:rPr>
                <w:rFonts w:asciiTheme="minorHAnsi" w:hAnsiTheme="minorHAnsi" w:cstheme="minorHAnsi"/>
                <w:szCs w:val="22"/>
                <w:lang w:val="es-ES"/>
              </w:rPr>
              <w:t>rotacional y revegetación. Se mejoró la infraestructura con la construcción de dos grandes reservorios y 34 mini-reservorios equipados con sistemas de riego por aspersión.</w:t>
            </w:r>
          </w:p>
          <w:p w:rsidRPr="00B319DB" w:rsidR="009C5598" w:rsidP="00A40D67" w:rsidRDefault="009C5598" w14:paraId="22C83EE1" w14:textId="77777777">
            <w:pPr>
              <w:numPr>
                <w:ilvl w:val="0"/>
                <w:numId w:val="23"/>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La Asociación de Alpaqueros Pampa Blanca de Suatia en el distrito de Palca introdujo técnicas innovadoras de manejo del agua y restauración de pastizales, estableciendo siete reservorios impermeabilizados para riego, áreas de pastoreo protegidas y mejorando el pastoreo rotacional. Se utilizaron zanjas de infiltración para reducir la escorrentía superficial y la erosión del suelo. Como resultado, se restauraron 235 hectáreas de pastizales y bofedales. Además, 51 hectáreas de praderas fueron fertilizadas con estiércol descompuesto, mejorando el crecimiento de especies de pastos y aumentando la disponibilidad de forraje para camélidos y fauna silvestre.</w:t>
            </w:r>
          </w:p>
          <w:p w:rsidRPr="00B319DB" w:rsidR="009C5598" w:rsidP="004B70A7" w:rsidRDefault="009C5598" w14:paraId="772109B6"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En Cusco (1 proyecto):</w:t>
            </w:r>
          </w:p>
          <w:p w:rsidRPr="00B319DB" w:rsidR="009C5598" w:rsidP="00A40D67" w:rsidRDefault="009C5598" w14:paraId="497E925D" w14:textId="77777777">
            <w:pPr>
              <w:numPr>
                <w:ilvl w:val="0"/>
                <w:numId w:val="24"/>
              </w:numPr>
              <w:spacing w:after="0" w:line="259" w:lineRule="auto"/>
              <w:jc w:val="left"/>
              <w:rPr>
                <w:rFonts w:asciiTheme="minorHAnsi" w:hAnsiTheme="minorHAnsi" w:cstheme="minorHAnsi"/>
                <w:i/>
                <w:iCs/>
                <w:szCs w:val="22"/>
                <w:lang w:val="es-ES"/>
              </w:rPr>
            </w:pPr>
            <w:r w:rsidRPr="00B319DB">
              <w:rPr>
                <w:rFonts w:asciiTheme="minorHAnsi" w:hAnsiTheme="minorHAnsi" w:cstheme="minorHAnsi"/>
                <w:szCs w:val="22"/>
                <w:lang w:val="es-ES"/>
              </w:rPr>
              <w:t xml:space="preserve">La Comunidad de Canchanura, en línea con el Plan de Manejo de Camélidos y Pastizales, adquirió alpacas reproductoras de color para mejorar la calidad del hato. Además, se mejoró el manejo de 408 hectáreas y se restauraron pastizales nativos mediante revegetación con especies autóctonas. </w:t>
            </w:r>
          </w:p>
          <w:p w:rsidRPr="00B319DB" w:rsidR="009C5598" w:rsidP="004B70A7" w:rsidRDefault="009C5598" w14:paraId="17C1CE62" w14:textId="719C357E">
            <w:pPr>
              <w:spacing w:after="0" w:line="259" w:lineRule="auto"/>
              <w:jc w:val="left"/>
              <w:rPr>
                <w:rFonts w:asciiTheme="minorHAnsi" w:hAnsiTheme="minorHAnsi" w:cstheme="minorHAnsi"/>
                <w:szCs w:val="22"/>
                <w:lang w:val="es-ES"/>
              </w:rPr>
            </w:pPr>
            <w:r w:rsidRPr="001A6ACE">
              <w:rPr>
                <w:rFonts w:asciiTheme="minorHAnsi" w:hAnsiTheme="minorHAnsi" w:cstheme="minorHAnsi"/>
                <w:b/>
                <w:bCs/>
                <w:szCs w:val="22"/>
                <w:lang w:val="es-ES"/>
              </w:rPr>
              <w:t>Evidencia</w:t>
            </w:r>
            <w:r w:rsidRPr="00B319DB">
              <w:rPr>
                <w:rFonts w:asciiTheme="minorHAnsi" w:hAnsiTheme="minorHAnsi" w:cstheme="minorHAnsi"/>
                <w:b/>
                <w:bCs/>
                <w:szCs w:val="22"/>
                <w:lang w:val="es-ES"/>
              </w:rPr>
              <w:t>:</w:t>
            </w:r>
            <w:r w:rsidRPr="00B319DB">
              <w:rPr>
                <w:rFonts w:asciiTheme="minorHAnsi" w:hAnsiTheme="minorHAnsi" w:cstheme="minorHAnsi"/>
                <w:szCs w:val="22"/>
                <w:lang w:val="es-ES"/>
              </w:rPr>
              <w:t xml:space="preserve"> Hoja de monitoreo de paisajes (anexo 1); </w:t>
            </w:r>
            <w:r w:rsidR="001A6ACE">
              <w:rPr>
                <w:rFonts w:asciiTheme="minorHAnsi" w:hAnsiTheme="minorHAnsi" w:cstheme="minorHAnsi"/>
                <w:szCs w:val="22"/>
                <w:lang w:val="es-ES"/>
              </w:rPr>
              <w:t>Estudios de Caso de Paisajes</w:t>
            </w:r>
            <w:r w:rsidRPr="00B319DB" w:rsidR="001A6ACE">
              <w:rPr>
                <w:rFonts w:asciiTheme="minorHAnsi" w:hAnsiTheme="minorHAnsi" w:cstheme="minorHAnsi"/>
                <w:szCs w:val="22"/>
                <w:lang w:val="es-ES"/>
              </w:rPr>
              <w:t xml:space="preserve"> </w:t>
            </w:r>
            <w:r w:rsidRPr="00B319DB">
              <w:rPr>
                <w:rFonts w:asciiTheme="minorHAnsi" w:hAnsiTheme="minorHAnsi" w:cstheme="minorHAnsi"/>
                <w:szCs w:val="22"/>
                <w:lang w:val="es-ES"/>
              </w:rPr>
              <w:t>(anexo 2); Informes finales de proyectos; Base de datos de proyectos del PPD; Sitio web del PPD Perú.</w:t>
            </w:r>
          </w:p>
        </w:tc>
      </w:tr>
      <w:tr w:rsidRPr="00984B38" w:rsidR="009C5598" w:rsidTr="74EFA862" w14:paraId="7A04FBA0" w14:textId="77777777">
        <w:trPr>
          <w:trHeight w:val="453"/>
        </w:trPr>
        <w:tc>
          <w:tcPr>
            <w:tcW w:w="1844" w:type="dxa"/>
            <w:vMerge/>
            <w:tcMar/>
          </w:tcPr>
          <w:p w:rsidRPr="00B319DB" w:rsidR="009C5598" w:rsidP="004B70A7" w:rsidRDefault="009C5598" w14:paraId="735FE126" w14:textId="77777777">
            <w:pPr>
              <w:spacing w:after="0" w:line="259" w:lineRule="auto"/>
              <w:jc w:val="left"/>
              <w:rPr>
                <w:rFonts w:eastAsia="Calibri" w:asciiTheme="minorHAnsi" w:hAnsiTheme="minorHAnsi" w:cstheme="minorHAnsi"/>
                <w:b/>
                <w:szCs w:val="22"/>
                <w:lang w:val="es-ES"/>
              </w:rPr>
            </w:pPr>
          </w:p>
        </w:tc>
        <w:tc>
          <w:tcPr>
            <w:tcW w:w="1708" w:type="dxa"/>
            <w:tcMar/>
          </w:tcPr>
          <w:p w:rsidRPr="00B319DB" w:rsidR="009C5598" w:rsidP="004B70A7" w:rsidRDefault="009C5598" w14:paraId="404D6F88" w14:textId="77777777">
            <w:pPr>
              <w:spacing w:after="0"/>
              <w:jc w:val="left"/>
              <w:rPr>
                <w:rFonts w:asciiTheme="minorHAnsi" w:hAnsiTheme="minorHAnsi" w:cstheme="minorHAnsi"/>
                <w:b/>
                <w:szCs w:val="22"/>
                <w:lang w:val="es-ES"/>
              </w:rPr>
            </w:pPr>
            <w:r w:rsidRPr="00B319DB">
              <w:rPr>
                <w:rFonts w:asciiTheme="minorHAnsi" w:hAnsiTheme="minorHAnsi" w:cstheme="minorHAnsi"/>
                <w:b/>
                <w:szCs w:val="22"/>
                <w:lang w:val="es-ES"/>
              </w:rPr>
              <w:t>8.</w:t>
            </w:r>
            <w:r w:rsidRPr="00B319DB">
              <w:rPr>
                <w:rFonts w:asciiTheme="minorHAnsi" w:hAnsiTheme="minorHAnsi" w:cstheme="minorHAnsi"/>
                <w:szCs w:val="22"/>
                <w:lang w:val="es-ES"/>
              </w:rPr>
              <w:t xml:space="preserve"> Número de variedades y ecotipos de especies cultivadas nativas </w:t>
            </w:r>
            <w:r w:rsidRPr="00B319DB">
              <w:rPr>
                <w:rFonts w:asciiTheme="minorHAnsi" w:hAnsiTheme="minorHAnsi" w:cstheme="minorHAnsi"/>
                <w:szCs w:val="22"/>
                <w:lang w:val="es-ES"/>
              </w:rPr>
              <w:t>conservadas en bancos comunitarios de semillas o en fincas con apoyo del programa.</w:t>
            </w:r>
          </w:p>
        </w:tc>
        <w:tc>
          <w:tcPr>
            <w:tcW w:w="985" w:type="dxa"/>
            <w:tcMar/>
          </w:tcPr>
          <w:p w:rsidRPr="00B319DB" w:rsidR="009C5598" w:rsidP="004B70A7" w:rsidRDefault="009C5598" w14:paraId="75BC9C07"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w:t>
            </w:r>
          </w:p>
        </w:tc>
        <w:tc>
          <w:tcPr>
            <w:tcW w:w="1134" w:type="dxa"/>
            <w:tcMar/>
          </w:tcPr>
          <w:p w:rsidRPr="00B319DB" w:rsidR="009C5598" w:rsidP="004B70A7" w:rsidRDefault="009C5598" w14:paraId="5FBAC0C3"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155</w:t>
            </w:r>
          </w:p>
        </w:tc>
        <w:tc>
          <w:tcPr>
            <w:tcW w:w="1276" w:type="dxa"/>
            <w:tcMar/>
          </w:tcPr>
          <w:p w:rsidRPr="00B319DB" w:rsidR="009C5598" w:rsidP="004B70A7" w:rsidRDefault="001E1F94" w14:paraId="500CCFA8" w14:textId="7AD1832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179</w:t>
            </w:r>
          </w:p>
        </w:tc>
        <w:tc>
          <w:tcPr>
            <w:tcW w:w="1134" w:type="dxa"/>
            <w:tcMar/>
          </w:tcPr>
          <w:p w:rsidRPr="00B319DB" w:rsidR="009C5598" w:rsidP="004B70A7" w:rsidRDefault="001E1F94" w14:paraId="46EAC968" w14:textId="12165675">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115%</w:t>
            </w:r>
          </w:p>
        </w:tc>
        <w:tc>
          <w:tcPr>
            <w:tcW w:w="1134" w:type="dxa"/>
            <w:tcMar/>
          </w:tcPr>
          <w:p w:rsidRPr="00B319DB" w:rsidR="009C5598" w:rsidP="004B70A7" w:rsidRDefault="001E1F94" w14:paraId="1A81DB39" w14:textId="17F7ED24">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S</w:t>
            </w:r>
          </w:p>
        </w:tc>
        <w:tc>
          <w:tcPr>
            <w:tcW w:w="6237" w:type="dxa"/>
            <w:tcMar/>
          </w:tcPr>
          <w:p w:rsidRPr="00B319DB" w:rsidR="009C5598" w:rsidP="004B70A7" w:rsidRDefault="009C5598" w14:paraId="02C3E025"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Meta alcanzada.</w:t>
            </w:r>
            <w:r w:rsidRPr="00B319DB">
              <w:rPr>
                <w:rFonts w:asciiTheme="minorHAnsi" w:hAnsiTheme="minorHAnsi" w:cstheme="minorHAnsi"/>
                <w:szCs w:val="22"/>
                <w:lang w:val="es-ES"/>
              </w:rPr>
              <w:br/>
            </w:r>
            <w:r w:rsidRPr="00B319DB">
              <w:rPr>
                <w:rFonts w:asciiTheme="minorHAnsi" w:hAnsiTheme="minorHAnsi" w:cstheme="minorHAnsi"/>
                <w:szCs w:val="22"/>
                <w:lang w:val="es-ES"/>
              </w:rPr>
              <w:t>Progreso acumulado: 179 variedades y ecotipos adicionales de cultivos nativos conservados en bancos de semillas comunitarios o en fincas con el apoyo del programa (115% de la meta de fin de proyecto), distribuidos en los paisajes objetivo de la siguiente manera:</w:t>
            </w:r>
          </w:p>
          <w:p w:rsidRPr="00B319DB" w:rsidR="009C5598" w:rsidP="004B70A7" w:rsidRDefault="009C5598" w14:paraId="2F7A9507"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Paisaje Cusco:</w:t>
            </w:r>
          </w:p>
          <w:p w:rsidRPr="00B319DB" w:rsidR="009C5598" w:rsidP="00A40D67" w:rsidRDefault="009C5598" w14:paraId="0CB4001F" w14:textId="77777777">
            <w:pPr>
              <w:numPr>
                <w:ilvl w:val="0"/>
                <w:numId w:val="25"/>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Maracuyá silvestre</w:t>
            </w:r>
          </w:p>
          <w:p w:rsidRPr="00B319DB" w:rsidR="009C5598" w:rsidP="00A40D67" w:rsidRDefault="009C5598" w14:paraId="70754FD2" w14:textId="77777777">
            <w:pPr>
              <w:numPr>
                <w:ilvl w:val="0"/>
                <w:numId w:val="25"/>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Tarwi</w:t>
            </w:r>
          </w:p>
          <w:p w:rsidRPr="00B319DB" w:rsidR="009C5598" w:rsidP="00A40D67" w:rsidRDefault="009C5598" w14:paraId="5F840BB8" w14:textId="77777777">
            <w:pPr>
              <w:numPr>
                <w:ilvl w:val="0"/>
                <w:numId w:val="25"/>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Quinua</w:t>
            </w:r>
          </w:p>
          <w:p w:rsidRPr="00B319DB" w:rsidR="009C5598" w:rsidP="00A40D67" w:rsidRDefault="009C5598" w14:paraId="67C2895A" w14:textId="77777777">
            <w:pPr>
              <w:numPr>
                <w:ilvl w:val="0"/>
                <w:numId w:val="25"/>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Papa (100 variedades)</w:t>
            </w:r>
          </w:p>
          <w:p w:rsidRPr="00B319DB" w:rsidR="009C5598" w:rsidP="00A40D67" w:rsidRDefault="009C5598" w14:paraId="2D1C3709" w14:textId="77777777">
            <w:pPr>
              <w:numPr>
                <w:ilvl w:val="0"/>
                <w:numId w:val="25"/>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Ichu (</w:t>
            </w:r>
            <w:r w:rsidRPr="00B319DB">
              <w:rPr>
                <w:rFonts w:asciiTheme="minorHAnsi" w:hAnsiTheme="minorHAnsi" w:cstheme="minorHAnsi"/>
                <w:i/>
                <w:iCs/>
                <w:szCs w:val="22"/>
                <w:lang w:val="es-ES"/>
              </w:rPr>
              <w:t>Stipa ichu</w:t>
            </w:r>
            <w:r w:rsidRPr="00B319DB">
              <w:rPr>
                <w:rFonts w:asciiTheme="minorHAnsi" w:hAnsiTheme="minorHAnsi" w:cstheme="minorHAnsi"/>
                <w:szCs w:val="22"/>
                <w:lang w:val="es-ES"/>
              </w:rPr>
              <w:t>)</w:t>
            </w:r>
          </w:p>
          <w:p w:rsidRPr="00B319DB" w:rsidR="009C5598" w:rsidP="00A40D67" w:rsidRDefault="009C5598" w14:paraId="2E7818FB" w14:textId="77777777">
            <w:pPr>
              <w:numPr>
                <w:ilvl w:val="0"/>
                <w:numId w:val="25"/>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Cebadilla (</w:t>
            </w:r>
            <w:r w:rsidRPr="00B319DB">
              <w:rPr>
                <w:rFonts w:asciiTheme="minorHAnsi" w:hAnsiTheme="minorHAnsi" w:cstheme="minorHAnsi"/>
                <w:i/>
                <w:iCs/>
                <w:szCs w:val="22"/>
                <w:lang w:val="es-ES"/>
              </w:rPr>
              <w:t>Bromus catharticus</w:t>
            </w:r>
            <w:r w:rsidRPr="00B319DB">
              <w:rPr>
                <w:rFonts w:asciiTheme="minorHAnsi" w:hAnsiTheme="minorHAnsi" w:cstheme="minorHAnsi"/>
                <w:szCs w:val="22"/>
                <w:lang w:val="es-ES"/>
              </w:rPr>
              <w:t>)</w:t>
            </w:r>
          </w:p>
          <w:p w:rsidRPr="00B319DB" w:rsidR="009C5598" w:rsidP="00A40D67" w:rsidRDefault="009C5598" w14:paraId="50631E50" w14:textId="77777777">
            <w:pPr>
              <w:numPr>
                <w:ilvl w:val="0"/>
                <w:numId w:val="25"/>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Q'oya (paja brava)</w:t>
            </w:r>
          </w:p>
          <w:p w:rsidRPr="00B319DB" w:rsidR="009C5598" w:rsidP="004B70A7" w:rsidRDefault="009C5598" w14:paraId="058EC7B2"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Paisaje Puno:</w:t>
            </w:r>
          </w:p>
          <w:p w:rsidRPr="00B319DB" w:rsidR="009C5598" w:rsidP="00A40D67" w:rsidRDefault="009C5598" w14:paraId="518FA8F7" w14:textId="77777777">
            <w:pPr>
              <w:numPr>
                <w:ilvl w:val="0"/>
                <w:numId w:val="26"/>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Cuchucho (3 ecotipos)</w:t>
            </w:r>
          </w:p>
          <w:p w:rsidRPr="00B319DB" w:rsidR="009C5598" w:rsidP="00A40D67" w:rsidRDefault="009C5598" w14:paraId="0F51F981" w14:textId="77777777">
            <w:pPr>
              <w:numPr>
                <w:ilvl w:val="0"/>
                <w:numId w:val="26"/>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Quinua (5 variedades)</w:t>
            </w:r>
          </w:p>
          <w:p w:rsidRPr="00B319DB" w:rsidR="009C5598" w:rsidP="00A40D67" w:rsidRDefault="009C5598" w14:paraId="56DD814F" w14:textId="77777777">
            <w:pPr>
              <w:numPr>
                <w:ilvl w:val="0"/>
                <w:numId w:val="26"/>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Cañihua</w:t>
            </w:r>
          </w:p>
          <w:p w:rsidRPr="00B319DB" w:rsidR="009C5598" w:rsidP="00A40D67" w:rsidRDefault="009C5598" w14:paraId="0AB69D6D" w14:textId="77777777">
            <w:pPr>
              <w:numPr>
                <w:ilvl w:val="0"/>
                <w:numId w:val="26"/>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Kiwicha</w:t>
            </w:r>
          </w:p>
          <w:p w:rsidRPr="00B319DB" w:rsidR="009C5598" w:rsidP="004B70A7" w:rsidRDefault="009C5598" w14:paraId="1AC21D64"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Paisaje Tacna-Capaso:</w:t>
            </w:r>
          </w:p>
          <w:p w:rsidRPr="00B319DB" w:rsidR="009C5598" w:rsidP="00A40D67" w:rsidRDefault="009C5598" w14:paraId="23EE410C" w14:textId="77777777">
            <w:pPr>
              <w:numPr>
                <w:ilvl w:val="0"/>
                <w:numId w:val="27"/>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Papa nativa (12 variedades)</w:t>
            </w:r>
          </w:p>
          <w:p w:rsidRPr="00B319DB" w:rsidR="009C5598" w:rsidP="00A40D67" w:rsidRDefault="009C5598" w14:paraId="06423A49" w14:textId="77777777">
            <w:pPr>
              <w:numPr>
                <w:ilvl w:val="0"/>
                <w:numId w:val="27"/>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Tuna (5 variedades)</w:t>
            </w:r>
          </w:p>
          <w:p w:rsidRPr="00B319DB" w:rsidR="009C5598" w:rsidP="00A40D67" w:rsidRDefault="009C5598" w14:paraId="35C2BC97" w14:textId="77777777">
            <w:pPr>
              <w:numPr>
                <w:ilvl w:val="0"/>
                <w:numId w:val="27"/>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Oca (3 variedades)</w:t>
            </w:r>
          </w:p>
          <w:p w:rsidRPr="00B319DB" w:rsidR="009C5598" w:rsidP="00A40D67" w:rsidRDefault="009C5598" w14:paraId="0AC9BDEE" w14:textId="77777777">
            <w:pPr>
              <w:numPr>
                <w:ilvl w:val="0"/>
                <w:numId w:val="27"/>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Izaño (3 variedades)</w:t>
            </w:r>
          </w:p>
          <w:p w:rsidRPr="00B319DB" w:rsidR="009C5598" w:rsidP="00A40D67" w:rsidRDefault="009C5598" w14:paraId="78881B77" w14:textId="77777777">
            <w:pPr>
              <w:numPr>
                <w:ilvl w:val="0"/>
                <w:numId w:val="27"/>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Chillihua</w:t>
            </w:r>
          </w:p>
          <w:p w:rsidRPr="00B319DB" w:rsidR="009C5598" w:rsidP="004B70A7" w:rsidRDefault="009C5598" w14:paraId="1892936D" w14:textId="01D674C3">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Con el apoyo del proyecto estratégico de Cusco, Lamay ha contribuido con la conservación de 100 variedades adicionales de papa, reconocidas por la municipalidad distrital. Además, se han conservado cinco variedades de tuna en Tacna.</w:t>
            </w:r>
          </w:p>
          <w:p w:rsidRPr="00B319DB" w:rsidR="009C5598" w:rsidP="004B70A7" w:rsidRDefault="00296AED" w14:paraId="4A2E855A" w14:textId="72D11330">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Según</w:t>
            </w:r>
            <w:r w:rsidRPr="00B319DB" w:rsidR="009C5598">
              <w:rPr>
                <w:rFonts w:asciiTheme="minorHAnsi" w:hAnsiTheme="minorHAnsi" w:cstheme="minorHAnsi"/>
                <w:szCs w:val="22"/>
                <w:lang w:val="es-ES"/>
              </w:rPr>
              <w:t xml:space="preserve"> lo proyectado, con la adición de los dos proyectos COMDEKS iniciados este año, se adicionan l</w:t>
            </w:r>
            <w:r w:rsidRPr="00B319DB">
              <w:rPr>
                <w:rFonts w:asciiTheme="minorHAnsi" w:hAnsiTheme="minorHAnsi" w:cstheme="minorHAnsi"/>
                <w:szCs w:val="22"/>
                <w:lang w:val="es-ES"/>
              </w:rPr>
              <w:t>a</w:t>
            </w:r>
            <w:r w:rsidRPr="00B319DB" w:rsidR="009C5598">
              <w:rPr>
                <w:rFonts w:asciiTheme="minorHAnsi" w:hAnsiTheme="minorHAnsi" w:cstheme="minorHAnsi"/>
                <w:szCs w:val="22"/>
                <w:lang w:val="es-ES"/>
              </w:rPr>
              <w:t xml:space="preserve">s siguientes 39 especies o variedades nativas: </w:t>
            </w:r>
          </w:p>
          <w:p w:rsidRPr="00B319DB" w:rsidR="009C5598" w:rsidP="004B70A7" w:rsidRDefault="009C5598" w14:paraId="75BEB5D8"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Paisaje Ácora (Puno):</w:t>
            </w:r>
          </w:p>
          <w:p w:rsidRPr="00B319DB" w:rsidR="009C5598" w:rsidP="004B70A7" w:rsidRDefault="009C5598" w14:paraId="30530BBE" w14:textId="77777777">
            <w:pPr>
              <w:pStyle w:val="xmsonormal"/>
              <w:spacing w:before="0" w:beforeAutospacing="0" w:after="0" w:afterAutospacing="0"/>
              <w:rPr>
                <w:rStyle w:val="apple-converted-space"/>
                <w:rFonts w:ascii="Calibri" w:hAnsi="Calibri" w:cs="Calibri"/>
                <w:color w:val="000000"/>
                <w:sz w:val="22"/>
                <w:szCs w:val="22"/>
                <w:lang w:val="es-ES"/>
              </w:rPr>
            </w:pPr>
            <w:r w:rsidRPr="00B319DB">
              <w:rPr>
                <w:rFonts w:ascii="Calibri" w:hAnsi="Calibri" w:cs="Calibri"/>
                <w:color w:val="000000"/>
                <w:sz w:val="22"/>
                <w:szCs w:val="22"/>
                <w:lang w:val="es-ES"/>
              </w:rPr>
              <w:t>37 variedades nativas de tubérculos y granos andinos sembrados:</w:t>
            </w:r>
            <w:r w:rsidRPr="00B319DB">
              <w:rPr>
                <w:rStyle w:val="apple-converted-space"/>
                <w:rFonts w:ascii="Calibri" w:hAnsi="Calibri" w:cs="Calibri"/>
                <w:color w:val="000000"/>
                <w:sz w:val="22"/>
                <w:szCs w:val="22"/>
                <w:lang w:val="es-ES"/>
              </w:rPr>
              <w:t> </w:t>
            </w:r>
          </w:p>
          <w:p w:rsidRPr="00B319DB" w:rsidR="009C5598" w:rsidP="00A40D67" w:rsidRDefault="009C5598" w14:paraId="7CF63DA1" w14:textId="77777777">
            <w:pPr>
              <w:pStyle w:val="xmsonormal"/>
              <w:numPr>
                <w:ilvl w:val="0"/>
                <w:numId w:val="30"/>
              </w:numPr>
              <w:spacing w:before="0" w:beforeAutospacing="0" w:after="0" w:afterAutospacing="0"/>
              <w:rPr>
                <w:rFonts w:ascii="Aptos" w:hAnsi="Aptos"/>
                <w:color w:val="212121"/>
                <w:lang w:val="es-ES"/>
              </w:rPr>
            </w:pPr>
            <w:r w:rsidRPr="00B319DB">
              <w:rPr>
                <w:rFonts w:ascii="Calibri" w:hAnsi="Calibri" w:cs="Calibri"/>
                <w:color w:val="000000"/>
                <w:sz w:val="22"/>
                <w:szCs w:val="22"/>
                <w:lang w:val="es-ES"/>
              </w:rPr>
              <w:t>Papa dulce: peruanita, ofrenda o milagro, imilla negra, ccompi, chilla.</w:t>
            </w:r>
          </w:p>
          <w:p w:rsidRPr="00B319DB" w:rsidR="009C5598" w:rsidP="00A40D67" w:rsidRDefault="009C5598" w14:paraId="0DA73FE1" w14:textId="77777777">
            <w:pPr>
              <w:pStyle w:val="xmsonormal"/>
              <w:numPr>
                <w:ilvl w:val="0"/>
                <w:numId w:val="30"/>
              </w:numPr>
              <w:spacing w:before="0" w:beforeAutospacing="0" w:after="0" w:afterAutospacing="0"/>
              <w:rPr>
                <w:rFonts w:ascii="Aptos" w:hAnsi="Aptos"/>
                <w:color w:val="212121"/>
                <w:lang w:val="es-ES"/>
              </w:rPr>
            </w:pPr>
            <w:r w:rsidRPr="00B319DB">
              <w:rPr>
                <w:rFonts w:ascii="Calibri" w:hAnsi="Calibri" w:cs="Calibri"/>
                <w:color w:val="000000"/>
                <w:sz w:val="22"/>
                <w:szCs w:val="22"/>
                <w:lang w:val="es-ES"/>
              </w:rPr>
              <w:t>Papa amarga (luqui): parco, loka, choque pito, luqui moroco.</w:t>
            </w:r>
          </w:p>
          <w:p w:rsidRPr="00B319DB" w:rsidR="009C5598" w:rsidP="00A40D67" w:rsidRDefault="009C5598" w14:paraId="644A4DEA" w14:textId="77777777">
            <w:pPr>
              <w:pStyle w:val="xmsonormal"/>
              <w:numPr>
                <w:ilvl w:val="0"/>
                <w:numId w:val="30"/>
              </w:numPr>
              <w:spacing w:before="0" w:beforeAutospacing="0" w:after="0" w:afterAutospacing="0"/>
              <w:rPr>
                <w:rFonts w:ascii="Aptos" w:hAnsi="Aptos"/>
                <w:color w:val="212121"/>
                <w:lang w:val="es-ES"/>
              </w:rPr>
            </w:pPr>
            <w:r w:rsidRPr="00B319DB">
              <w:rPr>
                <w:rFonts w:ascii="Calibri" w:hAnsi="Calibri" w:cs="Calibri"/>
                <w:color w:val="000000"/>
                <w:sz w:val="22"/>
                <w:szCs w:val="22"/>
                <w:lang w:val="es-ES"/>
              </w:rPr>
              <w:t>Quinua: huariponcho, misa misa, ayrampo, wila vitulla, kello vitulla, coito, choclito, blanca de juli, rosada de taraco.</w:t>
            </w:r>
            <w:r w:rsidRPr="00B319DB">
              <w:rPr>
                <w:rFonts w:ascii="Aptos" w:hAnsi="Aptos"/>
                <w:color w:val="212121"/>
                <w:lang w:val="es-ES"/>
              </w:rPr>
              <w:t xml:space="preserve"> </w:t>
            </w:r>
          </w:p>
          <w:p w:rsidRPr="00B319DB" w:rsidR="009C5598" w:rsidP="00A40D67" w:rsidRDefault="009C5598" w14:paraId="119BE62C" w14:textId="77777777">
            <w:pPr>
              <w:pStyle w:val="xmsonormal"/>
              <w:numPr>
                <w:ilvl w:val="0"/>
                <w:numId w:val="30"/>
              </w:numPr>
              <w:spacing w:before="0" w:beforeAutospacing="0" w:after="0" w:afterAutospacing="0"/>
              <w:rPr>
                <w:rFonts w:ascii="Aptos" w:hAnsi="Aptos"/>
                <w:color w:val="212121"/>
                <w:lang w:val="es-ES"/>
              </w:rPr>
            </w:pPr>
            <w:r w:rsidRPr="00B319DB">
              <w:rPr>
                <w:rFonts w:ascii="Calibri" w:hAnsi="Calibri" w:cs="Calibri"/>
                <w:color w:val="000000"/>
                <w:sz w:val="22"/>
                <w:szCs w:val="22"/>
                <w:lang w:val="es-ES"/>
              </w:rPr>
              <w:t>Cañihua: ramilleta, huanaquire, amchallaya, kana kutama, kello chillihua, huariponcho.</w:t>
            </w:r>
          </w:p>
          <w:p w:rsidRPr="00B319DB" w:rsidR="009C5598" w:rsidP="00A40D67" w:rsidRDefault="009C5598" w14:paraId="24D9E97F" w14:textId="77777777">
            <w:pPr>
              <w:pStyle w:val="xmsonormal"/>
              <w:numPr>
                <w:ilvl w:val="0"/>
                <w:numId w:val="30"/>
              </w:numPr>
              <w:spacing w:before="0" w:beforeAutospacing="0" w:after="0" w:afterAutospacing="0"/>
              <w:rPr>
                <w:rFonts w:ascii="Aptos" w:hAnsi="Aptos"/>
                <w:color w:val="212121"/>
                <w:lang w:val="es-ES"/>
              </w:rPr>
            </w:pPr>
            <w:r w:rsidRPr="00B319DB">
              <w:rPr>
                <w:rFonts w:ascii="Calibri" w:hAnsi="Calibri" w:cs="Calibri"/>
                <w:color w:val="000000"/>
                <w:sz w:val="22"/>
                <w:szCs w:val="22"/>
                <w:lang w:val="es-ES"/>
              </w:rPr>
              <w:t>Oca:amajaya, kello apilla, lluchi.</w:t>
            </w:r>
          </w:p>
          <w:p w:rsidRPr="00B319DB" w:rsidR="009C5598" w:rsidP="00A40D67" w:rsidRDefault="009C5598" w14:paraId="56DF79DD" w14:textId="77777777">
            <w:pPr>
              <w:pStyle w:val="xmsonormal"/>
              <w:numPr>
                <w:ilvl w:val="0"/>
                <w:numId w:val="30"/>
              </w:numPr>
              <w:spacing w:before="0" w:beforeAutospacing="0" w:after="0" w:afterAutospacing="0"/>
              <w:rPr>
                <w:rFonts w:ascii="Aptos" w:hAnsi="Aptos"/>
                <w:color w:val="212121"/>
                <w:lang w:val="es-ES"/>
              </w:rPr>
            </w:pPr>
            <w:r w:rsidRPr="00B319DB">
              <w:rPr>
                <w:rFonts w:ascii="Calibri" w:hAnsi="Calibri" w:cs="Calibri"/>
                <w:color w:val="000000"/>
                <w:sz w:val="22"/>
                <w:szCs w:val="22"/>
                <w:lang w:val="es-ES"/>
              </w:rPr>
              <w:t>Olluco: chejje olluco, kello olluco, rosado olluco.</w:t>
            </w:r>
          </w:p>
          <w:p w:rsidRPr="00B319DB" w:rsidR="009C5598" w:rsidP="00A40D67" w:rsidRDefault="009C5598" w14:paraId="5652ED20" w14:textId="77777777">
            <w:pPr>
              <w:pStyle w:val="xmsonormal"/>
              <w:numPr>
                <w:ilvl w:val="0"/>
                <w:numId w:val="30"/>
              </w:numPr>
              <w:spacing w:before="0" w:beforeAutospacing="0" w:after="0" w:afterAutospacing="0"/>
              <w:rPr>
                <w:rFonts w:ascii="Aptos" w:hAnsi="Aptos"/>
                <w:color w:val="212121"/>
                <w:lang w:val="es-ES"/>
              </w:rPr>
            </w:pPr>
            <w:r w:rsidRPr="00B319DB">
              <w:rPr>
                <w:rFonts w:ascii="Calibri" w:hAnsi="Calibri" w:cs="Calibri"/>
                <w:color w:val="000000"/>
                <w:sz w:val="22"/>
                <w:szCs w:val="22"/>
                <w:lang w:val="es-ES"/>
              </w:rPr>
              <w:t>Isaño: tatitun ajanupa, chiara isaño, sapallo isaño.</w:t>
            </w:r>
          </w:p>
          <w:p w:rsidRPr="00B319DB" w:rsidR="009C5598" w:rsidP="004B70A7" w:rsidRDefault="009C5598" w14:paraId="465FB64C" w14:textId="1B49FE43">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Paisaje Lares (Cusco):</w:t>
            </w:r>
          </w:p>
          <w:p w:rsidRPr="00B319DB" w:rsidR="009C5598" w:rsidP="004B70A7" w:rsidRDefault="009C5598" w14:paraId="60E15AFF" w14:textId="27678603">
            <w:pPr>
              <w:spacing w:after="0" w:line="259" w:lineRule="auto"/>
              <w:jc w:val="left"/>
              <w:rPr>
                <w:rFonts w:asciiTheme="minorHAnsi" w:hAnsiTheme="minorHAnsi" w:cstheme="minorHAnsi"/>
                <w:szCs w:val="22"/>
                <w:lang w:val="es-ES"/>
              </w:rPr>
            </w:pPr>
            <w:r w:rsidRPr="00B319DB">
              <w:rPr>
                <w:rFonts w:ascii="Calibri" w:hAnsi="Calibri" w:cs="Calibri"/>
                <w:color w:val="1F1F1F"/>
                <w:szCs w:val="22"/>
                <w:shd w:val="clear" w:color="auto" w:fill="FFFFFF"/>
                <w:lang w:val="es-ES"/>
              </w:rPr>
              <w:t xml:space="preserve">2 especies el sauco criollo y </w:t>
            </w:r>
            <w:r w:rsidRPr="00B319DB" w:rsidR="00296AED">
              <w:rPr>
                <w:rFonts w:ascii="Calibri" w:hAnsi="Calibri" w:cs="Calibri"/>
                <w:color w:val="1F1F1F"/>
                <w:szCs w:val="22"/>
                <w:shd w:val="clear" w:color="auto" w:fill="FFFFFF"/>
                <w:lang w:val="es-ES"/>
              </w:rPr>
              <w:t>arándano</w:t>
            </w:r>
            <w:r w:rsidRPr="00B319DB">
              <w:rPr>
                <w:rFonts w:ascii="Calibri" w:hAnsi="Calibri" w:cs="Calibri"/>
                <w:color w:val="1F1F1F"/>
                <w:szCs w:val="22"/>
                <w:shd w:val="clear" w:color="auto" w:fill="FFFFFF"/>
                <w:lang w:val="es-ES"/>
              </w:rPr>
              <w:t xml:space="preserve"> silvestre</w:t>
            </w:r>
            <w:r w:rsidRPr="00B319DB">
              <w:rPr>
                <w:rFonts w:asciiTheme="minorHAnsi" w:hAnsiTheme="minorHAnsi" w:cstheme="minorHAnsi"/>
                <w:szCs w:val="22"/>
                <w:lang w:val="es-ES"/>
              </w:rPr>
              <w:t xml:space="preserve">. No se consideran las 8 hortalizas, por no ser </w:t>
            </w:r>
            <w:r w:rsidRPr="00B319DB" w:rsidR="00296AED">
              <w:rPr>
                <w:rFonts w:asciiTheme="minorHAnsi" w:hAnsiTheme="minorHAnsi" w:cstheme="minorHAnsi"/>
                <w:szCs w:val="22"/>
                <w:lang w:val="es-ES"/>
              </w:rPr>
              <w:t xml:space="preserve">especies </w:t>
            </w:r>
            <w:r w:rsidRPr="00B319DB">
              <w:rPr>
                <w:rFonts w:asciiTheme="minorHAnsi" w:hAnsiTheme="minorHAnsi" w:cstheme="minorHAnsi"/>
                <w:szCs w:val="22"/>
                <w:lang w:val="es-ES"/>
              </w:rPr>
              <w:t xml:space="preserve">nativas. </w:t>
            </w:r>
          </w:p>
          <w:p w:rsidRPr="00B319DB" w:rsidR="009C5598" w:rsidP="004B70A7" w:rsidRDefault="009C5598" w14:paraId="2B6FC5D3" w14:textId="3EF16961">
            <w:pPr>
              <w:spacing w:after="0" w:line="259" w:lineRule="auto"/>
              <w:jc w:val="left"/>
              <w:rPr>
                <w:rFonts w:asciiTheme="minorHAnsi" w:hAnsiTheme="minorHAnsi" w:cstheme="minorHAnsi"/>
                <w:szCs w:val="22"/>
                <w:lang w:val="es-ES"/>
              </w:rPr>
            </w:pPr>
            <w:r w:rsidRPr="001A6ACE">
              <w:rPr>
                <w:rFonts w:asciiTheme="minorHAnsi" w:hAnsiTheme="minorHAnsi" w:cstheme="minorHAnsi"/>
                <w:b/>
                <w:bCs/>
                <w:szCs w:val="22"/>
                <w:lang w:val="es-ES"/>
              </w:rPr>
              <w:t>Evidencia</w:t>
            </w:r>
            <w:r w:rsidRPr="00B319DB">
              <w:rPr>
                <w:rFonts w:asciiTheme="minorHAnsi" w:hAnsiTheme="minorHAnsi" w:cstheme="minorHAnsi"/>
                <w:szCs w:val="22"/>
                <w:lang w:val="es-ES"/>
              </w:rPr>
              <w:t xml:space="preserve">: Hoja de monitoreo de paisajes (anexo 1); </w:t>
            </w:r>
            <w:r w:rsidR="001A6ACE">
              <w:rPr>
                <w:rFonts w:asciiTheme="minorHAnsi" w:hAnsiTheme="minorHAnsi" w:cstheme="minorHAnsi"/>
                <w:szCs w:val="22"/>
                <w:lang w:val="es-ES"/>
              </w:rPr>
              <w:t>Estudios de Caso de Paisajes</w:t>
            </w:r>
            <w:r w:rsidRPr="00B319DB" w:rsidR="001A6ACE">
              <w:rPr>
                <w:rFonts w:asciiTheme="minorHAnsi" w:hAnsiTheme="minorHAnsi" w:cstheme="minorHAnsi"/>
                <w:szCs w:val="22"/>
                <w:lang w:val="es-ES"/>
              </w:rPr>
              <w:t xml:space="preserve"> </w:t>
            </w:r>
            <w:r w:rsidRPr="00B319DB">
              <w:rPr>
                <w:rFonts w:asciiTheme="minorHAnsi" w:hAnsiTheme="minorHAnsi" w:cstheme="minorHAnsi"/>
                <w:szCs w:val="22"/>
                <w:lang w:val="es-ES"/>
              </w:rPr>
              <w:t>(anexo 2); informes finales de proyectos.</w:t>
            </w:r>
          </w:p>
        </w:tc>
      </w:tr>
      <w:tr w:rsidRPr="00984B38" w:rsidR="009C5598" w:rsidTr="74EFA862" w14:paraId="535DA361" w14:textId="77777777">
        <w:trPr>
          <w:trHeight w:val="453"/>
        </w:trPr>
        <w:tc>
          <w:tcPr>
            <w:tcW w:w="1844" w:type="dxa"/>
            <w:vMerge/>
            <w:tcMar/>
          </w:tcPr>
          <w:p w:rsidRPr="00B319DB" w:rsidR="009C5598" w:rsidP="004B70A7" w:rsidRDefault="009C5598" w14:paraId="2C36305F" w14:textId="77777777">
            <w:pPr>
              <w:spacing w:after="0" w:line="259" w:lineRule="auto"/>
              <w:jc w:val="left"/>
              <w:rPr>
                <w:rFonts w:eastAsia="Calibri" w:asciiTheme="minorHAnsi" w:hAnsiTheme="minorHAnsi" w:cstheme="minorHAnsi"/>
                <w:b/>
                <w:szCs w:val="22"/>
                <w:lang w:val="es-ES"/>
              </w:rPr>
            </w:pPr>
          </w:p>
        </w:tc>
        <w:tc>
          <w:tcPr>
            <w:tcW w:w="1708" w:type="dxa"/>
            <w:tcMar/>
          </w:tcPr>
          <w:p w:rsidRPr="00B319DB" w:rsidR="009C5598" w:rsidP="004B70A7" w:rsidRDefault="009C5598" w14:paraId="35EA811B" w14:textId="77777777">
            <w:pPr>
              <w:spacing w:after="0"/>
              <w:jc w:val="left"/>
              <w:rPr>
                <w:rFonts w:asciiTheme="minorHAnsi" w:hAnsiTheme="minorHAnsi" w:cstheme="minorHAnsi"/>
                <w:b/>
                <w:szCs w:val="22"/>
                <w:lang w:val="es-ES"/>
              </w:rPr>
            </w:pPr>
            <w:r w:rsidRPr="00B319DB">
              <w:rPr>
                <w:rFonts w:asciiTheme="minorHAnsi" w:hAnsiTheme="minorHAnsi" w:cstheme="minorHAnsi"/>
                <w:b/>
                <w:szCs w:val="22"/>
                <w:lang w:val="es-ES"/>
              </w:rPr>
              <w:t>9.</w:t>
            </w:r>
            <w:r w:rsidRPr="00B319DB">
              <w:rPr>
                <w:rFonts w:asciiTheme="minorHAnsi" w:hAnsiTheme="minorHAnsi" w:cstheme="minorHAnsi"/>
                <w:szCs w:val="22"/>
                <w:lang w:val="es-ES"/>
              </w:rPr>
              <w:t xml:space="preserve"> Número de miembros de la comunidad, incluidas mujeres y jóvenes, que han sido capacitados en el manejo de sistemas agroecológicos y de pastoreo sostenibles.</w:t>
            </w:r>
          </w:p>
        </w:tc>
        <w:tc>
          <w:tcPr>
            <w:tcW w:w="985" w:type="dxa"/>
            <w:tcMar/>
          </w:tcPr>
          <w:p w:rsidRPr="00B319DB" w:rsidR="009C5598" w:rsidP="004B70A7" w:rsidRDefault="009C5598" w14:paraId="0067C56D"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w:t>
            </w:r>
          </w:p>
        </w:tc>
        <w:tc>
          <w:tcPr>
            <w:tcW w:w="1134" w:type="dxa"/>
            <w:tcMar/>
          </w:tcPr>
          <w:p w:rsidRPr="00B319DB" w:rsidR="009C5598" w:rsidP="004B70A7" w:rsidRDefault="009C5598" w14:paraId="280D8731"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1,400</w:t>
            </w:r>
          </w:p>
        </w:tc>
        <w:tc>
          <w:tcPr>
            <w:tcW w:w="1276" w:type="dxa"/>
            <w:tcMar/>
          </w:tcPr>
          <w:p w:rsidRPr="00B319DB" w:rsidR="009C5598" w:rsidP="004B70A7" w:rsidRDefault="002A66E4" w14:paraId="5B5F81B8" w14:textId="2927687A">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1,717</w:t>
            </w:r>
          </w:p>
        </w:tc>
        <w:tc>
          <w:tcPr>
            <w:tcW w:w="1134" w:type="dxa"/>
            <w:tcMar/>
          </w:tcPr>
          <w:p w:rsidRPr="00B319DB" w:rsidR="009C5598" w:rsidP="004B70A7" w:rsidRDefault="002A66E4" w14:paraId="28B2A94E" w14:textId="20AB55A9">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123%</w:t>
            </w:r>
          </w:p>
        </w:tc>
        <w:tc>
          <w:tcPr>
            <w:tcW w:w="1134" w:type="dxa"/>
            <w:tcMar/>
          </w:tcPr>
          <w:p w:rsidRPr="00B319DB" w:rsidR="009C5598" w:rsidP="004B70A7" w:rsidRDefault="002A66E4" w14:paraId="2A083D2B" w14:textId="15DC98A3">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AS</w:t>
            </w:r>
          </w:p>
        </w:tc>
        <w:tc>
          <w:tcPr>
            <w:tcW w:w="6237" w:type="dxa"/>
            <w:tcMar/>
          </w:tcPr>
          <w:p w:rsidRPr="00B319DB" w:rsidR="009C5598" w:rsidP="00E27DDF" w:rsidRDefault="009C5598" w14:paraId="63820A0B" w14:textId="2082DE83">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Meta alcanzada y superada.</w:t>
            </w:r>
            <w:r w:rsidRPr="00B319DB">
              <w:rPr>
                <w:rFonts w:asciiTheme="minorHAnsi" w:hAnsiTheme="minorHAnsi" w:cstheme="minorHAnsi"/>
                <w:szCs w:val="22"/>
                <w:lang w:val="es-ES"/>
              </w:rPr>
              <w:br/>
            </w:r>
            <w:r w:rsidRPr="00B319DB">
              <w:rPr>
                <w:rFonts w:asciiTheme="minorHAnsi" w:hAnsiTheme="minorHAnsi" w:cstheme="minorHAnsi"/>
                <w:szCs w:val="22"/>
                <w:lang w:val="es-ES"/>
              </w:rPr>
              <w:t>Total de miembros de la comunidad capacitados: 1,717 (123% de la meta del proyecto) en el manejo de sistemas agroecológicos y de pastoreo sostenibles.</w:t>
            </w:r>
          </w:p>
          <w:p w:rsidRPr="00B319DB" w:rsidR="009C5598" w:rsidP="004B70A7" w:rsidRDefault="009C5598" w14:paraId="0EC8273C" w14:textId="4587AF44">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Paisaje Cusco:</w:t>
            </w:r>
            <w:r w:rsidRPr="00B319DB">
              <w:rPr>
                <w:rFonts w:asciiTheme="minorHAnsi" w:hAnsiTheme="minorHAnsi" w:cstheme="minorHAnsi"/>
                <w:szCs w:val="22"/>
                <w:lang w:val="es-ES"/>
              </w:rPr>
              <w:br/>
            </w:r>
            <w:r w:rsidRPr="00B319DB">
              <w:rPr>
                <w:rFonts w:asciiTheme="minorHAnsi" w:hAnsiTheme="minorHAnsi" w:cstheme="minorHAnsi"/>
                <w:szCs w:val="22"/>
                <w:lang w:val="es-ES"/>
              </w:rPr>
              <w:t>582 miembros de la comunidad capacitados (49% mujeres) en sistemas agroecológicos y de pastoreo sostenibles, abordando una amplia variedad de temas para mejorar las prácticas comunitarias y la gestión de recursos. Se impartieron técnicas de planificación y gestión, con énfasis en programación, asignación de recursos y la importancia del manejo del agua. Se fortalecieron capacidades para el desarrollo de marcas colectivas y el uso de redes sociales para comercializar productos de tintín. También se abordaron estrategias de incidencia y presupues</w:t>
            </w:r>
            <w:r w:rsidRPr="00B319DB" w:rsidR="00E27DDF">
              <w:rPr>
                <w:rFonts w:asciiTheme="minorHAnsi" w:hAnsiTheme="minorHAnsi" w:cstheme="minorHAnsi"/>
                <w:szCs w:val="22"/>
                <w:lang w:val="es-ES"/>
              </w:rPr>
              <w:t>to</w:t>
            </w:r>
            <w:r w:rsidRPr="00B319DB">
              <w:rPr>
                <w:rFonts w:asciiTheme="minorHAnsi" w:hAnsiTheme="minorHAnsi" w:cstheme="minorHAnsi"/>
                <w:szCs w:val="22"/>
                <w:lang w:val="es-ES"/>
              </w:rPr>
              <w:t>, especialmente relacionadas con los programas de alpacas.</w:t>
            </w:r>
            <w:r w:rsidRPr="00B319DB">
              <w:rPr>
                <w:rFonts w:asciiTheme="minorHAnsi" w:hAnsiTheme="minorHAnsi" w:cstheme="minorHAnsi"/>
                <w:szCs w:val="22"/>
                <w:lang w:val="es-ES"/>
              </w:rPr>
              <w:br/>
            </w:r>
            <w:r w:rsidRPr="00B319DB">
              <w:rPr>
                <w:rFonts w:asciiTheme="minorHAnsi" w:hAnsiTheme="minorHAnsi" w:cstheme="minorHAnsi"/>
                <w:szCs w:val="22"/>
                <w:lang w:val="es-ES"/>
              </w:rPr>
              <w:t xml:space="preserve">Las capacitaciones incluyeron estrategias de comercialización para </w:t>
            </w:r>
            <w:r w:rsidRPr="00B319DB">
              <w:rPr>
                <w:rFonts w:asciiTheme="minorHAnsi" w:hAnsiTheme="minorHAnsi" w:cstheme="minorHAnsi"/>
                <w:szCs w:val="22"/>
                <w:lang w:val="es-ES"/>
              </w:rPr>
              <w:t>mejorar la calidad del producto, prácticas de recuperación de pastos y la importancia de la asociatividad para acceder a oportunidades comerciales. Se dio énfasis en la calidad de la fibra, la diversificación de productos y el refuerzo de las prácticas de producción de alpacas, junto con formación en ordenamiento territorial. Los participantes realizaron visitas de campo a proyectos de recuperación de ecosistemas para adquirir experiencia práctica. Adicionalmente, se brindó formación en producción de pastos cultivados, planificación de asistencia técnica y análisis del valor nutricional y de mercado de la carne de cuy. Se destacaron prácticas de manejo de suelos y la integración agroforestal con la producción de tintín.</w:t>
            </w:r>
          </w:p>
          <w:p w:rsidRPr="00B319DB" w:rsidR="009C5598" w:rsidP="004B70A7" w:rsidRDefault="009C5598" w14:paraId="2F95D71B"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Paisaje Puno:</w:t>
            </w:r>
            <w:r w:rsidRPr="00B319DB">
              <w:rPr>
                <w:rFonts w:asciiTheme="minorHAnsi" w:hAnsiTheme="minorHAnsi" w:cstheme="minorHAnsi"/>
                <w:szCs w:val="22"/>
                <w:lang w:val="es-ES"/>
              </w:rPr>
              <w:br/>
            </w:r>
            <w:r w:rsidRPr="00B319DB">
              <w:rPr>
                <w:rFonts w:asciiTheme="minorHAnsi" w:hAnsiTheme="minorHAnsi" w:cstheme="minorHAnsi"/>
                <w:szCs w:val="22"/>
                <w:lang w:val="es-ES"/>
              </w:rPr>
              <w:t>384 miembros de la comunidad capacitados (97% mujeres). El programa local de capacitación en sistemas agroecológicos y de pastoreo sostenibles se enfocó en estrategias de adaptación al cambio climático, promoviendo una gestión sostenible de los recursos naturales. Los temas clave incluyeron prácticas de manejo sostenible del agua en escenarios de cambio climático y sesiones de sensibilización para familias y actores locales sobre la importancia de la conservación y el uso sostenible de los recursos naturales y la biodiversidad. Se abordaron aspectos legales en la gestión de vicuñas y enfoques agroecológicos para la preservación de la agrobiodiversidad, especialmente en la producción de quinua y cañihua.</w:t>
            </w:r>
            <w:r w:rsidRPr="00B319DB">
              <w:rPr>
                <w:rFonts w:asciiTheme="minorHAnsi" w:hAnsiTheme="minorHAnsi" w:cstheme="minorHAnsi"/>
                <w:szCs w:val="22"/>
                <w:lang w:val="es-ES"/>
              </w:rPr>
              <w:br/>
            </w:r>
            <w:r w:rsidRPr="00B319DB">
              <w:rPr>
                <w:rFonts w:asciiTheme="minorHAnsi" w:hAnsiTheme="minorHAnsi" w:cstheme="minorHAnsi"/>
                <w:szCs w:val="22"/>
                <w:lang w:val="es-ES"/>
              </w:rPr>
              <w:t xml:space="preserve">Los participantes recibieron asistencia técnica para el cultivo de cuchucho, incluyendo el monitoreo de su período vegetativo y el establecimiento de un banco de semillas comunitario. También se enfatizaron prácticas de adaptación y mitigación del cambio climático, como el riego por aspersión, los sistemas de manejo de pastos y estrategias de control de erosión. El programa incorporó </w:t>
            </w:r>
            <w:r w:rsidRPr="00B319DB">
              <w:rPr>
                <w:rFonts w:asciiTheme="minorHAnsi" w:hAnsiTheme="minorHAnsi" w:cstheme="minorHAnsi"/>
                <w:szCs w:val="22"/>
                <w:lang w:val="es-ES"/>
              </w:rPr>
              <w:t>formación práctica en protección de bosques y un taller sobre tecnologías de la información y comunicación para fortalecer las capacidades locales y promover el potencial gastronómico de la comunidad.</w:t>
            </w:r>
          </w:p>
          <w:p w:rsidR="009C5598" w:rsidP="004B70A7" w:rsidRDefault="009C5598" w14:paraId="4EAB6061"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Paisaje Tacna-Capaso:</w:t>
            </w:r>
            <w:r w:rsidRPr="00B319DB">
              <w:rPr>
                <w:rFonts w:asciiTheme="minorHAnsi" w:hAnsiTheme="minorHAnsi" w:cstheme="minorHAnsi"/>
                <w:szCs w:val="22"/>
                <w:lang w:val="es-ES"/>
              </w:rPr>
              <w:br/>
            </w:r>
            <w:r w:rsidRPr="00B319DB">
              <w:rPr>
                <w:rFonts w:asciiTheme="minorHAnsi" w:hAnsiTheme="minorHAnsi" w:cstheme="minorHAnsi"/>
                <w:szCs w:val="22"/>
                <w:lang w:val="es-ES"/>
              </w:rPr>
              <w:t>751 miembros de la comunidad capacitados (42% mujeres) mediante talleres impartidos por expertos, capacitaciones e intercambios de experiencias. Los temas clave incluyeron estrategias para la comercialización de fibra, promoviendo la formación de alianzas entre los comités de vicuñas para mejorar la viabilidad comercial del producto. Los participantes recibieron capacitación en la captura y esquila de vicuñas, además de formación práctica en la producción de productos con valor agregado, como yogur, queso y macerados herbales.</w:t>
            </w:r>
            <w:r w:rsidRPr="00B319DB">
              <w:rPr>
                <w:rFonts w:asciiTheme="minorHAnsi" w:hAnsiTheme="minorHAnsi" w:cstheme="minorHAnsi"/>
                <w:szCs w:val="22"/>
                <w:lang w:val="es-ES"/>
              </w:rPr>
              <w:br/>
            </w:r>
            <w:r w:rsidRPr="00B319DB">
              <w:rPr>
                <w:rFonts w:asciiTheme="minorHAnsi" w:hAnsiTheme="minorHAnsi" w:cstheme="minorHAnsi"/>
                <w:szCs w:val="22"/>
                <w:lang w:val="es-ES"/>
              </w:rPr>
              <w:t xml:space="preserve">Las sesiones adicionales abordaron la cadena de valor de la fibra de alpaca, la identificación de oportunidades para generar valor agregado y habilidades prácticas, como la elaboración de chips de papa nativa y el manejo de plagas y prácticas </w:t>
            </w:r>
            <w:r w:rsidRPr="00B319DB" w:rsidR="00962FC6">
              <w:rPr>
                <w:rFonts w:asciiTheme="minorHAnsi" w:hAnsiTheme="minorHAnsi" w:cstheme="minorHAnsi"/>
                <w:szCs w:val="22"/>
                <w:lang w:val="es-ES"/>
              </w:rPr>
              <w:t xml:space="preserve">de </w:t>
            </w:r>
            <w:r w:rsidRPr="00B319DB">
              <w:rPr>
                <w:rFonts w:asciiTheme="minorHAnsi" w:hAnsiTheme="minorHAnsi" w:cstheme="minorHAnsi"/>
                <w:szCs w:val="22"/>
                <w:lang w:val="es-ES"/>
              </w:rPr>
              <w:t>postcosecha. El programa también incluyó visitas de campo a proyectos exitosos de cosecha de agua y ecoturismo.</w:t>
            </w:r>
          </w:p>
          <w:p w:rsidRPr="00B319DB" w:rsidR="001A6ACE" w:rsidP="004B70A7" w:rsidRDefault="001A6ACE" w14:paraId="2269E407" w14:textId="1BD9C4A6">
            <w:pPr>
              <w:spacing w:after="0" w:line="259" w:lineRule="auto"/>
              <w:jc w:val="left"/>
              <w:rPr>
                <w:rFonts w:asciiTheme="minorHAnsi" w:hAnsiTheme="minorHAnsi" w:cstheme="minorHAnsi"/>
                <w:szCs w:val="22"/>
                <w:lang w:val="es-ES"/>
              </w:rPr>
            </w:pPr>
            <w:r w:rsidRPr="001A6ACE">
              <w:rPr>
                <w:rFonts w:asciiTheme="minorHAnsi" w:hAnsiTheme="minorHAnsi" w:cstheme="minorHAnsi"/>
                <w:b/>
                <w:bCs/>
                <w:szCs w:val="22"/>
                <w:lang w:val="es-ES"/>
              </w:rPr>
              <w:t>Evidencia</w:t>
            </w:r>
            <w:r w:rsidRPr="00B319DB">
              <w:rPr>
                <w:rFonts w:asciiTheme="minorHAnsi" w:hAnsiTheme="minorHAnsi" w:cstheme="minorHAnsi"/>
                <w:szCs w:val="22"/>
                <w:lang w:val="es-ES"/>
              </w:rPr>
              <w:t>: Hoja de monitoreo de paisajes (anexo 1); informes finales de proyectos.</w:t>
            </w:r>
          </w:p>
        </w:tc>
      </w:tr>
      <w:tr w:rsidRPr="00984B38" w:rsidR="009C5598" w:rsidTr="74EFA862" w14:paraId="6C763E02" w14:textId="77777777">
        <w:trPr>
          <w:trHeight w:val="346"/>
        </w:trPr>
        <w:tc>
          <w:tcPr>
            <w:tcW w:w="1844" w:type="dxa"/>
            <w:tcMar/>
          </w:tcPr>
          <w:p w:rsidRPr="00B319DB" w:rsidR="009C5598" w:rsidP="004B70A7" w:rsidRDefault="009C5598" w14:paraId="4A519AFA" w14:textId="77777777">
            <w:pPr>
              <w:spacing w:after="0" w:line="259" w:lineRule="auto"/>
              <w:jc w:val="left"/>
              <w:rPr>
                <w:rFonts w:eastAsia="Calibri" w:asciiTheme="minorHAnsi" w:hAnsiTheme="minorHAnsi" w:cstheme="minorHAnsi"/>
                <w:b/>
                <w:szCs w:val="22"/>
                <w:lang w:val="es-ES"/>
              </w:rPr>
            </w:pPr>
            <w:r w:rsidRPr="00B319DB">
              <w:rPr>
                <w:rFonts w:asciiTheme="minorHAnsi" w:hAnsiTheme="minorHAnsi" w:cstheme="minorHAnsi"/>
                <w:b/>
                <w:szCs w:val="22"/>
                <w:lang w:val="es-ES"/>
              </w:rPr>
              <w:t>Resultado 1.3</w:t>
            </w:r>
            <w:r w:rsidRPr="00B319DB">
              <w:rPr>
                <w:rFonts w:asciiTheme="minorHAnsi" w:hAnsiTheme="minorHAnsi" w:cstheme="minorHAnsi"/>
                <w:szCs w:val="22"/>
                <w:lang w:val="es-ES"/>
              </w:rPr>
              <w:t xml:space="preserve">. Los medios de vida de las comunidades en los paisajes priorizados mejoran mediante el desarrollo de </w:t>
            </w:r>
            <w:r w:rsidRPr="00B319DB">
              <w:rPr>
                <w:rFonts w:asciiTheme="minorHAnsi" w:hAnsiTheme="minorHAnsi" w:cstheme="minorHAnsi"/>
                <w:szCs w:val="22"/>
                <w:lang w:val="es-ES"/>
              </w:rPr>
              <w:t>empresas comunitarias a pequeña escala ecológicas y la mejora del acceso a los mercados.</w:t>
            </w:r>
          </w:p>
        </w:tc>
        <w:tc>
          <w:tcPr>
            <w:tcW w:w="1708" w:type="dxa"/>
            <w:tcMar/>
          </w:tcPr>
          <w:p w:rsidRPr="00B319DB" w:rsidR="009C5598" w:rsidP="004B70A7" w:rsidRDefault="009C5598" w14:paraId="37B34163" w14:textId="77777777">
            <w:pPr>
              <w:spacing w:after="0"/>
              <w:jc w:val="left"/>
              <w:rPr>
                <w:rFonts w:asciiTheme="minorHAnsi" w:hAnsiTheme="minorHAnsi" w:cstheme="minorHAnsi"/>
                <w:b/>
                <w:szCs w:val="22"/>
                <w:lang w:val="es-ES"/>
              </w:rPr>
            </w:pPr>
            <w:r w:rsidRPr="00B319DB">
              <w:rPr>
                <w:rFonts w:asciiTheme="minorHAnsi" w:hAnsiTheme="minorHAnsi" w:cstheme="minorHAnsi"/>
                <w:b/>
                <w:bCs/>
                <w:szCs w:val="22"/>
                <w:lang w:val="es-ES" w:eastAsia="ja-JP"/>
              </w:rPr>
              <w:t xml:space="preserve">Indicador 10. </w:t>
            </w:r>
            <w:r w:rsidRPr="00B319DB">
              <w:rPr>
                <w:rFonts w:asciiTheme="minorHAnsi" w:hAnsiTheme="minorHAnsi" w:cstheme="minorHAnsi"/>
                <w:bCs/>
                <w:szCs w:val="22"/>
                <w:lang w:val="es-ES" w:eastAsia="ja-JP"/>
              </w:rPr>
              <w:t>Número de bio-emprendimientos basados en productos de (agro) biodiversidad apoyados por el proyecto.</w:t>
            </w:r>
          </w:p>
        </w:tc>
        <w:tc>
          <w:tcPr>
            <w:tcW w:w="985" w:type="dxa"/>
            <w:tcMar/>
          </w:tcPr>
          <w:p w:rsidRPr="00B319DB" w:rsidR="009C5598" w:rsidP="004B70A7" w:rsidRDefault="009C5598" w14:paraId="72E04143"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w:t>
            </w:r>
          </w:p>
        </w:tc>
        <w:tc>
          <w:tcPr>
            <w:tcW w:w="1134" w:type="dxa"/>
            <w:tcMar/>
          </w:tcPr>
          <w:p w:rsidRPr="00B319DB" w:rsidR="009C5598" w:rsidP="004B70A7" w:rsidRDefault="009C5598" w14:paraId="2034A06D"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4</w:t>
            </w:r>
          </w:p>
        </w:tc>
        <w:tc>
          <w:tcPr>
            <w:tcW w:w="1276" w:type="dxa"/>
            <w:tcMar/>
          </w:tcPr>
          <w:p w:rsidRPr="00B319DB" w:rsidR="009C5598" w:rsidP="004B70A7" w:rsidRDefault="002A66E4" w14:paraId="79DDBBCF" w14:textId="4AD8679A">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5</w:t>
            </w:r>
          </w:p>
        </w:tc>
        <w:tc>
          <w:tcPr>
            <w:tcW w:w="1134" w:type="dxa"/>
            <w:tcMar/>
          </w:tcPr>
          <w:p w:rsidRPr="00B319DB" w:rsidR="009C5598" w:rsidP="004B70A7" w:rsidRDefault="002A66E4" w14:paraId="08D60AE9" w14:textId="744B58A1">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125%</w:t>
            </w:r>
          </w:p>
        </w:tc>
        <w:tc>
          <w:tcPr>
            <w:tcW w:w="1134" w:type="dxa"/>
            <w:tcMar/>
          </w:tcPr>
          <w:p w:rsidRPr="00B319DB" w:rsidR="009C5598" w:rsidP="004B70A7" w:rsidRDefault="002A66E4" w14:paraId="1DFB3D75" w14:textId="1019E059">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S</w:t>
            </w:r>
          </w:p>
        </w:tc>
        <w:tc>
          <w:tcPr>
            <w:tcW w:w="6237" w:type="dxa"/>
            <w:tcMar/>
          </w:tcPr>
          <w:p w:rsidRPr="00B319DB" w:rsidR="009C5598" w:rsidP="004B70A7" w:rsidRDefault="009C5598" w14:paraId="7C58560C" w14:textId="5BE2394A">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Número total de bio-emprendimientos apoyados: 5 (3 liderados por mujeres) (125% de meta del proyecto).</w:t>
            </w:r>
            <w:r w:rsidRPr="00B319DB">
              <w:rPr>
                <w:rFonts w:asciiTheme="minorHAnsi" w:hAnsiTheme="minorHAnsi" w:cstheme="minorHAnsi"/>
                <w:szCs w:val="22"/>
                <w:lang w:val="es-ES"/>
              </w:rPr>
              <w:br/>
            </w:r>
            <w:r w:rsidRPr="00B319DB">
              <w:rPr>
                <w:rFonts w:asciiTheme="minorHAnsi" w:hAnsiTheme="minorHAnsi" w:cstheme="minorHAnsi"/>
                <w:szCs w:val="22"/>
                <w:lang w:val="es-ES"/>
              </w:rPr>
              <w:t>Total de bioemprendimientos apoyados: 4 (2 liderados por mujeres) (100% de la meta de fin de proyecto - EOP).</w:t>
            </w:r>
          </w:p>
          <w:p w:rsidRPr="00B319DB" w:rsidR="009C5598" w:rsidP="004B70A7" w:rsidRDefault="009C5598" w14:paraId="63EA181F"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Cinco pequeños bioemprendimientos finalizaron su implementación en los tres paisajes (tres de ellos liderados por organizaciones de mujeres), además de dos pequeños “ecoemprendimientos”:</w:t>
            </w:r>
          </w:p>
          <w:p w:rsidRPr="00B319DB" w:rsidR="009C5598" w:rsidP="00A40D67" w:rsidRDefault="009C5598" w14:paraId="26AC5094" w14:textId="77777777">
            <w:pPr>
              <w:numPr>
                <w:ilvl w:val="0"/>
                <w:numId w:val="28"/>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Productos alimenticios de la Asociación de Mujeres Tierra Rica en el distrito de Camilaca, Tacna.</w:t>
            </w:r>
            <w:r w:rsidRPr="00B319DB">
              <w:rPr>
                <w:rFonts w:asciiTheme="minorHAnsi" w:hAnsiTheme="minorHAnsi" w:cstheme="minorHAnsi"/>
                <w:szCs w:val="22"/>
                <w:lang w:val="es-ES"/>
              </w:rPr>
              <w:br/>
            </w:r>
            <w:r w:rsidRPr="00B319DB">
              <w:rPr>
                <w:rFonts w:asciiTheme="minorHAnsi" w:hAnsiTheme="minorHAnsi" w:cstheme="minorHAnsi"/>
                <w:szCs w:val="22"/>
                <w:lang w:val="es-ES"/>
              </w:rPr>
              <w:t>La asociación cultivó 28 hectáreas de tubérculos andinos, incluyendo papa nativa, oca y lacayote, utilizando prácticas agroecológicas y conservando 16 variedades, lo que resultó en un aumento del 10% en los rendimientos. También establecieron una planta de procesamiento para la producción de néctares y mermeladas, contribuyendo a su sostenibilidad económica. La asociación participó en 12 ferias regionales, generando ingresos significativos con ventas totales de $4,500 en productos frescos y procesados. La iniciativa empoderó a 16 mujeres de la asociación y capacitó a tres expertos locales (dos mujeres y un hombre) para difundir prácticas agrícolas mejoradas entre productores vecinos. Además, la asociación recibió un cofinanciamiento de $24,000 del sector privado y obtuvo acceso al fondo Emprende Candarave ($6,000) para la producción de fertilizantes orgánicos, fortaleciendo así el emprendimiento dentro de la comunidad.</w:t>
            </w:r>
          </w:p>
          <w:p w:rsidRPr="00B319DB" w:rsidR="009C5598" w:rsidP="00A40D67" w:rsidRDefault="009C5598" w14:paraId="3B9C0626" w14:textId="77777777">
            <w:pPr>
              <w:numPr>
                <w:ilvl w:val="0"/>
                <w:numId w:val="28"/>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Artesanía textil en fibra de vicuña, realizada por la Asociación de Mujeres Artesanas de Fibra de Alpaca - AMAFA Lagunillas, en Santa Lucía, Puno.</w:t>
            </w:r>
            <w:r w:rsidRPr="00B319DB">
              <w:rPr>
                <w:rFonts w:asciiTheme="minorHAnsi" w:hAnsiTheme="minorHAnsi" w:cstheme="minorHAnsi"/>
                <w:szCs w:val="22"/>
                <w:lang w:val="es-ES"/>
              </w:rPr>
              <w:br/>
            </w:r>
            <w:r w:rsidRPr="00B319DB">
              <w:rPr>
                <w:rFonts w:asciiTheme="minorHAnsi" w:hAnsiTheme="minorHAnsi" w:cstheme="minorHAnsi"/>
                <w:szCs w:val="22"/>
                <w:lang w:val="es-ES"/>
              </w:rPr>
              <w:t xml:space="preserve">La comunidad implementó un Plan de Manejo Sostenible de pastizales nativos para la crianza de vicuñas en 504 hectáreas, promoviendo prácticas sostenibles. Se conserva una población estimada de 400 vicuñas con la participación comunitaria y bajo la supervisión de SERFOR. Mediante la combinación de conocimientos ancestrales y técnicas modernas, las mujeres locales han mejorado significativamente la gestión de la fibra de vicuña, incluyendo la esquila, clasificación y creación de prototipos </w:t>
            </w:r>
            <w:r w:rsidRPr="00B319DB">
              <w:rPr>
                <w:rFonts w:asciiTheme="minorHAnsi" w:hAnsiTheme="minorHAnsi" w:cstheme="minorHAnsi"/>
                <w:szCs w:val="22"/>
                <w:lang w:val="es-ES"/>
              </w:rPr>
              <w:t>de bufandas, llaveros y guantes. En el evento "Chaku", se recolectaron aproximadamente 19 kg de fibra, y se entregaron 21 ruecas solares a las mujeres de AMAFA para su procesamiento. Se registraron ingresos de $6,600 por la venta de fibra. La asistencia técnica en el manejo de la fibra y la creación de productos ha empoderado a las mujeres rurales, fomentando el emprendimiento local y mejorando sus oportunidades económicas.</w:t>
            </w:r>
          </w:p>
          <w:p w:rsidRPr="00B319DB" w:rsidR="009C5598" w:rsidP="00A40D67" w:rsidRDefault="009C5598" w14:paraId="6BA4A51C" w14:textId="10BCA81F">
            <w:pPr>
              <w:numPr>
                <w:ilvl w:val="0"/>
                <w:numId w:val="28"/>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Producción de fibra de alpaca de color y lana para artesanías, obtenida de alpacas criadas de manera sostenible, por la Cooperativa ADIANES en Pitumarca, Cusco.</w:t>
            </w:r>
            <w:r w:rsidRPr="00B319DB">
              <w:rPr>
                <w:rFonts w:asciiTheme="minorHAnsi" w:hAnsiTheme="minorHAnsi" w:cstheme="minorHAnsi"/>
                <w:szCs w:val="22"/>
                <w:lang w:val="es-ES"/>
              </w:rPr>
              <w:br/>
            </w:r>
            <w:r w:rsidRPr="00B319DB">
              <w:rPr>
                <w:rFonts w:asciiTheme="minorHAnsi" w:hAnsiTheme="minorHAnsi" w:cstheme="minorHAnsi"/>
                <w:szCs w:val="22"/>
                <w:lang w:val="es-ES"/>
              </w:rPr>
              <w:t>La iniciativa ha empoderado a mujeres rurales mediante la mejora en la calidad de la fibra de alpaca para artesanías, lo que ha permitido acceder a mejores precios de mercado. La cooperativa está en proceso de obtener la certificación RAS para la crianza de alpacas a través del Proyecto Puna Resiliente y ha participado en programas de capacitación de AGRORURAL y Sierra Exportadora para mejorar técnicas de hilado y conservación del ecosistema. 25 participantes han recibido formación, fortaleciendo su capacidad para implementar prácticas sostenibles y tecnologías modernas, incluyendo ruecas solares. Además, la creación de la marca "Alpaca Adianes Yarns" refleja su compromiso con la calidad y sostenibilidad, exhibiendo sus productos en más de siete eventos regionales. Una alianza con la Sociedad Peruana de Criadores de Alpacas busca proteger los intereses de los criadores y la biodiversidad local.</w:t>
            </w:r>
          </w:p>
          <w:p w:rsidRPr="00B319DB" w:rsidR="009C5598" w:rsidP="00A40D67" w:rsidRDefault="009C5598" w14:paraId="265F240D" w14:textId="77777777">
            <w:pPr>
              <w:numPr>
                <w:ilvl w:val="0"/>
                <w:numId w:val="28"/>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Productos alimenticios a base de la fruta andina Tintín (</w:t>
            </w:r>
            <w:r w:rsidRPr="00B319DB">
              <w:rPr>
                <w:rFonts w:asciiTheme="minorHAnsi" w:hAnsiTheme="minorHAnsi" w:cstheme="minorHAnsi"/>
                <w:i/>
                <w:iCs/>
                <w:szCs w:val="22"/>
                <w:lang w:val="es-ES"/>
              </w:rPr>
              <w:t>Passiflora pinnatistipula</w:t>
            </w:r>
            <w:r w:rsidRPr="00B319DB">
              <w:rPr>
                <w:rFonts w:asciiTheme="minorHAnsi" w:hAnsiTheme="minorHAnsi" w:cstheme="minorHAnsi"/>
                <w:szCs w:val="22"/>
                <w:lang w:val="es-ES"/>
              </w:rPr>
              <w:t xml:space="preserve">), por la Asociación de </w:t>
            </w:r>
            <w:r w:rsidRPr="00B319DB">
              <w:rPr>
                <w:rFonts w:asciiTheme="minorHAnsi" w:hAnsiTheme="minorHAnsi" w:cstheme="minorHAnsi"/>
                <w:szCs w:val="22"/>
                <w:lang w:val="es-ES"/>
              </w:rPr>
              <w:t>Conservación Munay Kawsay en Cusipata, Cusco. La asociación ha logrado transformar la fruta andina Tintín. Se ha implementado una planta equipada para el manejo y almacenamiento de Tintín, permitiendo la producción de néctares, yogur, mermeladas, tartas y helados. Las familias han fortalecido sus capacidades en cosecha, procesamiento postcosecha y conservación. Se ha brindado capacitación en seguridad alimentaria, atención al cliente y promoción en ferias de Cusco. Además, se realizó un estudio sobre la integración de actividades agrícolas con el turismo, lo que llevó al desarrollo de estrategias especializadas de comercialización, incluyendo la creación de marca y videos promocionales. La participación en ocho ferias (dos regionales y seis locales) ha aumentado la visibilidad de estos productos. Asimismo, la colaboración con un estudiante de maestría permitió realizar análisis químicos de las propiedades del Tintín. La iniciativa ha fortalecido oportunidades de colaboración con restaurantes y operadores turísticos locales.</w:t>
            </w:r>
          </w:p>
          <w:p w:rsidRPr="00B319DB" w:rsidR="009C5598" w:rsidP="00A40D67" w:rsidRDefault="009C5598" w14:paraId="2AF6CA62" w14:textId="77777777">
            <w:pPr>
              <w:numPr>
                <w:ilvl w:val="0"/>
                <w:numId w:val="28"/>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La comercialización de fibra de alpaca con valor agregado en la organización ASVICUP – Palca, Puno, contemplando el fortalecimiento de capacidades y la recuperación de praderas degradadas.</w:t>
            </w:r>
          </w:p>
          <w:p w:rsidRPr="00B319DB" w:rsidR="009C5598" w:rsidP="004B70A7" w:rsidRDefault="009C5598" w14:paraId="58BEEC43"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Adicionalmente, se han promovido y desarrollado dos “ecoemprendimientos” relacionados con el turismo comunitario, con liderazgo mayoritario de mujeres:</w:t>
            </w:r>
          </w:p>
          <w:p w:rsidRPr="00B319DB" w:rsidR="009C5598" w:rsidP="00A40D67" w:rsidRDefault="009C5598" w14:paraId="2F7ABE4D" w14:textId="77777777">
            <w:pPr>
              <w:numPr>
                <w:ilvl w:val="0"/>
                <w:numId w:val="29"/>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En Phinaya, Cusco, las comunidades fortalecieron sus capacidades e infraestructura para recibir y guiar turistas, además de desarrollar una “ruta del cambio climático” hacia los glaciares en retroceso.</w:t>
            </w:r>
          </w:p>
          <w:p w:rsidRPr="00B319DB" w:rsidR="009C5598" w:rsidP="00A40D67" w:rsidRDefault="009C5598" w14:paraId="12E36266" w14:textId="77777777">
            <w:pPr>
              <w:numPr>
                <w:ilvl w:val="0"/>
                <w:numId w:val="29"/>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En Ayaviri, Puno, los actores locales se organizaron y mejoraron la gestión de los recursos naturales para maximizar la belleza escénica y la oferta turística del Cañón de Tinajani.</w:t>
            </w:r>
          </w:p>
          <w:p w:rsidRPr="00B319DB" w:rsidR="00FD1F1F" w:rsidP="00FD1F1F" w:rsidRDefault="009C5598" w14:paraId="38428F0A" w14:textId="334FE65B">
            <w:pPr>
              <w:spacing w:after="0" w:line="259" w:lineRule="auto"/>
              <w:jc w:val="left"/>
              <w:rPr>
                <w:rFonts w:asciiTheme="minorHAnsi" w:hAnsiTheme="minorHAnsi" w:cstheme="minorHAnsi"/>
                <w:szCs w:val="22"/>
                <w:lang w:val="es-ES"/>
              </w:rPr>
            </w:pPr>
            <w:r w:rsidRPr="001A6ACE">
              <w:rPr>
                <w:rFonts w:asciiTheme="minorHAnsi" w:hAnsiTheme="minorHAnsi" w:cstheme="minorHAnsi"/>
                <w:b/>
                <w:bCs/>
                <w:szCs w:val="22"/>
                <w:lang w:val="es-ES"/>
              </w:rPr>
              <w:t>Evidencia</w:t>
            </w:r>
            <w:r w:rsidRPr="00B319DB">
              <w:rPr>
                <w:rFonts w:asciiTheme="minorHAnsi" w:hAnsiTheme="minorHAnsi" w:cstheme="minorHAnsi"/>
                <w:szCs w:val="22"/>
                <w:lang w:val="es-ES"/>
              </w:rPr>
              <w:t>: informes finales de proyectos.</w:t>
            </w:r>
          </w:p>
        </w:tc>
      </w:tr>
      <w:tr w:rsidRPr="00984B38" w:rsidR="009C5598" w:rsidTr="74EFA862" w14:paraId="62B21497" w14:textId="77777777">
        <w:trPr>
          <w:trHeight w:val="453"/>
        </w:trPr>
        <w:tc>
          <w:tcPr>
            <w:tcW w:w="1844" w:type="dxa"/>
            <w:tcMar/>
          </w:tcPr>
          <w:p w:rsidRPr="00B319DB" w:rsidR="009C5598" w:rsidP="004B70A7" w:rsidRDefault="009C5598" w14:paraId="0F35C898" w14:textId="77777777">
            <w:pPr>
              <w:spacing w:after="0" w:line="259" w:lineRule="auto"/>
              <w:jc w:val="left"/>
              <w:rPr>
                <w:rFonts w:eastAsia="Calibri" w:asciiTheme="minorHAnsi" w:hAnsiTheme="minorHAnsi" w:cstheme="minorHAnsi"/>
                <w:b/>
                <w:szCs w:val="22"/>
                <w:lang w:val="es-ES"/>
              </w:rPr>
            </w:pPr>
            <w:r w:rsidRPr="00B319DB">
              <w:rPr>
                <w:rFonts w:asciiTheme="minorHAnsi" w:hAnsiTheme="minorHAnsi" w:cstheme="minorHAnsi"/>
                <w:b/>
                <w:szCs w:val="22"/>
                <w:lang w:val="es-ES"/>
              </w:rPr>
              <w:t>Resultados 1.1., 1.2., 1.3.</w:t>
            </w:r>
          </w:p>
        </w:tc>
        <w:tc>
          <w:tcPr>
            <w:tcW w:w="1708" w:type="dxa"/>
            <w:tcMar/>
          </w:tcPr>
          <w:p w:rsidRPr="00B319DB" w:rsidR="009C5598" w:rsidP="004B70A7" w:rsidRDefault="009C5598" w14:paraId="1D5D180F" w14:textId="77777777">
            <w:pPr>
              <w:spacing w:after="0"/>
              <w:jc w:val="left"/>
              <w:rPr>
                <w:rFonts w:asciiTheme="minorHAnsi" w:hAnsiTheme="minorHAnsi" w:cstheme="minorHAnsi"/>
                <w:b/>
                <w:szCs w:val="22"/>
                <w:lang w:val="es-ES"/>
              </w:rPr>
            </w:pPr>
            <w:r w:rsidRPr="00B319DB">
              <w:rPr>
                <w:rFonts w:asciiTheme="minorHAnsi" w:hAnsiTheme="minorHAnsi" w:cstheme="minorHAnsi"/>
                <w:b/>
                <w:bCs/>
                <w:szCs w:val="22"/>
                <w:lang w:val="es-ES" w:eastAsia="ja-JP"/>
              </w:rPr>
              <w:t xml:space="preserve">Indicador 11. </w:t>
            </w:r>
            <w:r w:rsidRPr="00B319DB">
              <w:rPr>
                <w:rFonts w:asciiTheme="minorHAnsi" w:hAnsiTheme="minorHAnsi" w:cstheme="minorHAnsi"/>
                <w:bCs/>
                <w:szCs w:val="22"/>
                <w:lang w:val="es-ES" w:eastAsia="ja-JP"/>
              </w:rPr>
              <w:t>Fracción del número de subvenciones aprobadas en el marco del componente 1 dirigidas por mujeres o grupos de mujeres</w:t>
            </w:r>
          </w:p>
        </w:tc>
        <w:tc>
          <w:tcPr>
            <w:tcW w:w="985" w:type="dxa"/>
            <w:tcMar/>
          </w:tcPr>
          <w:p w:rsidRPr="00B319DB" w:rsidR="009C5598" w:rsidP="004B70A7" w:rsidRDefault="009C5598" w14:paraId="1770AAB4"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w:t>
            </w:r>
          </w:p>
        </w:tc>
        <w:tc>
          <w:tcPr>
            <w:tcW w:w="1134" w:type="dxa"/>
            <w:tcMar/>
          </w:tcPr>
          <w:p w:rsidRPr="00B319DB" w:rsidR="009C5598" w:rsidP="004B70A7" w:rsidRDefault="009C5598" w14:paraId="58517828"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0.5</w:t>
            </w:r>
          </w:p>
        </w:tc>
        <w:tc>
          <w:tcPr>
            <w:tcW w:w="1276" w:type="dxa"/>
            <w:tcMar/>
          </w:tcPr>
          <w:p w:rsidRPr="00B319DB" w:rsidR="009C5598" w:rsidP="004B70A7" w:rsidRDefault="002A66E4" w14:paraId="6A15E421" w14:textId="3AE33623">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0.52</w:t>
            </w:r>
          </w:p>
        </w:tc>
        <w:tc>
          <w:tcPr>
            <w:tcW w:w="1134" w:type="dxa"/>
            <w:tcMar/>
          </w:tcPr>
          <w:p w:rsidRPr="00B319DB" w:rsidR="009C5598" w:rsidP="004B70A7" w:rsidRDefault="002A66E4" w14:paraId="7B5DF31B" w14:textId="19F0772A">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10</w:t>
            </w:r>
            <w:r w:rsidRPr="00B319DB" w:rsidR="006E3295">
              <w:rPr>
                <w:rFonts w:asciiTheme="minorHAnsi" w:hAnsiTheme="minorHAnsi" w:eastAsiaTheme="minorEastAsia" w:cstheme="minorHAnsi"/>
                <w:b/>
                <w:bCs/>
                <w:szCs w:val="22"/>
                <w:lang w:val="es-ES"/>
              </w:rPr>
              <w:t>4</w:t>
            </w:r>
            <w:r w:rsidRPr="00B319DB">
              <w:rPr>
                <w:rFonts w:asciiTheme="minorHAnsi" w:hAnsiTheme="minorHAnsi" w:eastAsiaTheme="minorEastAsia" w:cstheme="minorHAnsi"/>
                <w:b/>
                <w:bCs/>
                <w:szCs w:val="22"/>
                <w:lang w:val="es-ES"/>
              </w:rPr>
              <w:t>%</w:t>
            </w:r>
          </w:p>
        </w:tc>
        <w:tc>
          <w:tcPr>
            <w:tcW w:w="1134" w:type="dxa"/>
            <w:tcMar/>
          </w:tcPr>
          <w:p w:rsidRPr="00B319DB" w:rsidR="009C5598" w:rsidP="004B70A7" w:rsidRDefault="002A66E4" w14:paraId="487B7C49" w14:textId="4EEDFDE9">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AS</w:t>
            </w:r>
          </w:p>
        </w:tc>
        <w:tc>
          <w:tcPr>
            <w:tcW w:w="6237" w:type="dxa"/>
            <w:tcMar/>
          </w:tcPr>
          <w:p w:rsidRPr="00B319DB" w:rsidR="009C5598" w:rsidP="004B70A7" w:rsidRDefault="009C5598" w14:paraId="445BC99F" w14:textId="20A7CB5B">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Meta alcanzada. El 52% de los proyectos comunitarios financiados </w:t>
            </w:r>
            <w:r w:rsidRPr="00B319DB" w:rsidR="00542BFB">
              <w:rPr>
                <w:rFonts w:asciiTheme="minorHAnsi" w:hAnsiTheme="minorHAnsi" w:cstheme="minorHAnsi"/>
                <w:szCs w:val="22"/>
                <w:lang w:val="es-ES"/>
              </w:rPr>
              <w:t>fue</w:t>
            </w:r>
            <w:r w:rsidRPr="00B319DB">
              <w:rPr>
                <w:rFonts w:asciiTheme="minorHAnsi" w:hAnsiTheme="minorHAnsi" w:cstheme="minorHAnsi"/>
                <w:szCs w:val="22"/>
                <w:lang w:val="es-ES"/>
              </w:rPr>
              <w:t xml:space="preserve"> dirigido por mujeres o grupos de mujeres.</w:t>
            </w:r>
          </w:p>
          <w:p w:rsidRPr="00B319DB" w:rsidR="009C5598" w:rsidP="004B70A7" w:rsidRDefault="009C5598" w14:paraId="1052AF15" w14:textId="5694FEE9">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Las subvenciones del FO7 se han comprometido en su totalidad y </w:t>
            </w:r>
            <w:r w:rsidRPr="00B319DB" w:rsidR="00962FC6">
              <w:rPr>
                <w:rFonts w:asciiTheme="minorHAnsi" w:hAnsiTheme="minorHAnsi" w:cstheme="minorHAnsi"/>
                <w:szCs w:val="22"/>
                <w:lang w:val="es-ES"/>
              </w:rPr>
              <w:t xml:space="preserve">se </w:t>
            </w:r>
            <w:r w:rsidRPr="00B319DB">
              <w:rPr>
                <w:rFonts w:asciiTheme="minorHAnsi" w:hAnsiTheme="minorHAnsi" w:cstheme="minorHAnsi"/>
                <w:szCs w:val="22"/>
                <w:lang w:val="es-ES"/>
              </w:rPr>
              <w:t>ejecuta</w:t>
            </w:r>
            <w:r w:rsidRPr="00B319DB" w:rsidR="00962FC6">
              <w:rPr>
                <w:rFonts w:asciiTheme="minorHAnsi" w:hAnsiTheme="minorHAnsi" w:cstheme="minorHAnsi"/>
                <w:szCs w:val="22"/>
                <w:lang w:val="es-ES"/>
              </w:rPr>
              <w:t>ron</w:t>
            </w:r>
            <w:r w:rsidRPr="00B319DB">
              <w:rPr>
                <w:rFonts w:asciiTheme="minorHAnsi" w:hAnsiTheme="minorHAnsi" w:cstheme="minorHAnsi"/>
                <w:szCs w:val="22"/>
                <w:lang w:val="es-ES"/>
              </w:rPr>
              <w:t xml:space="preserve"> 21 proyectos comunitarios, de los cuales 11 proyectos, es decir, el 52%, están dirigidos por mujeres o grupos de mujeres.</w:t>
            </w:r>
          </w:p>
          <w:p w:rsidRPr="00B319DB" w:rsidR="009C5598" w:rsidP="004B70A7" w:rsidRDefault="009C5598" w14:paraId="4F1375B2"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En el </w:t>
            </w:r>
            <w:r w:rsidRPr="00B319DB">
              <w:rPr>
                <w:rFonts w:asciiTheme="minorHAnsi" w:hAnsiTheme="minorHAnsi" w:cstheme="minorHAnsi"/>
                <w:szCs w:val="22"/>
                <w:u w:val="single"/>
                <w:lang w:val="es-ES"/>
              </w:rPr>
              <w:t>paisaje Puno</w:t>
            </w:r>
            <w:r w:rsidRPr="00B319DB">
              <w:rPr>
                <w:rFonts w:asciiTheme="minorHAnsi" w:hAnsiTheme="minorHAnsi" w:cstheme="minorHAnsi"/>
                <w:szCs w:val="22"/>
                <w:lang w:val="es-ES"/>
              </w:rPr>
              <w:t xml:space="preserve"> (4 proyectos):</w:t>
            </w:r>
          </w:p>
          <w:p w:rsidRPr="00B319DB" w:rsidR="009C5598" w:rsidP="004B70A7" w:rsidRDefault="009C5598" w14:paraId="389708ED" w14:textId="7BE85B6F">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1.La Asociación de Mujeres Productoras de Productos Lácteos "Santa Rosa" Moquegache Japo en Lampa </w:t>
            </w:r>
            <w:r w:rsidRPr="00B319DB" w:rsidR="00962FC6">
              <w:rPr>
                <w:rFonts w:asciiTheme="minorHAnsi" w:hAnsiTheme="minorHAnsi" w:cstheme="minorHAnsi"/>
                <w:szCs w:val="22"/>
                <w:lang w:val="es-ES"/>
              </w:rPr>
              <w:t>ha</w:t>
            </w:r>
            <w:r w:rsidRPr="00B319DB">
              <w:rPr>
                <w:rFonts w:asciiTheme="minorHAnsi" w:hAnsiTheme="minorHAnsi" w:cstheme="minorHAnsi"/>
                <w:szCs w:val="22"/>
                <w:lang w:val="es-ES"/>
              </w:rPr>
              <w:t xml:space="preserve"> fortale</w:t>
            </w:r>
            <w:r w:rsidRPr="00B319DB" w:rsidR="00962FC6">
              <w:rPr>
                <w:rFonts w:asciiTheme="minorHAnsi" w:hAnsiTheme="minorHAnsi" w:cstheme="minorHAnsi"/>
                <w:szCs w:val="22"/>
                <w:lang w:val="es-ES"/>
              </w:rPr>
              <w:t>cid</w:t>
            </w:r>
            <w:r w:rsidRPr="00B319DB">
              <w:rPr>
                <w:rFonts w:asciiTheme="minorHAnsi" w:hAnsiTheme="minorHAnsi" w:cstheme="minorHAnsi"/>
                <w:szCs w:val="22"/>
                <w:lang w:val="es-ES"/>
              </w:rPr>
              <w:t>o la cadena de valor productiva del "Cuchucho" (</w:t>
            </w:r>
            <w:r w:rsidRPr="00B319DB">
              <w:rPr>
                <w:rFonts w:asciiTheme="minorHAnsi" w:hAnsiTheme="minorHAnsi" w:cstheme="minorHAnsi"/>
                <w:i/>
                <w:iCs/>
                <w:szCs w:val="22"/>
                <w:lang w:val="es-ES"/>
              </w:rPr>
              <w:t>Lilaeopsis macloviana</w:t>
            </w:r>
            <w:r w:rsidRPr="00B319DB">
              <w:rPr>
                <w:rFonts w:asciiTheme="minorHAnsi" w:hAnsiTheme="minorHAnsi" w:cstheme="minorHAnsi"/>
                <w:szCs w:val="22"/>
                <w:lang w:val="es-ES"/>
              </w:rPr>
              <w:t>), la raíz andina de la longevidad.</w:t>
            </w:r>
          </w:p>
          <w:p w:rsidRPr="00B319DB" w:rsidR="009C5598" w:rsidP="004B70A7" w:rsidRDefault="009C5598" w14:paraId="153E4F15" w14:textId="115C898D">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2.La Asociación de Mujeres Artesanas de Fibra de Alpaca del distrito de Lagunillas, fortaleci</w:t>
            </w:r>
            <w:r w:rsidRPr="00B319DB" w:rsidR="00962FC6">
              <w:rPr>
                <w:rFonts w:asciiTheme="minorHAnsi" w:hAnsiTheme="minorHAnsi" w:cstheme="minorHAnsi"/>
                <w:szCs w:val="22"/>
                <w:lang w:val="es-ES"/>
              </w:rPr>
              <w:t>ó</w:t>
            </w:r>
            <w:r w:rsidRPr="00B319DB">
              <w:rPr>
                <w:rFonts w:asciiTheme="minorHAnsi" w:hAnsiTheme="minorHAnsi" w:cstheme="minorHAnsi"/>
                <w:szCs w:val="22"/>
                <w:lang w:val="es-ES"/>
              </w:rPr>
              <w:t xml:space="preserve"> el proceso natural de producción de fibra de vicuña y la bioartesanía textil elaborada por mujeres.</w:t>
            </w:r>
          </w:p>
          <w:p w:rsidRPr="00B319DB" w:rsidR="009C5598" w:rsidP="004B70A7" w:rsidRDefault="009C5598" w14:paraId="126C8A16" w14:textId="4A9CE49A">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3.La Asociación de Mujeres Sumaq Tikariq de la provincia de Lampa</w:t>
            </w:r>
            <w:r w:rsidRPr="00B319DB" w:rsidR="00962FC6">
              <w:rPr>
                <w:rFonts w:asciiTheme="minorHAnsi" w:hAnsiTheme="minorHAnsi" w:cstheme="minorHAnsi"/>
                <w:szCs w:val="22"/>
                <w:lang w:val="es-ES"/>
              </w:rPr>
              <w:t xml:space="preserve"> empoderó</w:t>
            </w:r>
            <w:r w:rsidRPr="00B319DB">
              <w:rPr>
                <w:rFonts w:asciiTheme="minorHAnsi" w:hAnsiTheme="minorHAnsi" w:cstheme="minorHAnsi"/>
                <w:szCs w:val="22"/>
                <w:lang w:val="es-ES"/>
              </w:rPr>
              <w:t xml:space="preserve"> a las mujeres para mejorar la participación e incidencia en la toma de decisiones políticas, con instituciones públicas y privadas, para la conservación de la agrobiodiversidad en el paisaje puneño.</w:t>
            </w:r>
          </w:p>
          <w:p w:rsidRPr="00B319DB" w:rsidR="009C5598" w:rsidP="004B70A7" w:rsidRDefault="009C5598" w14:paraId="68FA1CF8" w14:textId="2240C9A8">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4.La Asociación de Artesanos Sumac Vicuñitas de Umpuco Central, en el distrito de Palca, </w:t>
            </w:r>
            <w:r w:rsidRPr="00B319DB" w:rsidR="00962FC6">
              <w:rPr>
                <w:rFonts w:asciiTheme="minorHAnsi" w:hAnsiTheme="minorHAnsi" w:cstheme="minorHAnsi"/>
                <w:szCs w:val="22"/>
                <w:lang w:val="es-ES"/>
              </w:rPr>
              <w:t>mejoró</w:t>
            </w:r>
            <w:r w:rsidRPr="00B319DB">
              <w:rPr>
                <w:rFonts w:asciiTheme="minorHAnsi" w:hAnsiTheme="minorHAnsi" w:cstheme="minorHAnsi"/>
                <w:szCs w:val="22"/>
                <w:lang w:val="es-ES"/>
              </w:rPr>
              <w:t xml:space="preserve"> las habilidades de los alpaqueros/as para la recuperación de pastizales degradados y la comercialización de productos de fibra de alpaca.</w:t>
            </w:r>
          </w:p>
          <w:p w:rsidRPr="00B319DB" w:rsidR="009C5598" w:rsidP="004B70A7" w:rsidRDefault="009C5598" w14:paraId="5E365206"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En el </w:t>
            </w:r>
            <w:r w:rsidRPr="00B319DB">
              <w:rPr>
                <w:rFonts w:asciiTheme="minorHAnsi" w:hAnsiTheme="minorHAnsi" w:cstheme="minorHAnsi"/>
                <w:szCs w:val="22"/>
                <w:u w:val="single"/>
                <w:lang w:val="es-ES"/>
              </w:rPr>
              <w:t>paisaje Cusco</w:t>
            </w:r>
            <w:r w:rsidRPr="00B319DB">
              <w:rPr>
                <w:rFonts w:asciiTheme="minorHAnsi" w:hAnsiTheme="minorHAnsi" w:cstheme="minorHAnsi"/>
                <w:szCs w:val="22"/>
                <w:lang w:val="es-ES"/>
              </w:rPr>
              <w:t xml:space="preserve"> (6 proyectos):</w:t>
            </w:r>
          </w:p>
          <w:p w:rsidRPr="00B319DB" w:rsidR="009C5598" w:rsidP="004B70A7" w:rsidRDefault="009C5598" w14:paraId="64F59AA7" w14:textId="41913F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5.La Asociación Conservacionista Munay Kawsay, liderada por un grupo de mujeres, manej</w:t>
            </w:r>
            <w:r w:rsidRPr="00B319DB" w:rsidR="00962FC6">
              <w:rPr>
                <w:rFonts w:asciiTheme="minorHAnsi" w:hAnsiTheme="minorHAnsi" w:cstheme="minorHAnsi"/>
                <w:szCs w:val="22"/>
                <w:lang w:val="es-ES"/>
              </w:rPr>
              <w:t>ó sosteniblemente</w:t>
            </w:r>
            <w:r w:rsidRPr="00B319DB">
              <w:rPr>
                <w:rFonts w:asciiTheme="minorHAnsi" w:hAnsiTheme="minorHAnsi" w:cstheme="minorHAnsi"/>
                <w:szCs w:val="22"/>
                <w:lang w:val="es-ES"/>
              </w:rPr>
              <w:t xml:space="preserve"> y </w:t>
            </w:r>
            <w:r w:rsidRPr="00B319DB" w:rsidR="00962FC6">
              <w:rPr>
                <w:rFonts w:asciiTheme="minorHAnsi" w:hAnsiTheme="minorHAnsi" w:cstheme="minorHAnsi"/>
                <w:szCs w:val="22"/>
                <w:lang w:val="es-ES"/>
              </w:rPr>
              <w:t>transformó</w:t>
            </w:r>
            <w:r w:rsidRPr="00B319DB">
              <w:rPr>
                <w:rFonts w:asciiTheme="minorHAnsi" w:hAnsiTheme="minorHAnsi" w:cstheme="minorHAnsi"/>
                <w:szCs w:val="22"/>
                <w:lang w:val="es-ES"/>
              </w:rPr>
              <w:t xml:space="preserve"> </w:t>
            </w:r>
            <w:r w:rsidRPr="00B319DB" w:rsidR="00962FC6">
              <w:rPr>
                <w:rFonts w:asciiTheme="minorHAnsi" w:hAnsiTheme="minorHAnsi" w:cstheme="minorHAnsi"/>
                <w:szCs w:val="22"/>
                <w:lang w:val="es-ES"/>
              </w:rPr>
              <w:t xml:space="preserve">la </w:t>
            </w:r>
            <w:r w:rsidRPr="00B319DB" w:rsidR="00962FC6">
              <w:rPr>
                <w:rFonts w:asciiTheme="minorHAnsi" w:hAnsiTheme="minorHAnsi" w:cstheme="minorHAnsi"/>
                <w:szCs w:val="22"/>
                <w:lang w:val="es-ES"/>
              </w:rPr>
              <w:t>granadilla andina</w:t>
            </w:r>
            <w:r w:rsidRPr="00B319DB">
              <w:rPr>
                <w:rFonts w:asciiTheme="minorHAnsi" w:hAnsiTheme="minorHAnsi" w:cstheme="minorHAnsi"/>
                <w:szCs w:val="22"/>
                <w:lang w:val="es-ES"/>
              </w:rPr>
              <w:t xml:space="preserve"> -Tintín (</w:t>
            </w:r>
            <w:r w:rsidRPr="00B319DB">
              <w:rPr>
                <w:rFonts w:asciiTheme="minorHAnsi" w:hAnsiTheme="minorHAnsi" w:cstheme="minorHAnsi"/>
                <w:i/>
                <w:iCs/>
                <w:szCs w:val="22"/>
                <w:lang w:val="es-ES"/>
              </w:rPr>
              <w:t>Passiflora pinnatistipula</w:t>
            </w:r>
            <w:r w:rsidRPr="00B319DB">
              <w:rPr>
                <w:rFonts w:asciiTheme="minorHAnsi" w:hAnsiTheme="minorHAnsi" w:cstheme="minorHAnsi"/>
                <w:szCs w:val="22"/>
                <w:lang w:val="es-ES"/>
              </w:rPr>
              <w:t>)- para vender sus productos a turistas</w:t>
            </w:r>
            <w:r w:rsidRPr="00B319DB" w:rsidR="00962FC6">
              <w:rPr>
                <w:rFonts w:asciiTheme="minorHAnsi" w:hAnsiTheme="minorHAnsi" w:cstheme="minorHAnsi"/>
                <w:szCs w:val="22"/>
                <w:lang w:val="es-ES"/>
              </w:rPr>
              <w:t xml:space="preserve"> y otros clientes</w:t>
            </w:r>
            <w:r w:rsidRPr="00B319DB">
              <w:rPr>
                <w:rFonts w:asciiTheme="minorHAnsi" w:hAnsiTheme="minorHAnsi" w:cstheme="minorHAnsi"/>
                <w:szCs w:val="22"/>
                <w:lang w:val="es-ES"/>
              </w:rPr>
              <w:t>.</w:t>
            </w:r>
          </w:p>
          <w:p w:rsidRPr="00B319DB" w:rsidR="009C5598" w:rsidP="004B70A7" w:rsidRDefault="009C5598" w14:paraId="3D3AD6C7" w14:textId="2B5A322C">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6.El proyecto de la Asociación para la Conservación y Estudio de la Amazonía Andina </w:t>
            </w:r>
            <w:r w:rsidRPr="00B319DB" w:rsidR="00962FC6">
              <w:rPr>
                <w:rFonts w:asciiTheme="minorHAnsi" w:hAnsiTheme="minorHAnsi" w:cstheme="minorHAnsi"/>
                <w:szCs w:val="22"/>
                <w:lang w:val="es-ES"/>
              </w:rPr>
              <w:t>fue</w:t>
            </w:r>
            <w:r w:rsidRPr="00B319DB">
              <w:rPr>
                <w:rFonts w:asciiTheme="minorHAnsi" w:hAnsiTheme="minorHAnsi" w:cstheme="minorHAnsi"/>
                <w:szCs w:val="22"/>
                <w:lang w:val="es-ES"/>
              </w:rPr>
              <w:t xml:space="preserve"> liderado por una mujer y prom</w:t>
            </w:r>
            <w:r w:rsidRPr="00B319DB" w:rsidR="00962FC6">
              <w:rPr>
                <w:rFonts w:asciiTheme="minorHAnsi" w:hAnsiTheme="minorHAnsi" w:cstheme="minorHAnsi"/>
                <w:szCs w:val="22"/>
                <w:lang w:val="es-ES"/>
              </w:rPr>
              <w:t>ovió</w:t>
            </w:r>
            <w:r w:rsidRPr="00B319DB">
              <w:rPr>
                <w:rFonts w:asciiTheme="minorHAnsi" w:hAnsiTheme="minorHAnsi" w:cstheme="minorHAnsi"/>
                <w:szCs w:val="22"/>
                <w:lang w:val="es-ES"/>
              </w:rPr>
              <w:t xml:space="preserve"> específicamente la participación de mujeres quechuas para conectar el conocimiento tradicional para mejorar los sistemas de uso pastoril y establecer las bases para un mecanismo de retribución por servicios de agua, al sureste del Área de Conservación Regional Ausangate.</w:t>
            </w:r>
          </w:p>
          <w:p w:rsidRPr="00B319DB" w:rsidR="009C5598" w:rsidP="004B70A7" w:rsidRDefault="009C5598" w14:paraId="154E6F88" w14:textId="67155AA0">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7.El proyecto Comunidad de Phinaya </w:t>
            </w:r>
            <w:r w:rsidRPr="00B319DB" w:rsidR="00962FC6">
              <w:rPr>
                <w:rFonts w:asciiTheme="minorHAnsi" w:hAnsiTheme="minorHAnsi" w:cstheme="minorHAnsi"/>
                <w:szCs w:val="22"/>
                <w:lang w:val="es-ES"/>
              </w:rPr>
              <w:t>fue</w:t>
            </w:r>
            <w:r w:rsidRPr="00B319DB">
              <w:rPr>
                <w:rFonts w:asciiTheme="minorHAnsi" w:hAnsiTheme="minorHAnsi" w:cstheme="minorHAnsi"/>
                <w:szCs w:val="22"/>
                <w:lang w:val="es-ES"/>
              </w:rPr>
              <w:t xml:space="preserve"> liderado por una mujer para el desarrollo de la ruta educativa de cambio climático a los glaciares para promover el ecoturismo y la conservación de los recursos naturales y culturales en la Comunidad de Phinaya.</w:t>
            </w:r>
          </w:p>
          <w:p w:rsidRPr="00B319DB" w:rsidR="009C5598" w:rsidP="004B70A7" w:rsidRDefault="009C5598" w14:paraId="7D1962B5" w14:textId="56238614">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8. El proyecto Comunidad Rural Santo Domingo mejo</w:t>
            </w:r>
            <w:r w:rsidRPr="00B319DB" w:rsidR="00962FC6">
              <w:rPr>
                <w:rFonts w:asciiTheme="minorHAnsi" w:hAnsiTheme="minorHAnsi" w:cstheme="minorHAnsi"/>
                <w:szCs w:val="22"/>
                <w:lang w:val="es-ES"/>
              </w:rPr>
              <w:t>ró</w:t>
            </w:r>
            <w:r w:rsidRPr="00B319DB">
              <w:rPr>
                <w:rFonts w:asciiTheme="minorHAnsi" w:hAnsiTheme="minorHAnsi" w:cstheme="minorHAnsi"/>
                <w:szCs w:val="22"/>
                <w:lang w:val="es-ES"/>
              </w:rPr>
              <w:t xml:space="preserve"> la seguridad hídrica y los ingresos sostenibles de más de 60 mujeres dedicadas a la producción y comercialización de cuyes.</w:t>
            </w:r>
          </w:p>
          <w:p w:rsidRPr="00B319DB" w:rsidR="009C5598" w:rsidP="004B70A7" w:rsidRDefault="009C5598" w14:paraId="51ECC3B2" w14:textId="1E952B0A">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9. El proyecto Comunidad Campesina de Canchanura </w:t>
            </w:r>
            <w:r w:rsidRPr="00B319DB" w:rsidR="00962FC6">
              <w:rPr>
                <w:rFonts w:asciiTheme="minorHAnsi" w:hAnsiTheme="minorHAnsi" w:cstheme="minorHAnsi"/>
                <w:szCs w:val="22"/>
                <w:lang w:val="es-ES"/>
              </w:rPr>
              <w:t>fue</w:t>
            </w:r>
            <w:r w:rsidRPr="00B319DB">
              <w:rPr>
                <w:rFonts w:asciiTheme="minorHAnsi" w:hAnsiTheme="minorHAnsi" w:cstheme="minorHAnsi"/>
                <w:szCs w:val="22"/>
                <w:lang w:val="es-ES"/>
              </w:rPr>
              <w:t xml:space="preserve"> liderado por una mujer para la conservación de alpacas de color de las razas huacaya y suri en el distrito de Pomacanchis.</w:t>
            </w:r>
          </w:p>
          <w:p w:rsidRPr="00B319DB" w:rsidR="009C5598" w:rsidP="004B70A7" w:rsidRDefault="009C5598" w14:paraId="031C6CF1" w14:textId="35452683">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10. La cooperativa de Servicios Múltiples ADIANES</w:t>
            </w:r>
            <w:r w:rsidRPr="00B319DB" w:rsidR="00962FC6">
              <w:rPr>
                <w:rFonts w:asciiTheme="minorHAnsi" w:hAnsiTheme="minorHAnsi" w:cstheme="minorHAnsi"/>
                <w:szCs w:val="22"/>
                <w:lang w:val="es-ES"/>
              </w:rPr>
              <w:t>,</w:t>
            </w:r>
            <w:r w:rsidRPr="00B319DB">
              <w:rPr>
                <w:rFonts w:asciiTheme="minorHAnsi" w:hAnsiTheme="minorHAnsi" w:cstheme="minorHAnsi"/>
                <w:szCs w:val="22"/>
                <w:lang w:val="es-ES"/>
              </w:rPr>
              <w:t xml:space="preserve"> proyecto comunitario en el distrito de Pitumarca</w:t>
            </w:r>
            <w:r w:rsidRPr="00B319DB" w:rsidR="00962FC6">
              <w:rPr>
                <w:rFonts w:asciiTheme="minorHAnsi" w:hAnsiTheme="minorHAnsi" w:cstheme="minorHAnsi"/>
                <w:szCs w:val="22"/>
                <w:lang w:val="es-ES"/>
              </w:rPr>
              <w:t>, fue</w:t>
            </w:r>
            <w:r w:rsidRPr="00B319DB">
              <w:rPr>
                <w:rFonts w:asciiTheme="minorHAnsi" w:hAnsiTheme="minorHAnsi" w:cstheme="minorHAnsi"/>
                <w:szCs w:val="22"/>
                <w:lang w:val="es-ES"/>
              </w:rPr>
              <w:t xml:space="preserve"> liderado por una mujer para el manejo de la producción de camélidos para la recuperación de fibra de color y transformación de hilados.</w:t>
            </w:r>
          </w:p>
          <w:p w:rsidRPr="00B319DB" w:rsidR="009C5598" w:rsidP="004B70A7" w:rsidRDefault="009C5598" w14:paraId="748C14E4"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En el paisaje </w:t>
            </w:r>
            <w:r w:rsidRPr="00B319DB">
              <w:rPr>
                <w:rFonts w:asciiTheme="minorHAnsi" w:hAnsiTheme="minorHAnsi" w:cstheme="minorHAnsi"/>
                <w:szCs w:val="22"/>
                <w:u w:val="single"/>
                <w:lang w:val="es-ES"/>
              </w:rPr>
              <w:t>Tacna-Capaso</w:t>
            </w:r>
            <w:r w:rsidRPr="00B319DB">
              <w:rPr>
                <w:rFonts w:asciiTheme="minorHAnsi" w:hAnsiTheme="minorHAnsi" w:cstheme="minorHAnsi"/>
                <w:szCs w:val="22"/>
                <w:lang w:val="es-ES"/>
              </w:rPr>
              <w:t xml:space="preserve"> (1 proyecto):</w:t>
            </w:r>
          </w:p>
          <w:p w:rsidRPr="00B319DB" w:rsidR="009C5598" w:rsidP="004B70A7" w:rsidRDefault="009C5598" w14:paraId="3D0A69A3" w14:textId="6C96EE1F">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11. La Asociación de Mujeres Agropecuarias Artesanales y Turísticas Tierra Rica de Camilaca trabaj</w:t>
            </w:r>
            <w:r w:rsidRPr="00B319DB" w:rsidR="00542BFB">
              <w:rPr>
                <w:rFonts w:asciiTheme="minorHAnsi" w:hAnsiTheme="minorHAnsi" w:cstheme="minorHAnsi"/>
                <w:szCs w:val="22"/>
                <w:lang w:val="es-ES"/>
              </w:rPr>
              <w:t>ó</w:t>
            </w:r>
            <w:r w:rsidRPr="00B319DB">
              <w:rPr>
                <w:rFonts w:asciiTheme="minorHAnsi" w:hAnsiTheme="minorHAnsi" w:cstheme="minorHAnsi"/>
                <w:szCs w:val="22"/>
                <w:lang w:val="es-ES"/>
              </w:rPr>
              <w:t xml:space="preserve"> el manejo sostenible y valor agregado para la conservación de tubérculos andinos (papa nativa, isaño, oca).</w:t>
            </w:r>
          </w:p>
          <w:p w:rsidRPr="001A6ACE" w:rsidR="009C5598" w:rsidP="004B70A7" w:rsidRDefault="009C5598" w14:paraId="759B5252" w14:textId="73BFBE81">
            <w:pPr>
              <w:spacing w:after="0" w:line="259" w:lineRule="auto"/>
              <w:jc w:val="left"/>
              <w:rPr>
                <w:rFonts w:asciiTheme="minorHAnsi" w:hAnsiTheme="minorHAnsi" w:cstheme="minorHAnsi"/>
                <w:szCs w:val="22"/>
                <w:lang w:val="es-ES"/>
              </w:rPr>
            </w:pPr>
            <w:r w:rsidRPr="001A6ACE">
              <w:rPr>
                <w:rFonts w:asciiTheme="minorHAnsi" w:hAnsiTheme="minorHAnsi" w:cstheme="minorHAnsi"/>
                <w:b/>
                <w:bCs/>
                <w:szCs w:val="22"/>
                <w:lang w:val="es-ES"/>
              </w:rPr>
              <w:t>Evidencia</w:t>
            </w:r>
            <w:r w:rsidRPr="001A6ACE">
              <w:rPr>
                <w:rFonts w:asciiTheme="minorHAnsi" w:hAnsiTheme="minorHAnsi" w:cstheme="minorHAnsi"/>
                <w:szCs w:val="22"/>
                <w:lang w:val="es-ES"/>
              </w:rPr>
              <w:t>: lista y base de datos de proyectos</w:t>
            </w:r>
            <w:r w:rsidR="0011435C">
              <w:rPr>
                <w:rFonts w:asciiTheme="minorHAnsi" w:hAnsiTheme="minorHAnsi" w:cstheme="minorHAnsi"/>
                <w:szCs w:val="22"/>
                <w:lang w:val="es-ES"/>
              </w:rPr>
              <w:t xml:space="preserve"> (anexo 3)</w:t>
            </w:r>
            <w:r w:rsidRPr="001A6ACE">
              <w:rPr>
                <w:rFonts w:asciiTheme="minorHAnsi" w:hAnsiTheme="minorHAnsi" w:cstheme="minorHAnsi"/>
                <w:szCs w:val="22"/>
                <w:lang w:val="es-ES"/>
              </w:rPr>
              <w:t>.</w:t>
            </w:r>
          </w:p>
        </w:tc>
      </w:tr>
      <w:tr w:rsidRPr="00984B38" w:rsidR="008B129C" w:rsidTr="74EFA862" w14:paraId="1F20F44D" w14:textId="77777777">
        <w:trPr>
          <w:trHeight w:val="692"/>
        </w:trPr>
        <w:tc>
          <w:tcPr>
            <w:tcW w:w="15452" w:type="dxa"/>
            <w:gridSpan w:val="8"/>
            <w:shd w:val="clear" w:color="auto" w:fill="E7E6E6" w:themeFill="background2"/>
            <w:tcMar/>
          </w:tcPr>
          <w:p w:rsidRPr="00B319DB" w:rsidR="008B129C" w:rsidP="004B70A7" w:rsidRDefault="008B129C" w14:paraId="64CCC7FC" w14:textId="64DDABBD">
            <w:pPr>
              <w:spacing w:after="0" w:line="259" w:lineRule="auto"/>
              <w:jc w:val="left"/>
              <w:rPr>
                <w:rFonts w:eastAsia="Calibri" w:asciiTheme="minorHAnsi" w:hAnsiTheme="minorHAnsi" w:cstheme="minorHAnsi"/>
                <w:b/>
                <w:szCs w:val="22"/>
                <w:lang w:val="es-ES"/>
              </w:rPr>
            </w:pPr>
            <w:r w:rsidRPr="00B319DB">
              <w:rPr>
                <w:rFonts w:eastAsia="Calibri" w:asciiTheme="minorHAnsi" w:hAnsiTheme="minorHAnsi" w:cstheme="minorHAnsi"/>
                <w:b/>
                <w:szCs w:val="22"/>
                <w:lang w:val="es-ES"/>
              </w:rPr>
              <w:t xml:space="preserve">Componente 2: </w:t>
            </w:r>
            <w:r w:rsidRPr="00B319DB">
              <w:rPr>
                <w:rFonts w:eastAsia="Calibri" w:asciiTheme="minorHAnsi" w:hAnsiTheme="minorHAnsi" w:cstheme="minorHAnsi"/>
                <w:bCs/>
                <w:szCs w:val="22"/>
                <w:lang w:val="es-ES"/>
              </w:rPr>
              <w:t>Gobernanza del paisaje y capacidades organizativas para la gestión adaptativa / creación de capacidad, gestión del conocimiento para la replicación y escalamiento.</w:t>
            </w:r>
          </w:p>
        </w:tc>
      </w:tr>
      <w:tr w:rsidRPr="00984B38" w:rsidR="009C5598" w:rsidTr="74EFA862" w14:paraId="59E8AA53" w14:textId="77777777">
        <w:trPr>
          <w:trHeight w:val="416"/>
        </w:trPr>
        <w:tc>
          <w:tcPr>
            <w:tcW w:w="1844" w:type="dxa"/>
            <w:tcMar/>
          </w:tcPr>
          <w:p w:rsidRPr="00B319DB" w:rsidR="009C5598" w:rsidP="004B70A7" w:rsidRDefault="009C5598" w14:paraId="4E48FB13" w14:textId="77777777">
            <w:pPr>
              <w:spacing w:after="0" w:line="259" w:lineRule="auto"/>
              <w:jc w:val="left"/>
              <w:rPr>
                <w:rFonts w:eastAsia="Calibri" w:asciiTheme="minorHAnsi" w:hAnsiTheme="minorHAnsi" w:cstheme="minorHAnsi"/>
                <w:b/>
                <w:szCs w:val="22"/>
                <w:lang w:val="es-ES"/>
              </w:rPr>
            </w:pPr>
            <w:r w:rsidRPr="00B319DB">
              <w:rPr>
                <w:rFonts w:asciiTheme="minorHAnsi" w:hAnsiTheme="minorHAnsi" w:cstheme="minorHAnsi"/>
                <w:b/>
                <w:bCs/>
                <w:szCs w:val="22"/>
                <w:lang w:val="es-ES" w:eastAsia="ja-JP"/>
              </w:rPr>
              <w:t xml:space="preserve">Resultado 2.1. </w:t>
            </w:r>
            <w:r w:rsidRPr="00B319DB">
              <w:rPr>
                <w:rFonts w:asciiTheme="minorHAnsi" w:hAnsiTheme="minorHAnsi" w:cstheme="minorHAnsi"/>
                <w:bCs/>
                <w:szCs w:val="22"/>
                <w:lang w:val="es-ES" w:eastAsia="ja-JP"/>
              </w:rPr>
              <w:t>Plataformas de gobernanza de múltiples partes interesadas fortalecidas / implementadas para mejorar la gobernanza de paisajes para mejorar la resiliencia socioecológica / para la toma de decisiones participativa efectiva para lograr la resiliencia del paisaje</w:t>
            </w:r>
          </w:p>
        </w:tc>
        <w:tc>
          <w:tcPr>
            <w:tcW w:w="1708" w:type="dxa"/>
            <w:tcMar/>
          </w:tcPr>
          <w:p w:rsidRPr="00B319DB" w:rsidR="009C5598" w:rsidP="004B70A7" w:rsidRDefault="009C5598" w14:paraId="60D4DE38" w14:textId="77777777">
            <w:pPr>
              <w:spacing w:after="0"/>
              <w:jc w:val="left"/>
              <w:rPr>
                <w:rFonts w:asciiTheme="minorHAnsi" w:hAnsiTheme="minorHAnsi" w:cstheme="minorHAnsi"/>
                <w:b/>
                <w:szCs w:val="22"/>
                <w:lang w:val="es-ES"/>
              </w:rPr>
            </w:pPr>
            <w:r w:rsidRPr="00B319DB">
              <w:rPr>
                <w:rFonts w:asciiTheme="minorHAnsi" w:hAnsiTheme="minorHAnsi" w:cstheme="minorHAnsi"/>
                <w:b/>
                <w:szCs w:val="22"/>
                <w:lang w:val="es-ES" w:eastAsia="ja-JP"/>
              </w:rPr>
              <w:t>Indicador 12</w:t>
            </w:r>
            <w:r w:rsidRPr="00B319DB">
              <w:rPr>
                <w:rFonts w:asciiTheme="minorHAnsi" w:hAnsiTheme="minorHAnsi" w:cstheme="minorHAnsi"/>
                <w:szCs w:val="22"/>
                <w:lang w:val="es-ES" w:eastAsia="ja-JP"/>
              </w:rPr>
              <w:t>. Número de estrategias de paisaje actualizadas mediante procesos participativos, utilizando como insumo los resultados de las evaluaciones de línea de base ex post.</w:t>
            </w:r>
          </w:p>
        </w:tc>
        <w:tc>
          <w:tcPr>
            <w:tcW w:w="985" w:type="dxa"/>
            <w:tcMar/>
          </w:tcPr>
          <w:p w:rsidRPr="00B319DB" w:rsidR="009C5598" w:rsidP="004B70A7" w:rsidRDefault="009C5598" w14:paraId="615DEDC6"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w:t>
            </w:r>
          </w:p>
        </w:tc>
        <w:tc>
          <w:tcPr>
            <w:tcW w:w="1134" w:type="dxa"/>
            <w:tcMar/>
          </w:tcPr>
          <w:p w:rsidRPr="00B319DB" w:rsidR="009C5598" w:rsidP="004B70A7" w:rsidRDefault="009C5598" w14:paraId="6B77A031"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3</w:t>
            </w:r>
          </w:p>
        </w:tc>
        <w:tc>
          <w:tcPr>
            <w:tcW w:w="1276" w:type="dxa"/>
            <w:tcMar/>
          </w:tcPr>
          <w:p w:rsidRPr="00B319DB" w:rsidR="009C5598" w:rsidP="004B70A7" w:rsidRDefault="002A66E4" w14:paraId="2B80CAFB" w14:textId="78C4D45C">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3</w:t>
            </w:r>
          </w:p>
        </w:tc>
        <w:tc>
          <w:tcPr>
            <w:tcW w:w="1134" w:type="dxa"/>
            <w:tcMar/>
          </w:tcPr>
          <w:p w:rsidRPr="00B319DB" w:rsidR="009C5598" w:rsidP="004B70A7" w:rsidRDefault="002A66E4" w14:paraId="264F7ACA" w14:textId="1EB89658">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100%</w:t>
            </w:r>
          </w:p>
        </w:tc>
        <w:tc>
          <w:tcPr>
            <w:tcW w:w="1134" w:type="dxa"/>
            <w:tcMar/>
          </w:tcPr>
          <w:p w:rsidRPr="00B319DB" w:rsidR="009C5598" w:rsidP="004B70A7" w:rsidRDefault="002A66E4" w14:paraId="67495AC7" w14:textId="6B03B128">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AS</w:t>
            </w:r>
          </w:p>
        </w:tc>
        <w:tc>
          <w:tcPr>
            <w:tcW w:w="6237" w:type="dxa"/>
            <w:tcMar/>
          </w:tcPr>
          <w:p w:rsidRPr="00B319DB" w:rsidR="009C5598" w:rsidP="004B70A7" w:rsidRDefault="009C5598" w14:paraId="042C828D"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Meta alcanzada. </w:t>
            </w:r>
            <w:r w:rsidRPr="00B319DB">
              <w:rPr>
                <w:rFonts w:asciiTheme="minorHAnsi" w:hAnsiTheme="minorHAnsi" w:cstheme="minorHAnsi"/>
                <w:szCs w:val="22"/>
                <w:lang w:val="es-ES"/>
              </w:rPr>
              <w:br/>
            </w:r>
            <w:r w:rsidRPr="00B319DB">
              <w:rPr>
                <w:rFonts w:asciiTheme="minorHAnsi" w:hAnsiTheme="minorHAnsi" w:cstheme="minorHAnsi"/>
                <w:szCs w:val="22"/>
                <w:lang w:val="es-ES"/>
              </w:rPr>
              <w:t>Número de estrategias de paisaje actualizadas, en implementación y monitoreadas: 3 (100% de la meta del proyecto).</w:t>
            </w:r>
          </w:p>
          <w:p w:rsidRPr="00B319DB" w:rsidR="009C5598" w:rsidP="004B70A7" w:rsidRDefault="009C5598" w14:paraId="3A99112C"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Las estrategias de cada paisaje, actualizadas al inicio del proyecto, han sido monitoreadas de manera continua por la plataforma multiactor correspondiente, con la asistencia del proyecto estratégico respectivo y el equipo del PPD.</w:t>
            </w:r>
          </w:p>
          <w:p w:rsidRPr="00B319DB" w:rsidR="009C5598" w:rsidP="004B70A7" w:rsidRDefault="009C5598" w14:paraId="49B2A4A2" w14:textId="2922BD8F">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La unidad de gestión del proyecto visitó iniciativas y organizó/participó en eventos para monitorear el progreso de la estrategia y la intervención. La última actualización de las estrategias fue compartida con las plataformas durante las ferias de conocimiento realizadas en </w:t>
            </w:r>
            <w:r w:rsidRPr="00B319DB" w:rsidR="00E921AB">
              <w:rPr>
                <w:rFonts w:asciiTheme="minorHAnsi" w:hAnsiTheme="minorHAnsi" w:cstheme="minorHAnsi"/>
                <w:szCs w:val="22"/>
                <w:lang w:val="es-ES"/>
              </w:rPr>
              <w:t>cada uno de l</w:t>
            </w:r>
            <w:r w:rsidRPr="00B319DB">
              <w:rPr>
                <w:rFonts w:asciiTheme="minorHAnsi" w:hAnsiTheme="minorHAnsi" w:cstheme="minorHAnsi"/>
                <w:szCs w:val="22"/>
                <w:lang w:val="es-ES"/>
              </w:rPr>
              <w:t xml:space="preserve">os paisajes </w:t>
            </w:r>
            <w:r w:rsidRPr="00B319DB" w:rsidR="00E921AB">
              <w:rPr>
                <w:rFonts w:asciiTheme="minorHAnsi" w:hAnsiTheme="minorHAnsi" w:cstheme="minorHAnsi"/>
                <w:szCs w:val="22"/>
                <w:lang w:val="es-ES"/>
              </w:rPr>
              <w:t>en 2024.</w:t>
            </w:r>
          </w:p>
          <w:p w:rsidRPr="00B319DB" w:rsidR="00E921AB" w:rsidP="004B70A7" w:rsidRDefault="009C5598" w14:paraId="2AB21600"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La evaluación de la línea </w:t>
            </w:r>
            <w:r w:rsidRPr="00B319DB" w:rsidR="00E921AB">
              <w:rPr>
                <w:rFonts w:asciiTheme="minorHAnsi" w:hAnsiTheme="minorHAnsi" w:cstheme="minorHAnsi"/>
                <w:szCs w:val="22"/>
                <w:lang w:val="es-ES"/>
              </w:rPr>
              <w:t xml:space="preserve">de salida </w:t>
            </w:r>
            <w:r w:rsidRPr="00B319DB">
              <w:rPr>
                <w:rFonts w:asciiTheme="minorHAnsi" w:hAnsiTheme="minorHAnsi" w:cstheme="minorHAnsi"/>
                <w:szCs w:val="22"/>
                <w:lang w:val="es-ES"/>
              </w:rPr>
              <w:t xml:space="preserve">se llevó a mediados de 2024, donde todos los actores se reunieron nuevamente para analizar el progreso y los resultados con respecto a la línea base de la estrategia. </w:t>
            </w:r>
          </w:p>
          <w:p w:rsidRPr="00B319DB" w:rsidR="00E921AB" w:rsidP="004B70A7" w:rsidRDefault="00E921AB" w14:paraId="294163C3"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Todo el proceso ha sido sistematizado y publicado en</w:t>
            </w:r>
            <w:r w:rsidRPr="00B319DB" w:rsidR="009C5598">
              <w:rPr>
                <w:rFonts w:asciiTheme="minorHAnsi" w:hAnsiTheme="minorHAnsi" w:cstheme="minorHAnsi"/>
                <w:szCs w:val="22"/>
                <w:lang w:val="es-ES"/>
              </w:rPr>
              <w:t xml:space="preserve"> el estudio de caso de cada paisaje</w:t>
            </w:r>
            <w:r w:rsidRPr="00B319DB">
              <w:rPr>
                <w:rFonts w:asciiTheme="minorHAnsi" w:hAnsiTheme="minorHAnsi" w:cstheme="minorHAnsi"/>
                <w:szCs w:val="22"/>
                <w:lang w:val="es-ES"/>
              </w:rPr>
              <w:t xml:space="preserve">, el cual fue presentado en el caso de Puno, en Puno. </w:t>
            </w:r>
          </w:p>
          <w:p w:rsidRPr="00B319DB" w:rsidR="009C5598" w:rsidP="004B70A7" w:rsidRDefault="009C5598" w14:paraId="158CE98E" w14:textId="250D16E8">
            <w:pPr>
              <w:spacing w:after="0" w:line="259" w:lineRule="auto"/>
              <w:jc w:val="left"/>
              <w:rPr>
                <w:rFonts w:asciiTheme="minorHAnsi" w:hAnsiTheme="minorHAnsi" w:cstheme="minorHAnsi"/>
                <w:szCs w:val="22"/>
                <w:lang w:val="es-ES"/>
              </w:rPr>
            </w:pPr>
            <w:r w:rsidRPr="007E406C">
              <w:rPr>
                <w:rFonts w:asciiTheme="minorHAnsi" w:hAnsiTheme="minorHAnsi" w:cstheme="minorHAnsi"/>
                <w:b/>
                <w:bCs/>
                <w:szCs w:val="22"/>
                <w:lang w:val="es-ES"/>
              </w:rPr>
              <w:t>Evidencia</w:t>
            </w:r>
            <w:r w:rsidRPr="007E406C">
              <w:rPr>
                <w:rFonts w:asciiTheme="minorHAnsi" w:hAnsiTheme="minorHAnsi" w:cstheme="minorHAnsi"/>
                <w:szCs w:val="22"/>
                <w:lang w:val="es-ES"/>
              </w:rPr>
              <w:t>: </w:t>
            </w:r>
            <w:r w:rsidRPr="007E406C" w:rsidR="007E406C">
              <w:rPr>
                <w:rFonts w:asciiTheme="minorHAnsi" w:hAnsiTheme="minorHAnsi" w:cstheme="minorHAnsi"/>
                <w:szCs w:val="22"/>
                <w:lang w:val="es-ES"/>
              </w:rPr>
              <w:t xml:space="preserve"> D</w:t>
            </w:r>
            <w:r w:rsidRPr="007E406C">
              <w:rPr>
                <w:rFonts w:asciiTheme="minorHAnsi" w:hAnsiTheme="minorHAnsi" w:cstheme="minorHAnsi"/>
                <w:szCs w:val="22"/>
                <w:lang w:val="es-ES"/>
              </w:rPr>
              <w:t>ocumentos de Estrategias de Paisaje</w:t>
            </w:r>
            <w:r w:rsidRPr="007E406C" w:rsidR="007E406C">
              <w:rPr>
                <w:rFonts w:asciiTheme="minorHAnsi" w:hAnsiTheme="minorHAnsi" w:cstheme="minorHAnsi"/>
                <w:szCs w:val="22"/>
                <w:lang w:val="es-ES"/>
              </w:rPr>
              <w:t xml:space="preserve"> / </w:t>
            </w:r>
            <w:r w:rsidRPr="007E406C">
              <w:rPr>
                <w:rFonts w:asciiTheme="minorHAnsi" w:hAnsiTheme="minorHAnsi" w:cstheme="minorHAnsi"/>
                <w:szCs w:val="22"/>
                <w:lang w:val="es-ES"/>
              </w:rPr>
              <w:t>actas de reuniones de las plataformas</w:t>
            </w:r>
            <w:r w:rsidRPr="007E406C" w:rsidR="007E406C">
              <w:rPr>
                <w:rFonts w:asciiTheme="minorHAnsi" w:hAnsiTheme="minorHAnsi" w:cstheme="minorHAnsi"/>
                <w:szCs w:val="22"/>
                <w:lang w:val="es-ES"/>
              </w:rPr>
              <w:t xml:space="preserve"> (A</w:t>
            </w:r>
            <w:r w:rsidR="007E406C">
              <w:rPr>
                <w:rFonts w:asciiTheme="minorHAnsi" w:hAnsiTheme="minorHAnsi" w:cstheme="minorHAnsi"/>
                <w:szCs w:val="22"/>
                <w:lang w:val="es-ES"/>
              </w:rPr>
              <w:t>n</w:t>
            </w:r>
            <w:r w:rsidRPr="007E406C" w:rsidR="007E406C">
              <w:rPr>
                <w:rFonts w:asciiTheme="minorHAnsi" w:hAnsiTheme="minorHAnsi" w:cstheme="minorHAnsi"/>
                <w:szCs w:val="22"/>
                <w:lang w:val="es-ES"/>
              </w:rPr>
              <w:t>exo 4)</w:t>
            </w:r>
            <w:r w:rsidRPr="007E406C" w:rsidR="00E921AB">
              <w:rPr>
                <w:rFonts w:asciiTheme="minorHAnsi" w:hAnsiTheme="minorHAnsi" w:cstheme="minorHAnsi"/>
                <w:szCs w:val="22"/>
                <w:lang w:val="es-ES"/>
              </w:rPr>
              <w:t xml:space="preserve">; </w:t>
            </w:r>
            <w:r w:rsidRPr="007E406C" w:rsidR="007E406C">
              <w:rPr>
                <w:rFonts w:asciiTheme="minorHAnsi" w:hAnsiTheme="minorHAnsi" w:cstheme="minorHAnsi"/>
                <w:szCs w:val="22"/>
                <w:lang w:val="es-ES"/>
              </w:rPr>
              <w:t>Estudios de Caso de Paisajes (anexo 2)</w:t>
            </w:r>
            <w:r w:rsidR="007E406C">
              <w:rPr>
                <w:rFonts w:asciiTheme="minorHAnsi" w:hAnsiTheme="minorHAnsi" w:cstheme="minorHAnsi"/>
                <w:szCs w:val="22"/>
                <w:lang w:val="es-ES"/>
              </w:rPr>
              <w:t>.</w:t>
            </w:r>
          </w:p>
        </w:tc>
      </w:tr>
      <w:tr w:rsidRPr="00984B38" w:rsidR="009C5598" w:rsidTr="74EFA862" w14:paraId="2315604A" w14:textId="77777777">
        <w:trPr>
          <w:trHeight w:val="416"/>
        </w:trPr>
        <w:tc>
          <w:tcPr>
            <w:tcW w:w="1844" w:type="dxa"/>
            <w:tcBorders>
              <w:top w:val="single" w:color="auto" w:sz="4" w:space="0"/>
              <w:left w:val="single" w:color="auto" w:sz="4" w:space="0"/>
              <w:bottom w:val="single" w:color="auto" w:sz="4" w:space="0"/>
              <w:right w:val="single" w:color="auto" w:sz="4" w:space="0"/>
            </w:tcBorders>
            <w:tcMar/>
          </w:tcPr>
          <w:p w:rsidRPr="00B319DB" w:rsidR="009C5598" w:rsidP="004B70A7" w:rsidRDefault="009C5598" w14:paraId="4DDB25C4" w14:textId="77777777">
            <w:pPr>
              <w:spacing w:after="0" w:line="259" w:lineRule="auto"/>
              <w:jc w:val="left"/>
              <w:rPr>
                <w:rFonts w:asciiTheme="minorHAnsi" w:hAnsiTheme="minorHAnsi" w:cstheme="minorHAnsi"/>
                <w:b/>
                <w:bCs/>
                <w:szCs w:val="22"/>
                <w:lang w:val="es-ES" w:eastAsia="ja-JP"/>
              </w:rPr>
            </w:pPr>
          </w:p>
          <w:p w:rsidRPr="00B319DB" w:rsidR="009C5598" w:rsidP="004B70A7" w:rsidRDefault="009C5598" w14:paraId="6B44B474" w14:textId="77777777">
            <w:pPr>
              <w:spacing w:after="0" w:line="259" w:lineRule="auto"/>
              <w:jc w:val="left"/>
              <w:rPr>
                <w:rFonts w:asciiTheme="minorHAnsi" w:hAnsiTheme="minorHAnsi" w:cstheme="minorHAnsi"/>
                <w:b/>
                <w:bCs/>
                <w:szCs w:val="22"/>
                <w:lang w:val="es-ES" w:eastAsia="ja-JP"/>
              </w:rPr>
            </w:pPr>
            <w:r w:rsidRPr="00B319DB">
              <w:rPr>
                <w:rFonts w:asciiTheme="minorHAnsi" w:hAnsiTheme="minorHAnsi" w:cstheme="minorHAnsi"/>
                <w:b/>
                <w:bCs/>
                <w:szCs w:val="22"/>
                <w:lang w:val="es-ES" w:eastAsia="ja-JP"/>
              </w:rPr>
              <w:t xml:space="preserve">Resultado 2.2: </w:t>
            </w:r>
            <w:r w:rsidRPr="00B319DB">
              <w:rPr>
                <w:rFonts w:asciiTheme="minorHAnsi" w:hAnsiTheme="minorHAnsi" w:cstheme="minorHAnsi"/>
                <w:szCs w:val="22"/>
                <w:lang w:val="es-ES" w:eastAsia="ja-JP"/>
              </w:rPr>
              <w:t xml:space="preserve">Integrar y ampliar la contribución de las comunidades locales a la </w:t>
            </w:r>
            <w:r w:rsidRPr="00B319DB">
              <w:rPr>
                <w:rFonts w:asciiTheme="minorHAnsi" w:hAnsiTheme="minorHAnsi" w:cstheme="minorHAnsi"/>
                <w:szCs w:val="22"/>
                <w:lang w:val="es-ES" w:eastAsia="ja-JP"/>
              </w:rPr>
              <w:t>resiliencia, la conservación y la conectividad del paisaje</w:t>
            </w:r>
          </w:p>
        </w:tc>
        <w:tc>
          <w:tcPr>
            <w:tcW w:w="1708" w:type="dxa"/>
            <w:tcBorders>
              <w:top w:val="single" w:color="auto" w:sz="4" w:space="0"/>
              <w:left w:val="single" w:color="auto" w:sz="4" w:space="0"/>
              <w:bottom w:val="single" w:color="auto" w:sz="4" w:space="0"/>
              <w:right w:val="single" w:color="auto" w:sz="4" w:space="0"/>
            </w:tcBorders>
            <w:tcMar/>
          </w:tcPr>
          <w:p w:rsidRPr="00B319DB" w:rsidR="009C5598" w:rsidP="004B70A7" w:rsidRDefault="009C5598" w14:paraId="45CBC7B1" w14:textId="77777777">
            <w:pPr>
              <w:spacing w:after="0"/>
              <w:jc w:val="left"/>
              <w:rPr>
                <w:rFonts w:asciiTheme="minorHAnsi" w:hAnsiTheme="minorHAnsi" w:cstheme="minorHAnsi"/>
                <w:bCs/>
                <w:szCs w:val="22"/>
                <w:lang w:val="es-ES" w:eastAsia="ja-JP"/>
              </w:rPr>
            </w:pPr>
            <w:r w:rsidRPr="00B319DB">
              <w:rPr>
                <w:rFonts w:asciiTheme="minorHAnsi" w:hAnsiTheme="minorHAnsi" w:cstheme="minorHAnsi"/>
                <w:b/>
                <w:szCs w:val="22"/>
                <w:lang w:val="es-ES" w:eastAsia="ja-JP"/>
              </w:rPr>
              <w:t xml:space="preserve">13. </w:t>
            </w:r>
            <w:r w:rsidRPr="00B319DB">
              <w:rPr>
                <w:rFonts w:asciiTheme="minorHAnsi" w:hAnsiTheme="minorHAnsi" w:cstheme="minorHAnsi"/>
                <w:bCs/>
                <w:szCs w:val="22"/>
                <w:lang w:val="es-ES" w:eastAsia="ja-JP"/>
              </w:rPr>
              <w:t xml:space="preserve">Número de miembros de la comunidad que han adoptado las innovaciones / prácticas / tecnologías </w:t>
            </w:r>
            <w:r w:rsidRPr="00B319DB">
              <w:rPr>
                <w:rFonts w:asciiTheme="minorHAnsi" w:hAnsiTheme="minorHAnsi" w:cstheme="minorHAnsi"/>
                <w:bCs/>
                <w:szCs w:val="22"/>
                <w:lang w:val="es-ES" w:eastAsia="ja-JP"/>
              </w:rPr>
              <w:t>mejoradas difundidas por proyectos estratégicos, con el apoyo del proyecto.</w:t>
            </w:r>
          </w:p>
          <w:p w:rsidRPr="00B319DB" w:rsidR="009C5598" w:rsidP="004B70A7" w:rsidRDefault="009C5598" w14:paraId="35B8AD63" w14:textId="77777777">
            <w:pPr>
              <w:spacing w:after="0"/>
              <w:jc w:val="left"/>
              <w:rPr>
                <w:rFonts w:asciiTheme="minorHAnsi" w:hAnsiTheme="minorHAnsi" w:cstheme="minorHAnsi"/>
                <w:b/>
                <w:szCs w:val="22"/>
                <w:lang w:val="es-ES" w:eastAsia="ja-JP"/>
              </w:rPr>
            </w:pPr>
          </w:p>
          <w:p w:rsidRPr="00B319DB" w:rsidR="009C5598" w:rsidP="004B70A7" w:rsidRDefault="009C5598" w14:paraId="08E091E0" w14:textId="77777777">
            <w:pPr>
              <w:spacing w:after="0"/>
              <w:jc w:val="left"/>
              <w:rPr>
                <w:rFonts w:asciiTheme="minorHAnsi" w:hAnsiTheme="minorHAnsi" w:cstheme="minorHAnsi"/>
                <w:b/>
                <w:szCs w:val="22"/>
                <w:lang w:val="es-ES" w:eastAsia="ja-JP"/>
              </w:rPr>
            </w:pPr>
          </w:p>
          <w:p w:rsidRPr="00B319DB" w:rsidR="009C5598" w:rsidP="004B70A7" w:rsidRDefault="009C5598" w14:paraId="2A48E8DC" w14:textId="77777777">
            <w:pPr>
              <w:spacing w:after="0"/>
              <w:jc w:val="left"/>
              <w:rPr>
                <w:rFonts w:asciiTheme="minorHAnsi" w:hAnsiTheme="minorHAnsi" w:cstheme="minorHAnsi"/>
                <w:b/>
                <w:szCs w:val="22"/>
                <w:lang w:val="es-ES" w:eastAsia="ja-JP"/>
              </w:rPr>
            </w:pPr>
          </w:p>
          <w:p w:rsidRPr="00B319DB" w:rsidR="009C5598" w:rsidP="004B70A7" w:rsidRDefault="009C5598" w14:paraId="4A1A1963" w14:textId="77777777">
            <w:pPr>
              <w:spacing w:after="0"/>
              <w:jc w:val="left"/>
              <w:rPr>
                <w:rFonts w:asciiTheme="minorHAnsi" w:hAnsiTheme="minorHAnsi" w:cstheme="minorHAnsi"/>
                <w:b/>
                <w:szCs w:val="22"/>
                <w:lang w:val="es-ES" w:eastAsia="ja-JP"/>
              </w:rPr>
            </w:pPr>
          </w:p>
          <w:p w:rsidRPr="00B319DB" w:rsidR="009C5598" w:rsidP="004B70A7" w:rsidRDefault="009C5598" w14:paraId="664CC028" w14:textId="77777777">
            <w:pPr>
              <w:spacing w:after="0"/>
              <w:jc w:val="left"/>
              <w:rPr>
                <w:rFonts w:asciiTheme="minorHAnsi" w:hAnsiTheme="minorHAnsi" w:cstheme="minorHAnsi"/>
                <w:b/>
                <w:szCs w:val="22"/>
                <w:lang w:val="es-ES" w:eastAsia="ja-JP"/>
              </w:rPr>
            </w:pPr>
          </w:p>
          <w:p w:rsidRPr="00B319DB" w:rsidR="009C5598" w:rsidP="004B70A7" w:rsidRDefault="009C5598" w14:paraId="2974AC87" w14:textId="77777777">
            <w:pPr>
              <w:spacing w:after="0"/>
              <w:jc w:val="left"/>
              <w:rPr>
                <w:rFonts w:asciiTheme="minorHAnsi" w:hAnsiTheme="minorHAnsi" w:cstheme="minorHAnsi"/>
                <w:b/>
                <w:szCs w:val="22"/>
                <w:lang w:val="es-ES" w:eastAsia="ja-JP"/>
              </w:rPr>
            </w:pPr>
          </w:p>
        </w:tc>
        <w:tc>
          <w:tcPr>
            <w:tcW w:w="985" w:type="dxa"/>
            <w:tcBorders>
              <w:top w:val="single" w:color="auto" w:sz="4" w:space="0"/>
              <w:left w:val="single" w:color="auto" w:sz="4" w:space="0"/>
              <w:bottom w:val="single" w:color="auto" w:sz="4" w:space="0"/>
              <w:right w:val="single" w:color="auto" w:sz="4" w:space="0"/>
            </w:tcBorders>
            <w:tcMar/>
          </w:tcPr>
          <w:p w:rsidRPr="00B319DB" w:rsidR="009C5598" w:rsidP="004B70A7" w:rsidRDefault="009C5598" w14:paraId="7C0B8364"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w:t>
            </w:r>
          </w:p>
        </w:tc>
        <w:tc>
          <w:tcPr>
            <w:tcW w:w="1134" w:type="dxa"/>
            <w:tcBorders>
              <w:top w:val="single" w:color="auto" w:sz="4" w:space="0"/>
              <w:left w:val="single" w:color="auto" w:sz="4" w:space="0"/>
              <w:bottom w:val="single" w:color="auto" w:sz="4" w:space="0"/>
              <w:right w:val="single" w:color="auto" w:sz="4" w:space="0"/>
            </w:tcBorders>
            <w:tcMar/>
          </w:tcPr>
          <w:p w:rsidRPr="00B319DB" w:rsidR="009C5598" w:rsidP="004B70A7" w:rsidRDefault="009C5598" w14:paraId="60BC970D" w14:textId="5451ED8B">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 xml:space="preserve">1,000 </w:t>
            </w:r>
          </w:p>
        </w:tc>
        <w:tc>
          <w:tcPr>
            <w:tcW w:w="1276" w:type="dxa"/>
            <w:tcBorders>
              <w:top w:val="single" w:color="auto" w:sz="4" w:space="0"/>
              <w:left w:val="single" w:color="auto" w:sz="4" w:space="0"/>
              <w:bottom w:val="single" w:color="auto" w:sz="4" w:space="0"/>
              <w:right w:val="single" w:color="auto" w:sz="4" w:space="0"/>
            </w:tcBorders>
            <w:tcMar/>
          </w:tcPr>
          <w:p w:rsidRPr="00B319DB" w:rsidR="009C5598" w:rsidP="004B70A7" w:rsidRDefault="002A66E4" w14:paraId="6D842A64" w14:textId="0B5D16F8">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1,164</w:t>
            </w:r>
          </w:p>
        </w:tc>
        <w:tc>
          <w:tcPr>
            <w:tcW w:w="1134" w:type="dxa"/>
            <w:tcBorders>
              <w:top w:val="single" w:color="auto" w:sz="4" w:space="0"/>
              <w:left w:val="single" w:color="auto" w:sz="4" w:space="0"/>
              <w:bottom w:val="single" w:color="auto" w:sz="4" w:space="0"/>
              <w:right w:val="single" w:color="auto" w:sz="4" w:space="0"/>
            </w:tcBorders>
            <w:tcMar/>
          </w:tcPr>
          <w:p w:rsidRPr="00B319DB" w:rsidR="009C5598" w:rsidP="004B70A7" w:rsidRDefault="002A66E4" w14:paraId="26261CA6" w14:textId="7AC67979">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116%</w:t>
            </w:r>
          </w:p>
        </w:tc>
        <w:tc>
          <w:tcPr>
            <w:tcW w:w="1134" w:type="dxa"/>
            <w:tcBorders>
              <w:top w:val="single" w:color="auto" w:sz="4" w:space="0"/>
              <w:left w:val="single" w:color="auto" w:sz="4" w:space="0"/>
              <w:bottom w:val="single" w:color="auto" w:sz="4" w:space="0"/>
              <w:right w:val="single" w:color="auto" w:sz="4" w:space="0"/>
            </w:tcBorders>
            <w:tcMar/>
          </w:tcPr>
          <w:p w:rsidRPr="00B319DB" w:rsidR="009C5598" w:rsidP="004B70A7" w:rsidRDefault="00FD1F1F" w14:paraId="3DFBB400" w14:textId="7C8C7C59">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S</w:t>
            </w:r>
          </w:p>
        </w:tc>
        <w:tc>
          <w:tcPr>
            <w:tcW w:w="6237" w:type="dxa"/>
            <w:tcBorders>
              <w:top w:val="single" w:color="auto" w:sz="4" w:space="0"/>
              <w:left w:val="single" w:color="auto" w:sz="4" w:space="0"/>
              <w:bottom w:val="single" w:color="auto" w:sz="4" w:space="0"/>
              <w:right w:val="single" w:color="auto" w:sz="4" w:space="0"/>
            </w:tcBorders>
            <w:tcMar/>
          </w:tcPr>
          <w:p w:rsidRPr="00B319DB" w:rsidR="009C5598" w:rsidP="004B70A7" w:rsidRDefault="009C5598" w14:paraId="7C353B83"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Meta lograda y superada.</w:t>
            </w:r>
          </w:p>
          <w:p w:rsidRPr="00B319DB" w:rsidR="009C5598" w:rsidP="004B70A7" w:rsidRDefault="009C5598" w14:paraId="213916CA"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1,164 miembros de la comunidad (56% mujeres, 44% hombres) han adoptado innovaciones, prácticas y tecnologías mejoradas promovidas por los proyectos estratégicos (116% de la meta final).</w:t>
            </w:r>
          </w:p>
          <w:p w:rsidRPr="00B319DB" w:rsidR="009C5598" w:rsidP="00A40D67" w:rsidRDefault="009C5598" w14:paraId="262C0326" w14:textId="7F828A4E">
            <w:pPr>
              <w:numPr>
                <w:ilvl w:val="0"/>
                <w:numId w:val="31"/>
              </w:numPr>
              <w:spacing w:after="0" w:line="259" w:lineRule="auto"/>
              <w:ind w:left="316" w:hanging="142"/>
              <w:jc w:val="left"/>
              <w:rPr>
                <w:rFonts w:asciiTheme="minorHAnsi" w:hAnsiTheme="minorHAnsi" w:cstheme="minorHAnsi"/>
                <w:szCs w:val="22"/>
                <w:lang w:val="es-ES"/>
              </w:rPr>
            </w:pPr>
            <w:r w:rsidRPr="00B319DB">
              <w:rPr>
                <w:rFonts w:asciiTheme="minorHAnsi" w:hAnsiTheme="minorHAnsi" w:cstheme="minorHAnsi"/>
                <w:szCs w:val="22"/>
                <w:lang w:val="es-ES"/>
              </w:rPr>
              <w:t xml:space="preserve">Paisaje Cusco: 240 personas (51% mujeres, 49% hombres) adoptaron innovaciones relacionadas con la gestión del agua </w:t>
            </w:r>
            <w:r w:rsidRPr="00B319DB">
              <w:rPr>
                <w:rFonts w:asciiTheme="minorHAnsi" w:hAnsiTheme="minorHAnsi" w:cstheme="minorHAnsi"/>
                <w:szCs w:val="22"/>
                <w:lang w:val="es-ES"/>
              </w:rPr>
              <w:t>en montaña</w:t>
            </w:r>
            <w:r w:rsidRPr="00B319DB" w:rsidR="007C360A">
              <w:rPr>
                <w:rFonts w:asciiTheme="minorHAnsi" w:hAnsiTheme="minorHAnsi" w:cstheme="minorHAnsi"/>
                <w:szCs w:val="22"/>
                <w:lang w:val="es-ES"/>
              </w:rPr>
              <w:t>s</w:t>
            </w:r>
            <w:r w:rsidRPr="00B319DB">
              <w:rPr>
                <w:rFonts w:asciiTheme="minorHAnsi" w:hAnsiTheme="minorHAnsi" w:cstheme="minorHAnsi"/>
                <w:szCs w:val="22"/>
                <w:lang w:val="es-ES"/>
              </w:rPr>
              <w:t>, productos de agrobiodiversidad, fibra de alpaca y ecoturismo comunitario. La difusión fue liderada por ARARIWA, a través de visitas a proyectos, reuniones de la plataforma multiactor, coordinación con autoridades y la coorganización de la feria de conocimientos.</w:t>
            </w:r>
          </w:p>
          <w:p w:rsidRPr="00B319DB" w:rsidR="009C5598" w:rsidP="00A40D67" w:rsidRDefault="009C5598" w14:paraId="01819263" w14:textId="7BFC60B2">
            <w:pPr>
              <w:numPr>
                <w:ilvl w:val="0"/>
                <w:numId w:val="31"/>
              </w:numPr>
              <w:spacing w:after="0" w:line="259" w:lineRule="auto"/>
              <w:ind w:left="316" w:hanging="142"/>
              <w:jc w:val="left"/>
              <w:rPr>
                <w:rFonts w:asciiTheme="minorHAnsi" w:hAnsiTheme="minorHAnsi" w:cstheme="minorHAnsi"/>
                <w:szCs w:val="22"/>
                <w:lang w:val="es-ES"/>
              </w:rPr>
            </w:pPr>
            <w:r w:rsidRPr="00B319DB">
              <w:rPr>
                <w:rFonts w:asciiTheme="minorHAnsi" w:hAnsiTheme="minorHAnsi" w:cstheme="minorHAnsi"/>
                <w:szCs w:val="22"/>
                <w:lang w:val="es-ES"/>
              </w:rPr>
              <w:t>Paisaje Puno: 594 personas (66% mujeres, 34% hombres) adoptaron innovaciones enfocadas en cosecha sostenible de agua, crianza de alpacas, bioartesanías con fibra de alpaca y vicuña, riego solar y turismo comunitario. CCCP lideró la difusión mediante visitas a proyectos, reuniones de la plataforma multiactor, coordinación con autoridades y la coorganización del foro del agua y la feria de conocimientos.</w:t>
            </w:r>
          </w:p>
          <w:p w:rsidRPr="00B319DB" w:rsidR="009C5598" w:rsidP="00A40D67" w:rsidRDefault="009C5598" w14:paraId="62D9A1AD" w14:textId="28019401">
            <w:pPr>
              <w:numPr>
                <w:ilvl w:val="0"/>
                <w:numId w:val="31"/>
              </w:numPr>
              <w:spacing w:after="0" w:line="259" w:lineRule="auto"/>
              <w:ind w:left="316" w:hanging="142"/>
              <w:jc w:val="left"/>
              <w:rPr>
                <w:rFonts w:asciiTheme="minorHAnsi" w:hAnsiTheme="minorHAnsi" w:cstheme="minorHAnsi"/>
                <w:szCs w:val="22"/>
                <w:lang w:val="es-ES"/>
              </w:rPr>
            </w:pPr>
            <w:r w:rsidRPr="00B319DB">
              <w:rPr>
                <w:rFonts w:asciiTheme="minorHAnsi" w:hAnsiTheme="minorHAnsi" w:cstheme="minorHAnsi"/>
                <w:szCs w:val="22"/>
                <w:lang w:val="es-ES"/>
              </w:rPr>
              <w:t>Paisaje Tacna-Capaso: 330 personas (42% mujeres, 58% hombres) adoptaron innovaciones en manejo sostenible de camélidos (alpacas y vicuñas), gestión de praderas y agua en montaña, manejo de bosques andinos y ecoturismo comunitario. AEDES lideró la difusión con visitas a proyectos, reuniones de la plataforma multiactor, coordinación con autoridades y la coorganización de la feria de conocimientos, además de un foro del agua.</w:t>
            </w:r>
          </w:p>
          <w:p w:rsidRPr="00B319DB" w:rsidR="009C5598" w:rsidP="004B70A7" w:rsidRDefault="009C5598" w14:paraId="521C4F27" w14:textId="17ADE622">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Evidencia: Fichas de monitoreo de paisajes (anexo 1);</w:t>
            </w:r>
            <w:r w:rsidR="00FA6016">
              <w:rPr>
                <w:rFonts w:asciiTheme="minorHAnsi" w:hAnsiTheme="minorHAnsi" w:cstheme="minorHAnsi"/>
                <w:szCs w:val="22"/>
                <w:lang w:val="es-ES"/>
              </w:rPr>
              <w:t xml:space="preserve"> Estudios de Caso de Paisajes</w:t>
            </w:r>
            <w:r w:rsidRPr="00B319DB">
              <w:rPr>
                <w:rFonts w:asciiTheme="minorHAnsi" w:hAnsiTheme="minorHAnsi" w:cstheme="minorHAnsi"/>
                <w:szCs w:val="22"/>
                <w:lang w:val="es-ES"/>
              </w:rPr>
              <w:t xml:space="preserve"> (anexo 2); informes finales de proyectos.</w:t>
            </w:r>
          </w:p>
        </w:tc>
      </w:tr>
      <w:tr w:rsidRPr="00984B38" w:rsidR="009C5598" w:rsidTr="74EFA862" w14:paraId="21E6DA47" w14:textId="77777777">
        <w:trPr>
          <w:trHeight w:val="416"/>
        </w:trPr>
        <w:tc>
          <w:tcPr>
            <w:tcW w:w="1844" w:type="dxa"/>
            <w:tcBorders>
              <w:top w:val="single" w:color="auto" w:sz="4" w:space="0"/>
              <w:left w:val="single" w:color="auto" w:sz="4" w:space="0"/>
              <w:bottom w:val="single" w:color="auto" w:sz="4" w:space="0"/>
              <w:right w:val="single" w:color="auto" w:sz="4" w:space="0"/>
            </w:tcBorders>
            <w:tcMar/>
          </w:tcPr>
          <w:p w:rsidRPr="00B319DB" w:rsidR="009C5598" w:rsidP="004B70A7" w:rsidRDefault="009C5598" w14:paraId="061BB78D" w14:textId="77777777">
            <w:pPr>
              <w:spacing w:after="0" w:line="259" w:lineRule="auto"/>
              <w:jc w:val="left"/>
              <w:rPr>
                <w:rFonts w:asciiTheme="minorHAnsi" w:hAnsiTheme="minorHAnsi" w:cstheme="minorHAnsi"/>
                <w:b/>
                <w:bCs/>
                <w:szCs w:val="22"/>
                <w:lang w:val="es-ES" w:eastAsia="ja-JP"/>
              </w:rPr>
            </w:pPr>
          </w:p>
        </w:tc>
        <w:tc>
          <w:tcPr>
            <w:tcW w:w="1708" w:type="dxa"/>
            <w:tcBorders>
              <w:top w:val="single" w:color="auto" w:sz="4" w:space="0"/>
              <w:left w:val="single" w:color="auto" w:sz="4" w:space="0"/>
              <w:bottom w:val="single" w:color="auto" w:sz="4" w:space="0"/>
              <w:right w:val="single" w:color="auto" w:sz="4" w:space="0"/>
            </w:tcBorders>
            <w:tcMar/>
          </w:tcPr>
          <w:p w:rsidRPr="00B319DB" w:rsidR="009C5598" w:rsidP="004B70A7" w:rsidRDefault="009C5598" w14:paraId="705D4654" w14:textId="77777777">
            <w:pPr>
              <w:spacing w:after="0"/>
              <w:jc w:val="left"/>
              <w:rPr>
                <w:rFonts w:asciiTheme="minorHAnsi" w:hAnsiTheme="minorHAnsi" w:cstheme="minorHAnsi"/>
                <w:b/>
                <w:szCs w:val="22"/>
                <w:lang w:val="es-ES" w:eastAsia="ja-JP"/>
              </w:rPr>
            </w:pPr>
            <w:r w:rsidRPr="00B319DB">
              <w:rPr>
                <w:rFonts w:asciiTheme="minorHAnsi" w:hAnsiTheme="minorHAnsi" w:cstheme="minorHAnsi"/>
                <w:b/>
                <w:szCs w:val="22"/>
                <w:lang w:val="es-ES" w:eastAsia="ja-JP"/>
              </w:rPr>
              <w:t xml:space="preserve">14. </w:t>
            </w:r>
            <w:r w:rsidRPr="00B319DB">
              <w:rPr>
                <w:rFonts w:asciiTheme="minorHAnsi" w:hAnsiTheme="minorHAnsi" w:cstheme="minorHAnsi"/>
                <w:bCs/>
                <w:szCs w:val="22"/>
                <w:lang w:val="es-ES" w:eastAsia="ja-JP"/>
              </w:rPr>
              <w:t xml:space="preserve">Número de miembros de la comunidad que producen productos / servicios bajo prácticas mejoradas para cadenas de </w:t>
            </w:r>
            <w:r w:rsidRPr="00B319DB">
              <w:rPr>
                <w:rFonts w:asciiTheme="minorHAnsi" w:hAnsiTheme="minorHAnsi" w:cstheme="minorHAnsi"/>
                <w:bCs/>
                <w:szCs w:val="22"/>
                <w:lang w:val="es-ES" w:eastAsia="ja-JP"/>
              </w:rPr>
              <w:t>valor (incluidas cadenas de valor cortas) que se han desarrollado a través de procesos participativos, con el apoyo del proyecto.</w:t>
            </w:r>
          </w:p>
        </w:tc>
        <w:tc>
          <w:tcPr>
            <w:tcW w:w="985" w:type="dxa"/>
            <w:tcBorders>
              <w:top w:val="single" w:color="auto" w:sz="4" w:space="0"/>
              <w:left w:val="single" w:color="auto" w:sz="4" w:space="0"/>
              <w:bottom w:val="single" w:color="auto" w:sz="4" w:space="0"/>
              <w:right w:val="single" w:color="auto" w:sz="4" w:space="0"/>
            </w:tcBorders>
            <w:tcMar/>
          </w:tcPr>
          <w:p w:rsidRPr="00B319DB" w:rsidR="009C5598" w:rsidP="004B70A7" w:rsidRDefault="009C5598" w14:paraId="456007DD"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 xml:space="preserve">0 </w:t>
            </w:r>
          </w:p>
        </w:tc>
        <w:tc>
          <w:tcPr>
            <w:tcW w:w="1134" w:type="dxa"/>
            <w:tcBorders>
              <w:top w:val="single" w:color="auto" w:sz="4" w:space="0"/>
              <w:left w:val="single" w:color="auto" w:sz="4" w:space="0"/>
              <w:bottom w:val="single" w:color="auto" w:sz="4" w:space="0"/>
              <w:right w:val="single" w:color="auto" w:sz="4" w:space="0"/>
            </w:tcBorders>
            <w:tcMar/>
          </w:tcPr>
          <w:p w:rsidRPr="00B319DB" w:rsidR="002A66E4" w:rsidP="004B70A7" w:rsidRDefault="002A66E4" w14:paraId="31441655"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500</w:t>
            </w:r>
          </w:p>
          <w:p w:rsidRPr="00B319DB" w:rsidR="009C5598" w:rsidP="004B70A7" w:rsidRDefault="002A66E4" w14:paraId="101A9329" w14:textId="1C197C72">
            <w:pPr>
              <w:spacing w:after="0"/>
              <w:jc w:val="center"/>
              <w:rPr>
                <w:rFonts w:asciiTheme="minorHAnsi" w:hAnsiTheme="minorHAnsi" w:eastAsiaTheme="minorEastAsia" w:cstheme="minorHAnsi"/>
                <w:szCs w:val="22"/>
                <w:lang w:val="es-ES"/>
              </w:rPr>
            </w:pPr>
            <w:r w:rsidRPr="00B319DB">
              <w:rPr>
                <w:rFonts w:asciiTheme="minorHAnsi" w:hAnsiTheme="minorHAnsi" w:eastAsiaTheme="minorEastAsia" w:cstheme="minorHAnsi"/>
                <w:szCs w:val="22"/>
                <w:lang w:val="es-ES"/>
              </w:rPr>
              <w:t>(</w:t>
            </w:r>
            <w:r w:rsidRPr="00B319DB" w:rsidR="009C5598">
              <w:rPr>
                <w:rFonts w:asciiTheme="minorHAnsi" w:hAnsiTheme="minorHAnsi" w:eastAsiaTheme="minorEastAsia" w:cstheme="minorHAnsi"/>
                <w:szCs w:val="22"/>
                <w:lang w:val="es-ES"/>
              </w:rPr>
              <w:t>250 H</w:t>
            </w:r>
          </w:p>
          <w:p w:rsidRPr="00B319DB" w:rsidR="009C5598" w:rsidP="004B70A7" w:rsidRDefault="009C5598" w14:paraId="668C589E" w14:textId="18C7D26B">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szCs w:val="22"/>
                <w:lang w:val="es-ES"/>
              </w:rPr>
              <w:t>250 M</w:t>
            </w:r>
            <w:r w:rsidRPr="00B319DB" w:rsidR="002A66E4">
              <w:rPr>
                <w:rFonts w:asciiTheme="minorHAnsi" w:hAnsiTheme="minorHAnsi" w:eastAsiaTheme="minorEastAsia" w:cstheme="minorHAnsi"/>
                <w:szCs w:val="22"/>
                <w:lang w:val="es-ES"/>
              </w:rPr>
              <w:t>)</w:t>
            </w:r>
          </w:p>
        </w:tc>
        <w:tc>
          <w:tcPr>
            <w:tcW w:w="1276" w:type="dxa"/>
            <w:tcBorders>
              <w:top w:val="single" w:color="auto" w:sz="4" w:space="0"/>
              <w:left w:val="single" w:color="auto" w:sz="4" w:space="0"/>
              <w:bottom w:val="single" w:color="auto" w:sz="4" w:space="0"/>
              <w:right w:val="single" w:color="auto" w:sz="4" w:space="0"/>
            </w:tcBorders>
            <w:tcMar/>
          </w:tcPr>
          <w:p w:rsidRPr="00B319DB" w:rsidR="009C5598" w:rsidP="004B70A7" w:rsidRDefault="002A66E4" w14:paraId="012D1C93" w14:textId="2B7C2D5D">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585</w:t>
            </w:r>
          </w:p>
        </w:tc>
        <w:tc>
          <w:tcPr>
            <w:tcW w:w="1134" w:type="dxa"/>
            <w:tcBorders>
              <w:top w:val="single" w:color="auto" w:sz="4" w:space="0"/>
              <w:left w:val="single" w:color="auto" w:sz="4" w:space="0"/>
              <w:bottom w:val="single" w:color="auto" w:sz="4" w:space="0"/>
              <w:right w:val="single" w:color="auto" w:sz="4" w:space="0"/>
            </w:tcBorders>
            <w:tcMar/>
          </w:tcPr>
          <w:p w:rsidRPr="00B319DB" w:rsidR="009C5598" w:rsidP="004B70A7" w:rsidRDefault="002A66E4" w14:paraId="0BF24B81" w14:textId="5601B5A5">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117%</w:t>
            </w:r>
          </w:p>
        </w:tc>
        <w:tc>
          <w:tcPr>
            <w:tcW w:w="1134" w:type="dxa"/>
            <w:tcBorders>
              <w:top w:val="single" w:color="auto" w:sz="4" w:space="0"/>
              <w:left w:val="single" w:color="auto" w:sz="4" w:space="0"/>
              <w:bottom w:val="single" w:color="auto" w:sz="4" w:space="0"/>
              <w:right w:val="single" w:color="auto" w:sz="4" w:space="0"/>
            </w:tcBorders>
            <w:tcMar/>
          </w:tcPr>
          <w:p w:rsidRPr="00B319DB" w:rsidR="009C5598" w:rsidP="004B70A7" w:rsidRDefault="002A66E4" w14:paraId="3130A59A" w14:textId="0B6F8F2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AS</w:t>
            </w:r>
          </w:p>
          <w:p w:rsidRPr="00B319DB" w:rsidR="009C5598" w:rsidP="004B70A7" w:rsidRDefault="009C5598" w14:paraId="324DD69E" w14:textId="77777777">
            <w:pPr>
              <w:spacing w:after="0"/>
              <w:jc w:val="center"/>
              <w:rPr>
                <w:rFonts w:asciiTheme="minorHAnsi" w:hAnsiTheme="minorHAnsi" w:eastAsiaTheme="minorEastAsia" w:cstheme="minorHAnsi"/>
                <w:b/>
                <w:bCs/>
                <w:szCs w:val="22"/>
                <w:lang w:val="es-ES"/>
              </w:rPr>
            </w:pPr>
          </w:p>
        </w:tc>
        <w:tc>
          <w:tcPr>
            <w:tcW w:w="6237" w:type="dxa"/>
            <w:tcBorders>
              <w:top w:val="single" w:color="auto" w:sz="4" w:space="0"/>
              <w:left w:val="single" w:color="auto" w:sz="4" w:space="0"/>
              <w:bottom w:val="single" w:color="auto" w:sz="4" w:space="0"/>
              <w:right w:val="single" w:color="auto" w:sz="4" w:space="0"/>
            </w:tcBorders>
            <w:tcMar/>
          </w:tcPr>
          <w:p w:rsidRPr="00B319DB" w:rsidR="009C5598" w:rsidP="004B70A7" w:rsidRDefault="009C5598" w14:paraId="6F2F44C9"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Meta alcanzada y superada.</w:t>
            </w:r>
          </w:p>
          <w:p w:rsidRPr="00B319DB" w:rsidR="009C5598" w:rsidP="004B70A7" w:rsidRDefault="009C5598" w14:paraId="036EC79D"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Un total de 585 miembros de la comunidad (58% mujeres, 42% hombres) han sido capacitados y están produciendo bienes y servicios en línea con los planes de desarrollo de seis cadenas de valor (117% de la meta de fin de proyecto).</w:t>
            </w:r>
          </w:p>
          <w:p w:rsidRPr="00B319DB" w:rsidR="009C5598" w:rsidP="00A40D67" w:rsidRDefault="009C5598" w14:paraId="4BEC776D" w14:textId="7E53EB52">
            <w:pPr>
              <w:numPr>
                <w:ilvl w:val="0"/>
                <w:numId w:val="32"/>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Paisaje Cusco: La capacitación sobre </w:t>
            </w:r>
            <w:r w:rsidRPr="00B319DB" w:rsidR="007C360A">
              <w:rPr>
                <w:rFonts w:asciiTheme="minorHAnsi" w:hAnsiTheme="minorHAnsi" w:cstheme="minorHAnsi"/>
                <w:szCs w:val="22"/>
                <w:lang w:val="es-ES"/>
              </w:rPr>
              <w:t>la granadilla</w:t>
            </w:r>
            <w:r w:rsidRPr="00B319DB">
              <w:rPr>
                <w:rFonts w:asciiTheme="minorHAnsi" w:hAnsiTheme="minorHAnsi" w:cstheme="minorHAnsi"/>
                <w:szCs w:val="22"/>
                <w:lang w:val="es-ES"/>
              </w:rPr>
              <w:t xml:space="preserve"> silvestre incluyó estrategias de mercado, branding y promoción en redes sociales. Se realizó una visita para mostrar la producción, seguida de degustación y venta de productos. </w:t>
            </w:r>
            <w:r w:rsidRPr="00B319DB">
              <w:rPr>
                <w:rFonts w:asciiTheme="minorHAnsi" w:hAnsiTheme="minorHAnsi" w:cstheme="minorHAnsi"/>
                <w:szCs w:val="22"/>
                <w:lang w:val="es-ES"/>
              </w:rPr>
              <w:t>Además, la comunidad de Ccapacmarca está cultivando variedades mejoradas de tuna para la producción de néctar y mermelada.</w:t>
            </w:r>
          </w:p>
          <w:p w:rsidRPr="00B319DB" w:rsidR="009C5598" w:rsidP="00A40D67" w:rsidRDefault="009C5598" w14:paraId="49AE5C93" w14:textId="77777777">
            <w:pPr>
              <w:numPr>
                <w:ilvl w:val="0"/>
                <w:numId w:val="32"/>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Paisaje Puno: Se fortaleció la cadena de valor de la fibra de alpaca mediante el mapeo de 13 organizaciones artesanales (553 miembros). La capacitación en gestión empresarial e innovación en diseño permitió la creación de 48 nuevos modelos de prendas y accesorios. Cinco organizaciones obtuvieron marcas colectivas registradas en INDECOPI y seis participaron en una feria con ventas por US$4,900.</w:t>
            </w:r>
          </w:p>
          <w:p w:rsidRPr="00B319DB" w:rsidR="009C5598" w:rsidP="00A40D67" w:rsidRDefault="009C5598" w14:paraId="41225449" w14:textId="77777777">
            <w:pPr>
              <w:numPr>
                <w:ilvl w:val="0"/>
                <w:numId w:val="32"/>
              </w:num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Paisaje Tacna-Capaso: Se promovieron cadenas de valor sostenibles en fibra de camélidos, turismo y bioemprendimientos. Se formó una alianza estratégica de cinco organizaciones para mejorar la producción de fibra de vicuña, incluyendo capacitación en esquila, comercialización y participación en el IV Foro Nacional de la Fibra de Vicuña. La articulación con autoridades permitió incluir ocho productos de agrobiodiversidad en el financiamiento de PROCOMPITE. En turismo comunitario, se impulsó un proyecto de inversión pública para la ruta turística Candarave-Yucamani-Valle de Géiseres, con un presupuesto de S/. 4,973,507 gestionado por FONCODES.</w:t>
            </w:r>
          </w:p>
          <w:p w:rsidRPr="00B319DB" w:rsidR="009C5598" w:rsidP="004B70A7" w:rsidRDefault="009C5598" w14:paraId="5D08490A" w14:textId="0A0ADA7E">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 xml:space="preserve">Evidencia: Fichas de monitoreo (Anexo 1), </w:t>
            </w:r>
            <w:r w:rsidR="00FA6016">
              <w:rPr>
                <w:rFonts w:asciiTheme="minorHAnsi" w:hAnsiTheme="minorHAnsi" w:cstheme="minorHAnsi"/>
                <w:szCs w:val="22"/>
                <w:lang w:val="es-ES"/>
              </w:rPr>
              <w:t>Estudios de Caso de Paisajes</w:t>
            </w:r>
            <w:r w:rsidRPr="00B319DB" w:rsidR="00FA6016">
              <w:rPr>
                <w:rFonts w:asciiTheme="minorHAnsi" w:hAnsiTheme="minorHAnsi" w:cstheme="minorHAnsi"/>
                <w:szCs w:val="22"/>
                <w:lang w:val="es-ES"/>
              </w:rPr>
              <w:t xml:space="preserve"> </w:t>
            </w:r>
            <w:r w:rsidRPr="00B319DB">
              <w:rPr>
                <w:rFonts w:asciiTheme="minorHAnsi" w:hAnsiTheme="minorHAnsi" w:cstheme="minorHAnsi"/>
                <w:szCs w:val="22"/>
                <w:lang w:val="es-ES"/>
              </w:rPr>
              <w:t>(Anexo 2), informes finales de proyectos.</w:t>
            </w:r>
          </w:p>
        </w:tc>
      </w:tr>
      <w:tr w:rsidRPr="00984B38" w:rsidR="009C5598" w:rsidTr="74EFA862" w14:paraId="061F177F" w14:textId="77777777">
        <w:trPr>
          <w:trHeight w:val="416"/>
        </w:trPr>
        <w:tc>
          <w:tcPr>
            <w:tcW w:w="1844" w:type="dxa"/>
            <w:tcBorders>
              <w:top w:val="single" w:color="auto" w:sz="4" w:space="0"/>
              <w:left w:val="single" w:color="auto" w:sz="4" w:space="0"/>
              <w:bottom w:val="single" w:color="auto" w:sz="4" w:space="0"/>
              <w:right w:val="single" w:color="auto" w:sz="4" w:space="0"/>
            </w:tcBorders>
            <w:tcMar/>
          </w:tcPr>
          <w:p w:rsidRPr="00B319DB" w:rsidR="009C5598" w:rsidP="004B70A7" w:rsidRDefault="009C5598" w14:paraId="3050A0DF" w14:textId="77777777">
            <w:pPr>
              <w:spacing w:after="0" w:line="259" w:lineRule="auto"/>
              <w:jc w:val="left"/>
              <w:rPr>
                <w:rFonts w:asciiTheme="minorHAnsi" w:hAnsiTheme="minorHAnsi" w:cstheme="minorHAnsi"/>
                <w:b/>
                <w:bCs/>
                <w:szCs w:val="22"/>
                <w:lang w:val="es-ES" w:eastAsia="ja-JP"/>
              </w:rPr>
            </w:pPr>
          </w:p>
        </w:tc>
        <w:tc>
          <w:tcPr>
            <w:tcW w:w="1708" w:type="dxa"/>
            <w:tcBorders>
              <w:top w:val="single" w:color="auto" w:sz="4" w:space="0"/>
              <w:left w:val="single" w:color="auto" w:sz="4" w:space="0"/>
              <w:bottom w:val="single" w:color="auto" w:sz="4" w:space="0"/>
              <w:right w:val="single" w:color="auto" w:sz="4" w:space="0"/>
            </w:tcBorders>
            <w:tcMar/>
          </w:tcPr>
          <w:p w:rsidRPr="00B319DB" w:rsidR="009C5598" w:rsidP="004B70A7" w:rsidRDefault="009C5598" w14:paraId="20386501" w14:textId="77777777">
            <w:pPr>
              <w:spacing w:after="0"/>
              <w:jc w:val="left"/>
              <w:rPr>
                <w:rFonts w:asciiTheme="minorHAnsi" w:hAnsiTheme="minorHAnsi" w:cstheme="minorHAnsi"/>
                <w:b/>
                <w:szCs w:val="22"/>
                <w:lang w:val="es-ES" w:eastAsia="ja-JP"/>
              </w:rPr>
            </w:pPr>
            <w:r w:rsidRPr="00B319DB">
              <w:rPr>
                <w:rFonts w:asciiTheme="minorHAnsi" w:hAnsiTheme="minorHAnsi" w:cstheme="minorHAnsi"/>
                <w:b/>
                <w:szCs w:val="22"/>
                <w:lang w:val="es-ES" w:eastAsia="ja-JP"/>
              </w:rPr>
              <w:t xml:space="preserve">15. </w:t>
            </w:r>
            <w:r w:rsidRPr="00B319DB">
              <w:rPr>
                <w:rFonts w:asciiTheme="minorHAnsi" w:hAnsiTheme="minorHAnsi" w:cstheme="minorHAnsi"/>
                <w:bCs/>
                <w:szCs w:val="22"/>
                <w:lang w:val="es-ES" w:eastAsia="ja-JP"/>
              </w:rPr>
              <w:t xml:space="preserve">Número de prácticas óptimas de uso sostenible de la tierra y prácticas agrícolas </w:t>
            </w:r>
            <w:r w:rsidRPr="00B319DB">
              <w:rPr>
                <w:rFonts w:asciiTheme="minorHAnsi" w:hAnsiTheme="minorHAnsi" w:cstheme="minorHAnsi"/>
                <w:bCs/>
                <w:szCs w:val="22"/>
                <w:lang w:val="es-ES" w:eastAsia="ja-JP"/>
              </w:rPr>
              <w:t>demostradas, documentadas y difundidas para su replicación.</w:t>
            </w:r>
          </w:p>
        </w:tc>
        <w:tc>
          <w:tcPr>
            <w:tcW w:w="985" w:type="dxa"/>
            <w:tcBorders>
              <w:top w:val="single" w:color="auto" w:sz="4" w:space="0"/>
              <w:left w:val="single" w:color="auto" w:sz="4" w:space="0"/>
              <w:bottom w:val="single" w:color="auto" w:sz="4" w:space="0"/>
              <w:right w:val="single" w:color="auto" w:sz="4" w:space="0"/>
            </w:tcBorders>
            <w:tcMar/>
          </w:tcPr>
          <w:p w:rsidRPr="00B319DB" w:rsidR="009C5598" w:rsidP="004B70A7" w:rsidRDefault="009C5598" w14:paraId="2E87909C"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0</w:t>
            </w:r>
          </w:p>
        </w:tc>
        <w:tc>
          <w:tcPr>
            <w:tcW w:w="1134" w:type="dxa"/>
            <w:tcBorders>
              <w:top w:val="single" w:color="auto" w:sz="4" w:space="0"/>
              <w:left w:val="single" w:color="auto" w:sz="4" w:space="0"/>
              <w:bottom w:val="single" w:color="auto" w:sz="4" w:space="0"/>
              <w:right w:val="single" w:color="auto" w:sz="4" w:space="0"/>
            </w:tcBorders>
            <w:tcMar/>
          </w:tcPr>
          <w:p w:rsidRPr="00B319DB" w:rsidR="009C5598" w:rsidP="004B70A7" w:rsidRDefault="009C5598" w14:paraId="21C381D2" w14:textId="77777777">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19</w:t>
            </w:r>
          </w:p>
        </w:tc>
        <w:tc>
          <w:tcPr>
            <w:tcW w:w="1276" w:type="dxa"/>
            <w:tcBorders>
              <w:top w:val="single" w:color="auto" w:sz="4" w:space="0"/>
              <w:left w:val="single" w:color="auto" w:sz="4" w:space="0"/>
              <w:bottom w:val="single" w:color="auto" w:sz="4" w:space="0"/>
              <w:right w:val="single" w:color="auto" w:sz="4" w:space="0"/>
            </w:tcBorders>
            <w:tcMar/>
          </w:tcPr>
          <w:p w:rsidRPr="00B319DB" w:rsidR="009C5598" w:rsidP="004B70A7" w:rsidRDefault="00FD1F1F" w14:paraId="3BDB55C8" w14:textId="47916CA5">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21</w:t>
            </w:r>
          </w:p>
        </w:tc>
        <w:tc>
          <w:tcPr>
            <w:tcW w:w="1134" w:type="dxa"/>
            <w:tcBorders>
              <w:top w:val="single" w:color="auto" w:sz="4" w:space="0"/>
              <w:left w:val="single" w:color="auto" w:sz="4" w:space="0"/>
              <w:bottom w:val="single" w:color="auto" w:sz="4" w:space="0"/>
              <w:right w:val="single" w:color="auto" w:sz="4" w:space="0"/>
            </w:tcBorders>
            <w:tcMar/>
          </w:tcPr>
          <w:p w:rsidRPr="00B319DB" w:rsidR="009C5598" w:rsidP="004B70A7" w:rsidRDefault="00FD1F1F" w14:paraId="7051B1B6" w14:textId="655F3BE3">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110%</w:t>
            </w:r>
          </w:p>
        </w:tc>
        <w:tc>
          <w:tcPr>
            <w:tcW w:w="1134" w:type="dxa"/>
            <w:tcBorders>
              <w:top w:val="single" w:color="auto" w:sz="4" w:space="0"/>
              <w:left w:val="single" w:color="auto" w:sz="4" w:space="0"/>
              <w:bottom w:val="single" w:color="auto" w:sz="4" w:space="0"/>
              <w:right w:val="single" w:color="auto" w:sz="4" w:space="0"/>
            </w:tcBorders>
            <w:tcMar/>
          </w:tcPr>
          <w:p w:rsidRPr="00B319DB" w:rsidR="009C5598" w:rsidP="004B70A7" w:rsidRDefault="00FD1F1F" w14:paraId="64582443" w14:textId="5D3BA5BB">
            <w:pPr>
              <w:spacing w:after="0"/>
              <w:jc w:val="center"/>
              <w:rPr>
                <w:rFonts w:asciiTheme="minorHAnsi" w:hAnsiTheme="minorHAnsi" w:eastAsiaTheme="minorEastAsia" w:cstheme="minorHAnsi"/>
                <w:b/>
                <w:bCs/>
                <w:szCs w:val="22"/>
                <w:lang w:val="es-ES"/>
              </w:rPr>
            </w:pPr>
            <w:r w:rsidRPr="00B319DB">
              <w:rPr>
                <w:rFonts w:asciiTheme="minorHAnsi" w:hAnsiTheme="minorHAnsi" w:eastAsiaTheme="minorEastAsia" w:cstheme="minorHAnsi"/>
                <w:b/>
                <w:bCs/>
                <w:szCs w:val="22"/>
                <w:lang w:val="es-ES"/>
              </w:rPr>
              <w:t>S</w:t>
            </w:r>
          </w:p>
        </w:tc>
        <w:tc>
          <w:tcPr>
            <w:tcW w:w="6237" w:type="dxa"/>
            <w:tcBorders>
              <w:top w:val="single" w:color="auto" w:sz="4" w:space="0"/>
              <w:left w:val="single" w:color="auto" w:sz="4" w:space="0"/>
              <w:bottom w:val="single" w:color="auto" w:sz="4" w:space="0"/>
              <w:right w:val="single" w:color="auto" w:sz="4" w:space="0"/>
            </w:tcBorders>
            <w:tcMar/>
          </w:tcPr>
          <w:p w:rsidRPr="00B319DB" w:rsidR="00796CCC" w:rsidP="004B70A7" w:rsidRDefault="009C5598" w14:paraId="1B6CF2CF" w14:textId="77777777">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Meta alcanzada.</w:t>
            </w:r>
          </w:p>
          <w:p w:rsidRPr="00B319DB" w:rsidR="009C5598" w:rsidP="004B70A7" w:rsidRDefault="009C5598" w14:paraId="1299F0A4" w14:textId="5A72B869">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Se han documentado un total de 21 buenas prácticas de proyectos comunitarios del PPD (110% de la meta de fin de proyecto). Cada una de estas 21 intervenciones ha finalizado la sistematización de sus experiencias, lecciones aprendidas y mejores prácticas.</w:t>
            </w:r>
          </w:p>
          <w:p w:rsidRPr="00B319DB" w:rsidR="009C5598" w:rsidP="009C5598" w:rsidRDefault="00CE017F" w14:paraId="36B181D8" w14:textId="1A5BD0F8">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Los</w:t>
            </w:r>
            <w:r w:rsidRPr="00B319DB" w:rsidR="009C5598">
              <w:rPr>
                <w:rFonts w:asciiTheme="minorHAnsi" w:hAnsiTheme="minorHAnsi" w:cstheme="minorHAnsi"/>
                <w:szCs w:val="22"/>
                <w:lang w:val="es-ES"/>
              </w:rPr>
              <w:t xml:space="preserve"> estudios de caso </w:t>
            </w:r>
            <w:r w:rsidRPr="00B319DB">
              <w:rPr>
                <w:rFonts w:asciiTheme="minorHAnsi" w:hAnsiTheme="minorHAnsi" w:cstheme="minorHAnsi"/>
                <w:szCs w:val="22"/>
                <w:lang w:val="es-ES"/>
              </w:rPr>
              <w:t>de cada</w:t>
            </w:r>
            <w:r w:rsidRPr="00B319DB" w:rsidR="009C5598">
              <w:rPr>
                <w:rFonts w:asciiTheme="minorHAnsi" w:hAnsiTheme="minorHAnsi" w:cstheme="minorHAnsi"/>
                <w:szCs w:val="22"/>
                <w:lang w:val="es-ES"/>
              </w:rPr>
              <w:t xml:space="preserve"> paisaje </w:t>
            </w:r>
            <w:r w:rsidRPr="00B319DB">
              <w:rPr>
                <w:rFonts w:asciiTheme="minorHAnsi" w:hAnsiTheme="minorHAnsi" w:cstheme="minorHAnsi"/>
                <w:szCs w:val="22"/>
                <w:lang w:val="es-ES"/>
              </w:rPr>
              <w:t>han sido</w:t>
            </w:r>
            <w:r w:rsidRPr="00B319DB" w:rsidR="009C5598">
              <w:rPr>
                <w:rFonts w:asciiTheme="minorHAnsi" w:hAnsiTheme="minorHAnsi" w:cstheme="minorHAnsi"/>
                <w:szCs w:val="22"/>
                <w:lang w:val="es-ES"/>
              </w:rPr>
              <w:t xml:space="preserve"> publicados </w:t>
            </w:r>
            <w:r w:rsidRPr="00B319DB">
              <w:rPr>
                <w:rFonts w:asciiTheme="minorHAnsi" w:hAnsiTheme="minorHAnsi" w:cstheme="minorHAnsi"/>
                <w:szCs w:val="22"/>
                <w:lang w:val="es-ES"/>
              </w:rPr>
              <w:t>por las ONG estratégicas, con supervisión del PPD. En Puno, el libro ha sido difundido por la Mesa multiactor a todos los actores relevantes en la capital de la Región. Asimismo, son difundidos en el sitio Web PPD</w:t>
            </w:r>
            <w:r w:rsidRPr="00B319DB" w:rsidR="009C5598">
              <w:rPr>
                <w:rFonts w:asciiTheme="minorHAnsi" w:hAnsiTheme="minorHAnsi" w:cstheme="minorHAnsi"/>
                <w:szCs w:val="22"/>
                <w:lang w:val="es-ES"/>
              </w:rPr>
              <w:t>. Estos inclu</w:t>
            </w:r>
            <w:r w:rsidRPr="00B319DB">
              <w:rPr>
                <w:rFonts w:asciiTheme="minorHAnsi" w:hAnsiTheme="minorHAnsi" w:cstheme="minorHAnsi"/>
                <w:szCs w:val="22"/>
                <w:lang w:val="es-ES"/>
              </w:rPr>
              <w:t>yen</w:t>
            </w:r>
            <w:r w:rsidRPr="00B319DB" w:rsidR="009C5598">
              <w:rPr>
                <w:rFonts w:asciiTheme="minorHAnsi" w:hAnsiTheme="minorHAnsi" w:cstheme="minorHAnsi"/>
                <w:szCs w:val="22"/>
                <w:lang w:val="es-ES"/>
              </w:rPr>
              <w:t xml:space="preserve"> un</w:t>
            </w:r>
            <w:r w:rsidR="00B670F2">
              <w:rPr>
                <w:rFonts w:asciiTheme="minorHAnsi" w:hAnsiTheme="minorHAnsi" w:cstheme="minorHAnsi"/>
                <w:szCs w:val="22"/>
                <w:lang w:val="es-ES"/>
              </w:rPr>
              <w:t>a sistematización de los resultados y</w:t>
            </w:r>
            <w:r w:rsidRPr="00B319DB" w:rsidR="009C5598">
              <w:rPr>
                <w:rFonts w:asciiTheme="minorHAnsi" w:hAnsiTheme="minorHAnsi" w:cstheme="minorHAnsi"/>
                <w:szCs w:val="22"/>
                <w:lang w:val="es-ES"/>
              </w:rPr>
              <w:t xml:space="preserve"> resumen de cada una de las 21 mejores prácticas</w:t>
            </w:r>
            <w:r w:rsidRPr="00B319DB">
              <w:rPr>
                <w:rFonts w:asciiTheme="minorHAnsi" w:hAnsiTheme="minorHAnsi" w:cstheme="minorHAnsi"/>
                <w:szCs w:val="22"/>
                <w:lang w:val="es-ES"/>
              </w:rPr>
              <w:t>, proveniente de los proyectos comunitarios.</w:t>
            </w:r>
          </w:p>
          <w:p w:rsidRPr="00B319DB" w:rsidR="009C5598" w:rsidP="004B70A7" w:rsidRDefault="00CE017F" w14:paraId="52CF1322" w14:textId="446E7242">
            <w:pPr>
              <w:spacing w:after="0" w:line="259" w:lineRule="auto"/>
              <w:jc w:val="left"/>
              <w:rPr>
                <w:rFonts w:asciiTheme="minorHAnsi" w:hAnsiTheme="minorHAnsi" w:cstheme="minorHAnsi"/>
                <w:szCs w:val="22"/>
                <w:lang w:val="es-ES"/>
              </w:rPr>
            </w:pPr>
            <w:r w:rsidRPr="00B319DB">
              <w:rPr>
                <w:rFonts w:asciiTheme="minorHAnsi" w:hAnsiTheme="minorHAnsi" w:cstheme="minorHAnsi"/>
                <w:szCs w:val="22"/>
                <w:lang w:val="es-ES"/>
              </w:rPr>
              <w:t>De acuerdo a</w:t>
            </w:r>
            <w:r w:rsidRPr="00B319DB" w:rsidR="009C5598">
              <w:rPr>
                <w:rFonts w:asciiTheme="minorHAnsi" w:hAnsiTheme="minorHAnsi" w:cstheme="minorHAnsi"/>
                <w:szCs w:val="22"/>
                <w:lang w:val="es-ES"/>
              </w:rPr>
              <w:t xml:space="preserve"> la estrategia de gestión del conocimiento y comunicaciones, el PPD brindó asistencia a los beneficiarios en la elaboración de los contenidos, lineamientos y revisión de las sistematizaciones de proyectos comunitarios y estudios de caso a nivel de paisaje.</w:t>
            </w:r>
          </w:p>
          <w:p w:rsidRPr="00B319DB" w:rsidR="009C5598" w:rsidP="00A13C4C" w:rsidRDefault="009C5598" w14:paraId="21564844" w14:textId="4D91A818">
            <w:pPr>
              <w:spacing w:after="0" w:line="259" w:lineRule="auto"/>
              <w:jc w:val="left"/>
              <w:rPr>
                <w:rFonts w:asciiTheme="minorHAnsi" w:hAnsiTheme="minorHAnsi" w:cstheme="minorHAnsi"/>
                <w:szCs w:val="22"/>
                <w:lang w:val="es-ES"/>
              </w:rPr>
            </w:pPr>
            <w:r w:rsidRPr="0011435C">
              <w:rPr>
                <w:rFonts w:asciiTheme="minorHAnsi" w:hAnsiTheme="minorHAnsi" w:cstheme="minorHAnsi"/>
                <w:b/>
                <w:bCs/>
                <w:szCs w:val="22"/>
                <w:lang w:val="es-ES"/>
              </w:rPr>
              <w:t>Evidencia:</w:t>
            </w:r>
            <w:r w:rsidRPr="0011435C">
              <w:rPr>
                <w:rFonts w:asciiTheme="minorHAnsi" w:hAnsiTheme="minorHAnsi" w:cstheme="minorHAnsi"/>
                <w:szCs w:val="22"/>
                <w:lang w:val="es-ES"/>
              </w:rPr>
              <w:t> </w:t>
            </w:r>
            <w:r w:rsidRPr="0011435C" w:rsidR="00FA6016">
              <w:rPr>
                <w:rFonts w:asciiTheme="minorHAnsi" w:hAnsiTheme="minorHAnsi" w:cstheme="minorHAnsi"/>
                <w:szCs w:val="22"/>
                <w:lang w:val="es-ES"/>
              </w:rPr>
              <w:t>Estudios de Caso de Paisajes (</w:t>
            </w:r>
            <w:r w:rsidR="00055D77">
              <w:rPr>
                <w:rFonts w:asciiTheme="minorHAnsi" w:hAnsiTheme="minorHAnsi" w:cstheme="minorHAnsi"/>
                <w:szCs w:val="22"/>
                <w:lang w:val="es-ES"/>
              </w:rPr>
              <w:t>a</w:t>
            </w:r>
            <w:r w:rsidRPr="0011435C">
              <w:rPr>
                <w:rFonts w:asciiTheme="minorHAnsi" w:hAnsiTheme="minorHAnsi" w:cstheme="minorHAnsi"/>
                <w:szCs w:val="22"/>
                <w:lang w:val="es-ES"/>
              </w:rPr>
              <w:t>nexo 2</w:t>
            </w:r>
            <w:r w:rsidRPr="0011435C" w:rsidR="00FA6016">
              <w:rPr>
                <w:rFonts w:asciiTheme="minorHAnsi" w:hAnsiTheme="minorHAnsi" w:cstheme="minorHAnsi"/>
                <w:szCs w:val="22"/>
                <w:lang w:val="es-ES"/>
              </w:rPr>
              <w:t>)</w:t>
            </w:r>
            <w:r w:rsidR="00055D77">
              <w:rPr>
                <w:rFonts w:asciiTheme="minorHAnsi" w:hAnsiTheme="minorHAnsi" w:cstheme="minorHAnsi"/>
                <w:szCs w:val="22"/>
                <w:lang w:val="es-ES"/>
              </w:rPr>
              <w:t xml:space="preserve">; </w:t>
            </w:r>
            <w:r w:rsidR="00055D77">
              <w:rPr>
                <w:rFonts w:asciiTheme="minorHAnsi" w:hAnsiTheme="minorHAnsi" w:cstheme="minorHAnsi"/>
                <w:bCs/>
                <w:lang w:val="es-ES" w:eastAsia="ja-JP"/>
              </w:rPr>
              <w:t>S</w:t>
            </w:r>
            <w:r w:rsidRPr="00B319DB" w:rsidR="00055D77">
              <w:rPr>
                <w:rFonts w:asciiTheme="minorHAnsi" w:hAnsiTheme="minorHAnsi" w:cstheme="minorHAnsi"/>
                <w:bCs/>
                <w:lang w:val="es-ES" w:eastAsia="ja-JP"/>
              </w:rPr>
              <w:t>istematización de proyectos</w:t>
            </w:r>
            <w:r w:rsidR="00055D77">
              <w:rPr>
                <w:rFonts w:asciiTheme="minorHAnsi" w:hAnsiTheme="minorHAnsi" w:cstheme="minorHAnsi"/>
                <w:bCs/>
                <w:lang w:val="es-ES" w:eastAsia="ja-JP"/>
              </w:rPr>
              <w:t>-presentaciones (anexo 5)</w:t>
            </w:r>
            <w:r w:rsidRPr="0011435C">
              <w:rPr>
                <w:rFonts w:asciiTheme="minorHAnsi" w:hAnsiTheme="minorHAnsi" w:cstheme="minorHAnsi"/>
                <w:szCs w:val="22"/>
                <w:lang w:val="es-ES"/>
              </w:rPr>
              <w:t>; estrategia de gestión de conocimientos</w:t>
            </w:r>
            <w:r w:rsidRPr="0011435C" w:rsidR="00B90AA5">
              <w:rPr>
                <w:rFonts w:asciiTheme="minorHAnsi" w:hAnsiTheme="minorHAnsi" w:cstheme="minorHAnsi"/>
                <w:szCs w:val="22"/>
                <w:lang w:val="es-ES"/>
              </w:rPr>
              <w:t xml:space="preserve"> y comunicaciones (anexo </w:t>
            </w:r>
            <w:r w:rsidR="00055D77">
              <w:rPr>
                <w:rFonts w:asciiTheme="minorHAnsi" w:hAnsiTheme="minorHAnsi" w:cstheme="minorHAnsi"/>
                <w:szCs w:val="22"/>
                <w:lang w:val="es-ES"/>
              </w:rPr>
              <w:t>6</w:t>
            </w:r>
            <w:r w:rsidRPr="0011435C" w:rsidR="0011435C">
              <w:rPr>
                <w:rFonts w:asciiTheme="minorHAnsi" w:hAnsiTheme="minorHAnsi" w:cstheme="minorHAnsi"/>
                <w:szCs w:val="22"/>
                <w:lang w:val="es-ES"/>
              </w:rPr>
              <w:t>)</w:t>
            </w:r>
            <w:r w:rsidRPr="0011435C">
              <w:rPr>
                <w:rFonts w:asciiTheme="minorHAnsi" w:hAnsiTheme="minorHAnsi" w:cstheme="minorHAnsi"/>
                <w:szCs w:val="22"/>
                <w:lang w:val="es-ES"/>
              </w:rPr>
              <w:t>; directrices de gestión de conocimientos para los proyectos.</w:t>
            </w:r>
          </w:p>
        </w:tc>
      </w:tr>
    </w:tbl>
    <w:p w:rsidRPr="00B319DB" w:rsidR="00FD1F1F" w:rsidP="007A7BF0" w:rsidRDefault="00FD1F1F" w14:paraId="5F22780A" w14:textId="77777777">
      <w:pPr>
        <w:ind w:left="270"/>
        <w:rPr>
          <w:rFonts w:asciiTheme="minorHAnsi" w:hAnsiTheme="minorHAnsi" w:eastAsiaTheme="minorEastAsia" w:cstheme="minorHAnsi"/>
          <w:b/>
          <w:bCs/>
          <w:sz w:val="13"/>
          <w:szCs w:val="13"/>
          <w:lang w:val="es-ES"/>
        </w:rPr>
      </w:pPr>
    </w:p>
    <w:p w:rsidRPr="00B319DB" w:rsidR="31BDC04C" w:rsidP="007A7BF0" w:rsidRDefault="78958753" w14:paraId="2A10C6BA" w14:textId="348B4D55">
      <w:pPr>
        <w:ind w:left="270"/>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Escala de Valoración:</w:t>
      </w:r>
    </w:p>
    <w:p w:rsidRPr="00B319DB" w:rsidR="007A7BF0" w:rsidP="007A7BF0" w:rsidRDefault="007A7BF0" w14:paraId="22F90F64" w14:textId="77777777">
      <w:pPr>
        <w:ind w:left="270"/>
        <w:rPr>
          <w:rFonts w:asciiTheme="minorHAnsi" w:hAnsiTheme="minorHAnsi" w:eastAsiaTheme="minorEastAsia" w:cstheme="minorHAnsi"/>
          <w:b/>
          <w:bCs/>
          <w:sz w:val="20"/>
          <w:szCs w:val="20"/>
          <w:lang w:val="es-ES"/>
        </w:rPr>
      </w:pPr>
    </w:p>
    <w:tbl>
      <w:tblPr>
        <w:tblW w:w="1483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45"/>
        <w:gridCol w:w="11386"/>
      </w:tblGrid>
      <w:tr w:rsidRPr="00B319DB" w:rsidR="31BDC04C" w:rsidTr="00554CF5" w14:paraId="58E4D50B" w14:textId="77777777">
        <w:trPr>
          <w:trHeight w:val="198"/>
        </w:trPr>
        <w:tc>
          <w:tcPr>
            <w:tcW w:w="3445" w:type="dxa"/>
            <w:shd w:val="clear" w:color="auto" w:fill="BFBFBF" w:themeFill="background1" w:themeFillShade="BF"/>
          </w:tcPr>
          <w:p w:rsidRPr="00B319DB" w:rsidR="31BDC04C" w:rsidP="78958753" w:rsidRDefault="00E6067E" w14:paraId="0B35B5BB" w14:textId="50850F0F">
            <w:pPr>
              <w:jc w:val="center"/>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 xml:space="preserve">Escala </w:t>
            </w:r>
            <w:r w:rsidRPr="00B319DB" w:rsidR="00EE6865">
              <w:rPr>
                <w:rFonts w:asciiTheme="minorHAnsi" w:hAnsiTheme="minorHAnsi" w:eastAsiaTheme="minorEastAsia" w:cstheme="minorHAnsi"/>
                <w:b/>
                <w:bCs/>
                <w:sz w:val="20"/>
                <w:szCs w:val="20"/>
                <w:lang w:val="es-ES"/>
              </w:rPr>
              <w:t>de V</w:t>
            </w:r>
            <w:r w:rsidRPr="00B319DB" w:rsidR="78958753">
              <w:rPr>
                <w:rFonts w:asciiTheme="minorHAnsi" w:hAnsiTheme="minorHAnsi" w:eastAsiaTheme="minorEastAsia" w:cstheme="minorHAnsi"/>
                <w:b/>
                <w:bCs/>
                <w:sz w:val="20"/>
                <w:szCs w:val="20"/>
                <w:lang w:val="es-ES"/>
              </w:rPr>
              <w:t>aloración</w:t>
            </w:r>
          </w:p>
        </w:tc>
        <w:tc>
          <w:tcPr>
            <w:tcW w:w="11386" w:type="dxa"/>
            <w:shd w:val="clear" w:color="auto" w:fill="BFBFBF" w:themeFill="background1" w:themeFillShade="BF"/>
          </w:tcPr>
          <w:p w:rsidRPr="00B319DB" w:rsidR="31BDC04C" w:rsidP="78958753" w:rsidRDefault="00EE6865" w14:paraId="6CC107FA" w14:textId="169C0C8D">
            <w:pPr>
              <w:jc w:val="center"/>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 xml:space="preserve">Criterio de </w:t>
            </w:r>
            <w:r w:rsidRPr="00B319DB" w:rsidR="78958753">
              <w:rPr>
                <w:rFonts w:asciiTheme="minorHAnsi" w:hAnsiTheme="minorHAnsi" w:eastAsiaTheme="minorEastAsia" w:cstheme="minorHAnsi"/>
                <w:b/>
                <w:bCs/>
                <w:sz w:val="20"/>
                <w:szCs w:val="20"/>
                <w:lang w:val="es-ES"/>
              </w:rPr>
              <w:t>Valoración</w:t>
            </w:r>
          </w:p>
        </w:tc>
      </w:tr>
      <w:tr w:rsidRPr="00B319DB" w:rsidR="31BDC04C" w:rsidTr="00C15199" w14:paraId="110CA5A1" w14:textId="77777777">
        <w:trPr>
          <w:trHeight w:val="540"/>
        </w:trPr>
        <w:tc>
          <w:tcPr>
            <w:tcW w:w="3445" w:type="dxa"/>
            <w:shd w:val="clear" w:color="auto" w:fill="F2F2F2" w:themeFill="background1" w:themeFillShade="F2"/>
          </w:tcPr>
          <w:p w:rsidRPr="00B319DB" w:rsidR="00EE6865" w:rsidP="78958753" w:rsidRDefault="000F6A72" w14:paraId="5BF4EEA3" w14:textId="5E8B3371">
            <w:pPr>
              <w:jc w:val="left"/>
              <w:rPr>
                <w:rFonts w:asciiTheme="minorHAnsi" w:hAnsiTheme="minorHAnsi" w:eastAsiaTheme="minorEastAsia" w:cstheme="minorHAnsi"/>
                <w:b/>
                <w:sz w:val="20"/>
                <w:szCs w:val="20"/>
                <w:lang w:val="es-ES"/>
              </w:rPr>
            </w:pPr>
            <w:r w:rsidRPr="00B319DB">
              <w:rPr>
                <w:rFonts w:asciiTheme="minorHAnsi" w:hAnsiTheme="minorHAnsi" w:eastAsiaTheme="minorEastAsia" w:cstheme="minorHAnsi"/>
                <w:b/>
                <w:sz w:val="20"/>
                <w:szCs w:val="20"/>
                <w:lang w:val="es-ES"/>
              </w:rPr>
              <w:t>Altamente Satisfactorio</w:t>
            </w:r>
            <w:r w:rsidRPr="00B319DB" w:rsidR="00EE6865">
              <w:rPr>
                <w:rFonts w:asciiTheme="minorHAnsi" w:hAnsiTheme="minorHAnsi" w:eastAsiaTheme="minorEastAsia" w:cstheme="minorHAnsi"/>
                <w:b/>
                <w:sz w:val="20"/>
                <w:szCs w:val="20"/>
                <w:lang w:val="es-ES"/>
              </w:rPr>
              <w:t xml:space="preserve"> (AS)</w:t>
            </w:r>
          </w:p>
        </w:tc>
        <w:tc>
          <w:tcPr>
            <w:tcW w:w="11386" w:type="dxa"/>
          </w:tcPr>
          <w:p w:rsidRPr="00B319DB" w:rsidR="000F6A72" w:rsidP="008E6B4C" w:rsidRDefault="00EE6865" w14:paraId="330DD5C7" w14:textId="5135C4DB">
            <w:pPr>
              <w:rPr>
                <w:rFonts w:asciiTheme="minorHAnsi" w:hAnsiTheme="minorHAnsi" w:eastAsiaTheme="minorEastAsia" w:cstheme="minorHAnsi"/>
                <w:bCs/>
                <w:sz w:val="20"/>
                <w:szCs w:val="20"/>
                <w:lang w:val="es-ES"/>
              </w:rPr>
            </w:pPr>
            <w:r w:rsidRPr="00B319DB">
              <w:rPr>
                <w:rFonts w:asciiTheme="minorHAnsi" w:hAnsiTheme="minorHAnsi" w:eastAsiaTheme="minorEastAsia" w:cstheme="minorHAnsi"/>
                <w:bCs/>
                <w:sz w:val="20"/>
                <w:szCs w:val="20"/>
                <w:lang w:val="es-ES"/>
              </w:rPr>
              <w:t xml:space="preserve">El proyecto </w:t>
            </w:r>
            <w:r w:rsidRPr="00B319DB" w:rsidR="008E6B4C">
              <w:rPr>
                <w:rFonts w:asciiTheme="minorHAnsi" w:hAnsiTheme="minorHAnsi" w:eastAsiaTheme="minorEastAsia" w:cstheme="minorHAnsi"/>
                <w:bCs/>
                <w:sz w:val="20"/>
                <w:szCs w:val="20"/>
                <w:lang w:val="es-ES"/>
              </w:rPr>
              <w:t>ha</w:t>
            </w:r>
            <w:r w:rsidRPr="00B319DB">
              <w:rPr>
                <w:rFonts w:asciiTheme="minorHAnsi" w:hAnsiTheme="minorHAnsi" w:eastAsiaTheme="minorEastAsia" w:cstheme="minorHAnsi"/>
                <w:bCs/>
                <w:sz w:val="20"/>
                <w:szCs w:val="20"/>
                <w:lang w:val="es-ES"/>
              </w:rPr>
              <w:t xml:space="preserve"> supera</w:t>
            </w:r>
            <w:r w:rsidRPr="00B319DB" w:rsidR="008E6B4C">
              <w:rPr>
                <w:rFonts w:asciiTheme="minorHAnsi" w:hAnsiTheme="minorHAnsi" w:eastAsiaTheme="minorEastAsia" w:cstheme="minorHAnsi"/>
                <w:bCs/>
                <w:sz w:val="20"/>
                <w:szCs w:val="20"/>
                <w:lang w:val="es-ES"/>
              </w:rPr>
              <w:t>do</w:t>
            </w:r>
            <w:r w:rsidRPr="00B319DB" w:rsidR="00D52558">
              <w:rPr>
                <w:rFonts w:asciiTheme="minorHAnsi" w:hAnsiTheme="minorHAnsi" w:eastAsiaTheme="minorEastAsia" w:cstheme="minorHAnsi"/>
                <w:bCs/>
                <w:sz w:val="20"/>
                <w:szCs w:val="20"/>
                <w:lang w:val="es-ES"/>
              </w:rPr>
              <w:t xml:space="preserve"> las metas previstas</w:t>
            </w:r>
            <w:r w:rsidRPr="00B319DB">
              <w:rPr>
                <w:rFonts w:asciiTheme="minorHAnsi" w:hAnsiTheme="minorHAnsi" w:eastAsiaTheme="minorEastAsia" w:cstheme="minorHAnsi"/>
                <w:bCs/>
                <w:sz w:val="20"/>
                <w:szCs w:val="20"/>
                <w:lang w:val="es-ES"/>
              </w:rPr>
              <w:t xml:space="preserve">, y </w:t>
            </w:r>
            <w:r w:rsidRPr="00B319DB" w:rsidR="008E6B4C">
              <w:rPr>
                <w:rFonts w:asciiTheme="minorHAnsi" w:hAnsiTheme="minorHAnsi" w:eastAsiaTheme="minorEastAsia" w:cstheme="minorHAnsi"/>
                <w:bCs/>
                <w:sz w:val="20"/>
                <w:szCs w:val="20"/>
                <w:lang w:val="es-ES"/>
              </w:rPr>
              <w:t xml:space="preserve">ha logrado </w:t>
            </w:r>
            <w:r w:rsidRPr="00B319DB">
              <w:rPr>
                <w:rFonts w:asciiTheme="minorHAnsi" w:hAnsiTheme="minorHAnsi" w:eastAsiaTheme="minorEastAsia" w:cstheme="minorHAnsi"/>
                <w:bCs/>
                <w:sz w:val="20"/>
                <w:szCs w:val="20"/>
                <w:lang w:val="es-ES"/>
              </w:rPr>
              <w:t xml:space="preserve">un cambio transformador </w:t>
            </w:r>
            <w:r w:rsidRPr="00B319DB" w:rsidR="008E6B4C">
              <w:rPr>
                <w:rFonts w:asciiTheme="minorHAnsi" w:hAnsiTheme="minorHAnsi" w:eastAsiaTheme="minorEastAsia" w:cstheme="minorHAnsi"/>
                <w:bCs/>
                <w:sz w:val="20"/>
                <w:szCs w:val="20"/>
                <w:lang w:val="es-ES"/>
              </w:rPr>
              <w:t>a</w:t>
            </w:r>
            <w:r w:rsidRPr="00B319DB">
              <w:rPr>
                <w:rFonts w:asciiTheme="minorHAnsi" w:hAnsiTheme="minorHAnsi" w:eastAsiaTheme="minorEastAsia" w:cstheme="minorHAnsi"/>
                <w:bCs/>
                <w:sz w:val="20"/>
                <w:szCs w:val="20"/>
                <w:lang w:val="es-ES"/>
              </w:rPr>
              <w:t>l cierre del proyecto. El proyecto puede presentarse como una "práctica excepcional".</w:t>
            </w:r>
          </w:p>
        </w:tc>
      </w:tr>
      <w:tr w:rsidRPr="00984B38" w:rsidR="31BDC04C" w:rsidTr="00554CF5" w14:paraId="4362BCE3" w14:textId="77777777">
        <w:trPr>
          <w:trHeight w:val="198"/>
        </w:trPr>
        <w:tc>
          <w:tcPr>
            <w:tcW w:w="3445" w:type="dxa"/>
            <w:shd w:val="clear" w:color="auto" w:fill="F2F2F2" w:themeFill="background1" w:themeFillShade="F2"/>
          </w:tcPr>
          <w:p w:rsidRPr="00B319DB" w:rsidR="31BDC04C" w:rsidP="78958753" w:rsidRDefault="000F6A72" w14:paraId="36DF9250" w14:textId="627A6EFD">
            <w:pPr>
              <w:jc w:val="left"/>
              <w:rPr>
                <w:rFonts w:asciiTheme="minorHAnsi" w:hAnsiTheme="minorHAnsi" w:eastAsiaTheme="minorEastAsia" w:cstheme="minorHAnsi"/>
                <w:b/>
                <w:sz w:val="20"/>
                <w:szCs w:val="20"/>
                <w:lang w:val="es-ES"/>
              </w:rPr>
            </w:pPr>
            <w:r w:rsidRPr="00B319DB">
              <w:rPr>
                <w:rFonts w:asciiTheme="minorHAnsi" w:hAnsiTheme="minorHAnsi" w:eastAsiaTheme="minorEastAsia" w:cstheme="minorHAnsi"/>
                <w:b/>
                <w:sz w:val="20"/>
                <w:szCs w:val="20"/>
                <w:lang w:val="es-ES"/>
              </w:rPr>
              <w:t>Satisfactorio</w:t>
            </w:r>
            <w:r w:rsidRPr="00B319DB" w:rsidR="00840C7C">
              <w:rPr>
                <w:rFonts w:asciiTheme="minorHAnsi" w:hAnsiTheme="minorHAnsi" w:eastAsiaTheme="minorEastAsia" w:cstheme="minorHAnsi"/>
                <w:b/>
                <w:sz w:val="20"/>
                <w:szCs w:val="20"/>
                <w:lang w:val="es-ES"/>
              </w:rPr>
              <w:t xml:space="preserve"> (S)</w:t>
            </w:r>
          </w:p>
        </w:tc>
        <w:tc>
          <w:tcPr>
            <w:tcW w:w="11386" w:type="dxa"/>
          </w:tcPr>
          <w:p w:rsidRPr="00B319DB" w:rsidR="31BDC04C" w:rsidP="008E6B4C" w:rsidRDefault="006840FB" w14:paraId="524E7710" w14:textId="0023228B">
            <w:pPr>
              <w:jc w:val="left"/>
              <w:rPr>
                <w:rFonts w:asciiTheme="minorHAnsi" w:hAnsiTheme="minorHAnsi" w:eastAsiaTheme="minorEastAsia" w:cstheme="minorHAnsi"/>
                <w:bCs/>
                <w:sz w:val="20"/>
                <w:szCs w:val="20"/>
                <w:lang w:val="es-ES"/>
              </w:rPr>
            </w:pPr>
            <w:r w:rsidRPr="00B319DB">
              <w:rPr>
                <w:rFonts w:asciiTheme="minorHAnsi" w:hAnsiTheme="minorHAnsi" w:eastAsiaTheme="minorEastAsia" w:cstheme="minorHAnsi"/>
                <w:bCs/>
                <w:sz w:val="20"/>
                <w:szCs w:val="20"/>
                <w:lang w:val="es-ES"/>
              </w:rPr>
              <w:t>E</w:t>
            </w:r>
            <w:r w:rsidRPr="00B319DB" w:rsidR="00840C7C">
              <w:rPr>
                <w:rFonts w:asciiTheme="minorHAnsi" w:hAnsiTheme="minorHAnsi" w:eastAsiaTheme="minorEastAsia" w:cstheme="minorHAnsi"/>
                <w:bCs/>
                <w:sz w:val="20"/>
                <w:szCs w:val="20"/>
                <w:lang w:val="es-ES"/>
              </w:rPr>
              <w:t>l</w:t>
            </w:r>
            <w:r w:rsidRPr="00B319DB">
              <w:rPr>
                <w:rFonts w:asciiTheme="minorHAnsi" w:hAnsiTheme="minorHAnsi" w:eastAsiaTheme="minorEastAsia" w:cstheme="minorHAnsi"/>
                <w:bCs/>
                <w:sz w:val="20"/>
                <w:szCs w:val="20"/>
                <w:lang w:val="es-ES"/>
              </w:rPr>
              <w:t xml:space="preserve"> proyecto </w:t>
            </w:r>
            <w:r w:rsidRPr="00B319DB" w:rsidR="00840C7C">
              <w:rPr>
                <w:rFonts w:asciiTheme="minorHAnsi" w:hAnsiTheme="minorHAnsi" w:eastAsiaTheme="minorEastAsia" w:cstheme="minorHAnsi"/>
                <w:bCs/>
                <w:sz w:val="20"/>
                <w:szCs w:val="20"/>
                <w:lang w:val="es-ES"/>
              </w:rPr>
              <w:t>h</w:t>
            </w:r>
            <w:r w:rsidRPr="00B319DB">
              <w:rPr>
                <w:rFonts w:asciiTheme="minorHAnsi" w:hAnsiTheme="minorHAnsi" w:eastAsiaTheme="minorEastAsia" w:cstheme="minorHAnsi"/>
                <w:bCs/>
                <w:sz w:val="20"/>
                <w:szCs w:val="20"/>
                <w:lang w:val="es-ES"/>
              </w:rPr>
              <w:t>a logrado</w:t>
            </w:r>
            <w:r w:rsidRPr="00B319DB" w:rsidR="00356570">
              <w:rPr>
                <w:rFonts w:asciiTheme="minorHAnsi" w:hAnsiTheme="minorHAnsi" w:eastAsiaTheme="minorEastAsia" w:cstheme="minorHAnsi"/>
                <w:bCs/>
                <w:sz w:val="20"/>
                <w:szCs w:val="20"/>
                <w:lang w:val="es-ES"/>
              </w:rPr>
              <w:t xml:space="preserve"> </w:t>
            </w:r>
            <w:r w:rsidRPr="00B319DB" w:rsidR="00D52558">
              <w:rPr>
                <w:rFonts w:asciiTheme="minorHAnsi" w:hAnsiTheme="minorHAnsi" w:eastAsiaTheme="minorEastAsia" w:cstheme="minorHAnsi"/>
                <w:bCs/>
                <w:sz w:val="20"/>
                <w:szCs w:val="20"/>
                <w:lang w:val="es-ES"/>
              </w:rPr>
              <w:t>alcanzar las metas previstas</w:t>
            </w:r>
            <w:r w:rsidRPr="00B319DB" w:rsidR="00840C7C">
              <w:rPr>
                <w:rFonts w:asciiTheme="minorHAnsi" w:hAnsiTheme="minorHAnsi" w:eastAsiaTheme="minorEastAsia" w:cstheme="minorHAnsi"/>
                <w:bCs/>
                <w:sz w:val="20"/>
                <w:szCs w:val="20"/>
                <w:lang w:val="es-ES"/>
              </w:rPr>
              <w:t>. El proyecto puede presentarse como "buena práctica".</w:t>
            </w:r>
          </w:p>
        </w:tc>
      </w:tr>
      <w:tr w:rsidRPr="00984B38" w:rsidR="31BDC04C" w:rsidTr="00554CF5" w14:paraId="02988CE3" w14:textId="77777777">
        <w:trPr>
          <w:trHeight w:val="61"/>
        </w:trPr>
        <w:tc>
          <w:tcPr>
            <w:tcW w:w="3445" w:type="dxa"/>
            <w:shd w:val="clear" w:color="auto" w:fill="F2F2F2" w:themeFill="background1" w:themeFillShade="F2"/>
          </w:tcPr>
          <w:p w:rsidRPr="00B319DB" w:rsidR="000F6A72" w:rsidP="78958753" w:rsidRDefault="000F6A72" w14:paraId="014B4D00" w14:textId="4798766B">
            <w:pPr>
              <w:jc w:val="left"/>
              <w:rPr>
                <w:rFonts w:asciiTheme="minorHAnsi" w:hAnsiTheme="minorHAnsi" w:eastAsiaTheme="minorEastAsia" w:cstheme="minorHAnsi"/>
                <w:b/>
                <w:sz w:val="20"/>
                <w:szCs w:val="20"/>
                <w:lang w:val="es-ES"/>
              </w:rPr>
            </w:pPr>
            <w:r w:rsidRPr="00B319DB">
              <w:rPr>
                <w:rFonts w:asciiTheme="minorHAnsi" w:hAnsiTheme="minorHAnsi" w:eastAsiaTheme="minorEastAsia" w:cstheme="minorHAnsi"/>
                <w:b/>
                <w:sz w:val="20"/>
                <w:szCs w:val="20"/>
                <w:lang w:val="es-ES"/>
              </w:rPr>
              <w:t>Moderadamente Satisfactorio</w:t>
            </w:r>
            <w:r w:rsidRPr="00B319DB" w:rsidR="00840C7C">
              <w:rPr>
                <w:rFonts w:asciiTheme="minorHAnsi" w:hAnsiTheme="minorHAnsi" w:eastAsiaTheme="minorEastAsia" w:cstheme="minorHAnsi"/>
                <w:b/>
                <w:sz w:val="20"/>
                <w:szCs w:val="20"/>
                <w:lang w:val="es-ES"/>
              </w:rPr>
              <w:t xml:space="preserve"> (MS)</w:t>
            </w:r>
          </w:p>
        </w:tc>
        <w:tc>
          <w:tcPr>
            <w:tcW w:w="11386" w:type="dxa"/>
          </w:tcPr>
          <w:p w:rsidRPr="00B319DB" w:rsidR="000F6A72" w:rsidP="008E6B4C" w:rsidRDefault="00690120" w14:paraId="1A090612" w14:textId="020BC2A6">
            <w:pPr>
              <w:jc w:val="left"/>
              <w:rPr>
                <w:rFonts w:asciiTheme="minorHAnsi" w:hAnsiTheme="minorHAnsi" w:eastAsiaTheme="minorEastAsia" w:cstheme="minorHAnsi"/>
                <w:bCs/>
                <w:sz w:val="20"/>
                <w:szCs w:val="20"/>
                <w:lang w:val="es-ES"/>
              </w:rPr>
            </w:pPr>
            <w:r w:rsidRPr="00B319DB">
              <w:rPr>
                <w:rFonts w:asciiTheme="minorHAnsi" w:hAnsiTheme="minorHAnsi" w:eastAsiaTheme="minorEastAsia" w:cstheme="minorHAnsi"/>
                <w:bCs/>
                <w:sz w:val="20"/>
                <w:szCs w:val="20"/>
                <w:lang w:val="es-ES"/>
              </w:rPr>
              <w:t xml:space="preserve">El proyecto ha logrado la mayoría de </w:t>
            </w:r>
            <w:r w:rsidRPr="00B319DB" w:rsidR="00D52558">
              <w:rPr>
                <w:rFonts w:asciiTheme="minorHAnsi" w:hAnsiTheme="minorHAnsi" w:eastAsiaTheme="minorEastAsia" w:cstheme="minorHAnsi"/>
                <w:bCs/>
                <w:sz w:val="20"/>
                <w:szCs w:val="20"/>
                <w:lang w:val="es-ES"/>
              </w:rPr>
              <w:t>las metas previstas</w:t>
            </w:r>
            <w:r w:rsidRPr="00B319DB" w:rsidR="0095075D">
              <w:rPr>
                <w:rFonts w:asciiTheme="minorHAnsi" w:hAnsiTheme="minorHAnsi" w:eastAsiaTheme="minorEastAsia" w:cstheme="minorHAnsi"/>
                <w:bCs/>
                <w:sz w:val="20"/>
                <w:szCs w:val="20"/>
                <w:lang w:val="es-ES"/>
              </w:rPr>
              <w:t xml:space="preserve"> </w:t>
            </w:r>
            <w:r w:rsidRPr="00B319DB">
              <w:rPr>
                <w:rFonts w:asciiTheme="minorHAnsi" w:hAnsiTheme="minorHAnsi" w:eastAsiaTheme="minorEastAsia" w:cstheme="minorHAnsi"/>
                <w:bCs/>
                <w:sz w:val="20"/>
                <w:szCs w:val="20"/>
                <w:lang w:val="es-ES"/>
              </w:rPr>
              <w:t>con</w:t>
            </w:r>
            <w:r w:rsidRPr="00B319DB" w:rsidR="00356570">
              <w:rPr>
                <w:rFonts w:asciiTheme="minorHAnsi" w:hAnsiTheme="minorHAnsi" w:eastAsiaTheme="minorEastAsia" w:cstheme="minorHAnsi"/>
                <w:bCs/>
                <w:sz w:val="20"/>
                <w:szCs w:val="20"/>
                <w:lang w:val="es-ES"/>
              </w:rPr>
              <w:t xml:space="preserve"> dificultades</w:t>
            </w:r>
            <w:r w:rsidRPr="00B319DB">
              <w:rPr>
                <w:rFonts w:asciiTheme="minorHAnsi" w:hAnsiTheme="minorHAnsi" w:eastAsiaTheme="minorEastAsia" w:cstheme="minorHAnsi"/>
                <w:bCs/>
                <w:sz w:val="20"/>
                <w:szCs w:val="20"/>
                <w:lang w:val="es-ES"/>
              </w:rPr>
              <w:t xml:space="preserve"> menores. </w:t>
            </w:r>
          </w:p>
        </w:tc>
      </w:tr>
      <w:tr w:rsidRPr="00984B38" w:rsidR="31BDC04C" w:rsidTr="00554CF5" w14:paraId="0EB84C1A" w14:textId="77777777">
        <w:trPr>
          <w:trHeight w:val="91"/>
        </w:trPr>
        <w:tc>
          <w:tcPr>
            <w:tcW w:w="3445" w:type="dxa"/>
            <w:shd w:val="clear" w:color="auto" w:fill="F2F2F2" w:themeFill="background1" w:themeFillShade="F2"/>
          </w:tcPr>
          <w:p w:rsidRPr="00B319DB" w:rsidR="31BDC04C" w:rsidP="78958753" w:rsidRDefault="000F6A72" w14:paraId="23EC6F92" w14:textId="58857B92">
            <w:pPr>
              <w:jc w:val="left"/>
              <w:rPr>
                <w:rFonts w:asciiTheme="minorHAnsi" w:hAnsiTheme="minorHAnsi" w:eastAsiaTheme="minorEastAsia" w:cstheme="minorHAnsi"/>
                <w:b/>
                <w:sz w:val="20"/>
                <w:szCs w:val="20"/>
                <w:lang w:val="es-ES"/>
              </w:rPr>
            </w:pPr>
            <w:r w:rsidRPr="00B319DB">
              <w:rPr>
                <w:rFonts w:asciiTheme="minorHAnsi" w:hAnsiTheme="minorHAnsi" w:eastAsiaTheme="minorEastAsia" w:cstheme="minorHAnsi"/>
                <w:b/>
                <w:sz w:val="20"/>
                <w:szCs w:val="20"/>
                <w:lang w:val="es-ES"/>
              </w:rPr>
              <w:t>Moderadamente Insatisfactorio</w:t>
            </w:r>
            <w:r w:rsidRPr="00B319DB" w:rsidR="00840C7C">
              <w:rPr>
                <w:rFonts w:asciiTheme="minorHAnsi" w:hAnsiTheme="minorHAnsi" w:eastAsiaTheme="minorEastAsia" w:cstheme="minorHAnsi"/>
                <w:b/>
                <w:sz w:val="20"/>
                <w:szCs w:val="20"/>
                <w:lang w:val="es-ES"/>
              </w:rPr>
              <w:t xml:space="preserve"> (MI)</w:t>
            </w:r>
          </w:p>
        </w:tc>
        <w:tc>
          <w:tcPr>
            <w:tcW w:w="11386" w:type="dxa"/>
          </w:tcPr>
          <w:p w:rsidRPr="00B319DB" w:rsidR="31BDC04C" w:rsidP="008E6B4C" w:rsidRDefault="00690120" w14:paraId="2D2A52FF" w14:textId="69B35FEE">
            <w:pPr>
              <w:jc w:val="left"/>
              <w:rPr>
                <w:rFonts w:asciiTheme="minorHAnsi" w:hAnsiTheme="minorHAnsi" w:eastAsiaTheme="minorEastAsia" w:cstheme="minorHAnsi"/>
                <w:bCs/>
                <w:sz w:val="20"/>
                <w:szCs w:val="20"/>
                <w:lang w:val="es-ES"/>
              </w:rPr>
            </w:pPr>
            <w:r w:rsidRPr="00B319DB">
              <w:rPr>
                <w:rFonts w:asciiTheme="minorHAnsi" w:hAnsiTheme="minorHAnsi" w:eastAsiaTheme="minorEastAsia" w:cstheme="minorHAnsi"/>
                <w:bCs/>
                <w:sz w:val="20"/>
                <w:szCs w:val="20"/>
                <w:lang w:val="es-ES"/>
              </w:rPr>
              <w:t xml:space="preserve">El proyecto alcanzó parcialmente </w:t>
            </w:r>
            <w:r w:rsidRPr="00B319DB" w:rsidR="00D52558">
              <w:rPr>
                <w:rFonts w:asciiTheme="minorHAnsi" w:hAnsiTheme="minorHAnsi" w:eastAsiaTheme="minorEastAsia" w:cstheme="minorHAnsi"/>
                <w:bCs/>
                <w:sz w:val="20"/>
                <w:szCs w:val="20"/>
                <w:lang w:val="es-ES"/>
              </w:rPr>
              <w:t>las metas previstas</w:t>
            </w:r>
            <w:r w:rsidRPr="00B319DB" w:rsidR="00356570">
              <w:rPr>
                <w:rFonts w:asciiTheme="minorHAnsi" w:hAnsiTheme="minorHAnsi" w:eastAsiaTheme="minorEastAsia" w:cstheme="minorHAnsi"/>
                <w:bCs/>
                <w:sz w:val="20"/>
                <w:szCs w:val="20"/>
                <w:lang w:val="es-ES"/>
              </w:rPr>
              <w:t xml:space="preserve"> </w:t>
            </w:r>
            <w:r w:rsidRPr="00B319DB">
              <w:rPr>
                <w:rFonts w:asciiTheme="minorHAnsi" w:hAnsiTheme="minorHAnsi" w:eastAsiaTheme="minorEastAsia" w:cstheme="minorHAnsi"/>
                <w:bCs/>
                <w:sz w:val="20"/>
                <w:szCs w:val="20"/>
                <w:lang w:val="es-ES"/>
              </w:rPr>
              <w:t>al cierre del proyecto con</w:t>
            </w:r>
            <w:r w:rsidRPr="00B319DB" w:rsidR="00356570">
              <w:rPr>
                <w:rFonts w:asciiTheme="minorHAnsi" w:hAnsiTheme="minorHAnsi" w:eastAsiaTheme="minorEastAsia" w:cstheme="minorHAnsi"/>
                <w:bCs/>
                <w:sz w:val="20"/>
                <w:szCs w:val="20"/>
                <w:lang w:val="es-ES"/>
              </w:rPr>
              <w:t xml:space="preserve"> dificultades</w:t>
            </w:r>
            <w:r w:rsidRPr="00B319DB">
              <w:rPr>
                <w:rFonts w:asciiTheme="minorHAnsi" w:hAnsiTheme="minorHAnsi" w:eastAsiaTheme="minorEastAsia" w:cstheme="minorHAnsi"/>
                <w:bCs/>
                <w:sz w:val="20"/>
                <w:szCs w:val="20"/>
                <w:lang w:val="es-ES"/>
              </w:rPr>
              <w:t xml:space="preserve"> significativas. </w:t>
            </w:r>
          </w:p>
        </w:tc>
      </w:tr>
      <w:tr w:rsidRPr="00984B38" w:rsidR="00EB2CA1" w:rsidTr="00554CF5" w14:paraId="2A511860" w14:textId="77777777">
        <w:trPr>
          <w:trHeight w:val="75"/>
        </w:trPr>
        <w:tc>
          <w:tcPr>
            <w:tcW w:w="3445" w:type="dxa"/>
            <w:shd w:val="clear" w:color="auto" w:fill="F2F2F2" w:themeFill="background1" w:themeFillShade="F2"/>
          </w:tcPr>
          <w:p w:rsidRPr="00B319DB" w:rsidR="00EB2CA1" w:rsidP="00EB2CA1" w:rsidRDefault="00EB2CA1" w14:paraId="5E5B761E" w14:textId="31DB7097">
            <w:pPr>
              <w:jc w:val="left"/>
              <w:rPr>
                <w:rFonts w:asciiTheme="minorHAnsi" w:hAnsiTheme="minorHAnsi" w:eastAsiaTheme="minorEastAsia" w:cstheme="minorHAnsi"/>
                <w:b/>
                <w:sz w:val="20"/>
                <w:szCs w:val="20"/>
                <w:lang w:val="es-ES"/>
              </w:rPr>
            </w:pPr>
            <w:r w:rsidRPr="00B319DB">
              <w:rPr>
                <w:rFonts w:asciiTheme="minorHAnsi" w:hAnsiTheme="minorHAnsi" w:eastAsiaTheme="minorEastAsia" w:cstheme="minorHAnsi"/>
                <w:b/>
                <w:sz w:val="20"/>
                <w:szCs w:val="20"/>
                <w:lang w:val="es-ES"/>
              </w:rPr>
              <w:t>Insatisfactorio (I)</w:t>
            </w:r>
          </w:p>
        </w:tc>
        <w:tc>
          <w:tcPr>
            <w:tcW w:w="11386" w:type="dxa"/>
          </w:tcPr>
          <w:p w:rsidRPr="00B319DB" w:rsidR="00EB2CA1" w:rsidP="00EB2CA1" w:rsidRDefault="00EB2CA1" w14:paraId="75CF3C81" w14:textId="60B119F0">
            <w:pPr>
              <w:jc w:val="left"/>
              <w:rPr>
                <w:rFonts w:asciiTheme="minorHAnsi" w:hAnsiTheme="minorHAnsi" w:eastAsiaTheme="minorEastAsia" w:cstheme="minorHAnsi"/>
                <w:b/>
                <w:sz w:val="20"/>
                <w:szCs w:val="20"/>
                <w:lang w:val="es-ES"/>
              </w:rPr>
            </w:pPr>
            <w:r w:rsidRPr="00B319DB">
              <w:rPr>
                <w:rFonts w:asciiTheme="minorHAnsi" w:hAnsiTheme="minorHAnsi" w:eastAsiaTheme="minorEastAsia" w:cstheme="minorHAnsi"/>
                <w:bCs/>
                <w:sz w:val="20"/>
                <w:szCs w:val="20"/>
                <w:lang w:val="es-ES"/>
              </w:rPr>
              <w:t>El proyecto no logr</w:t>
            </w:r>
            <w:r w:rsidRPr="00B319DB" w:rsidR="00FE2B80">
              <w:rPr>
                <w:rFonts w:asciiTheme="minorHAnsi" w:hAnsiTheme="minorHAnsi" w:eastAsiaTheme="minorEastAsia" w:cstheme="minorHAnsi"/>
                <w:bCs/>
                <w:sz w:val="20"/>
                <w:szCs w:val="20"/>
                <w:lang w:val="es-ES"/>
              </w:rPr>
              <w:t>ó</w:t>
            </w:r>
            <w:r w:rsidRPr="00B319DB">
              <w:rPr>
                <w:rFonts w:asciiTheme="minorHAnsi" w:hAnsiTheme="minorHAnsi" w:eastAsiaTheme="minorEastAsia" w:cstheme="minorHAnsi"/>
                <w:bCs/>
                <w:sz w:val="20"/>
                <w:szCs w:val="20"/>
                <w:lang w:val="es-ES"/>
              </w:rPr>
              <w:t xml:space="preserve"> la mayoría de </w:t>
            </w:r>
            <w:r w:rsidRPr="00B319DB" w:rsidR="00D52558">
              <w:rPr>
                <w:rFonts w:asciiTheme="minorHAnsi" w:hAnsiTheme="minorHAnsi" w:eastAsiaTheme="minorEastAsia" w:cstheme="minorHAnsi"/>
                <w:bCs/>
                <w:sz w:val="20"/>
                <w:szCs w:val="20"/>
                <w:lang w:val="es-ES"/>
              </w:rPr>
              <w:t>las metas previstas</w:t>
            </w:r>
            <w:r w:rsidRPr="00B319DB">
              <w:rPr>
                <w:rFonts w:asciiTheme="minorHAnsi" w:hAnsiTheme="minorHAnsi" w:eastAsiaTheme="minorEastAsia" w:cstheme="minorHAnsi"/>
                <w:bCs/>
                <w:sz w:val="20"/>
                <w:szCs w:val="20"/>
                <w:lang w:val="es-ES"/>
              </w:rPr>
              <w:t xml:space="preserve"> al cierre</w:t>
            </w:r>
            <w:r w:rsidRPr="00B319DB" w:rsidR="00814233">
              <w:rPr>
                <w:rFonts w:asciiTheme="minorHAnsi" w:hAnsiTheme="minorHAnsi" w:eastAsiaTheme="minorEastAsia" w:cstheme="minorHAnsi"/>
                <w:bCs/>
                <w:sz w:val="20"/>
                <w:szCs w:val="20"/>
                <w:lang w:val="es-ES"/>
              </w:rPr>
              <w:t xml:space="preserve"> y presentó</w:t>
            </w:r>
            <w:r w:rsidRPr="00B319DB" w:rsidR="00356570">
              <w:rPr>
                <w:rFonts w:asciiTheme="minorHAnsi" w:hAnsiTheme="minorHAnsi" w:eastAsiaTheme="minorEastAsia" w:cstheme="minorHAnsi"/>
                <w:bCs/>
                <w:sz w:val="20"/>
                <w:szCs w:val="20"/>
                <w:lang w:val="es-ES"/>
              </w:rPr>
              <w:t xml:space="preserve"> dificultades</w:t>
            </w:r>
            <w:r w:rsidRPr="00B319DB" w:rsidR="00814233">
              <w:rPr>
                <w:rFonts w:asciiTheme="minorHAnsi" w:hAnsiTheme="minorHAnsi" w:eastAsiaTheme="minorEastAsia" w:cstheme="minorHAnsi"/>
                <w:bCs/>
                <w:sz w:val="20"/>
                <w:szCs w:val="20"/>
                <w:lang w:val="es-ES"/>
              </w:rPr>
              <w:t xml:space="preserve"> signif</w:t>
            </w:r>
            <w:r w:rsidRPr="00B319DB" w:rsidR="00FE2B80">
              <w:rPr>
                <w:rFonts w:asciiTheme="minorHAnsi" w:hAnsiTheme="minorHAnsi" w:eastAsiaTheme="minorEastAsia" w:cstheme="minorHAnsi"/>
                <w:bCs/>
                <w:sz w:val="20"/>
                <w:szCs w:val="20"/>
                <w:lang w:val="es-ES"/>
              </w:rPr>
              <w:t>i</w:t>
            </w:r>
            <w:r w:rsidRPr="00B319DB" w:rsidR="00814233">
              <w:rPr>
                <w:rFonts w:asciiTheme="minorHAnsi" w:hAnsiTheme="minorHAnsi" w:eastAsiaTheme="minorEastAsia" w:cstheme="minorHAnsi"/>
                <w:bCs/>
                <w:sz w:val="20"/>
                <w:szCs w:val="20"/>
                <w:lang w:val="es-ES"/>
              </w:rPr>
              <w:t>cativas</w:t>
            </w:r>
            <w:r w:rsidRPr="00B319DB">
              <w:rPr>
                <w:rFonts w:asciiTheme="minorHAnsi" w:hAnsiTheme="minorHAnsi" w:eastAsiaTheme="minorEastAsia" w:cstheme="minorHAnsi"/>
                <w:bCs/>
                <w:sz w:val="20"/>
                <w:szCs w:val="20"/>
                <w:lang w:val="es-ES"/>
              </w:rPr>
              <w:t>.</w:t>
            </w:r>
          </w:p>
        </w:tc>
      </w:tr>
      <w:tr w:rsidRPr="00984B38" w:rsidR="00EB2CA1" w:rsidTr="00554CF5" w14:paraId="22F073BE" w14:textId="77777777">
        <w:trPr>
          <w:trHeight w:val="138"/>
        </w:trPr>
        <w:tc>
          <w:tcPr>
            <w:tcW w:w="3445" w:type="dxa"/>
            <w:shd w:val="clear" w:color="auto" w:fill="F2F2F2" w:themeFill="background1" w:themeFillShade="F2"/>
          </w:tcPr>
          <w:p w:rsidRPr="00B319DB" w:rsidR="00EB2CA1" w:rsidP="00EB2CA1" w:rsidRDefault="00EB2CA1" w14:paraId="60AB14B9" w14:textId="7D033175">
            <w:pPr>
              <w:jc w:val="left"/>
              <w:rPr>
                <w:rFonts w:asciiTheme="minorHAnsi" w:hAnsiTheme="minorHAnsi" w:eastAsiaTheme="minorEastAsia" w:cstheme="minorHAnsi"/>
                <w:b/>
                <w:sz w:val="20"/>
                <w:szCs w:val="20"/>
                <w:lang w:val="es-ES"/>
              </w:rPr>
            </w:pPr>
            <w:r w:rsidRPr="00B319DB">
              <w:rPr>
                <w:rFonts w:asciiTheme="minorHAnsi" w:hAnsiTheme="minorHAnsi" w:eastAsiaTheme="minorEastAsia" w:cstheme="minorHAnsi"/>
                <w:b/>
                <w:sz w:val="20"/>
                <w:szCs w:val="20"/>
                <w:lang w:val="es-ES"/>
              </w:rPr>
              <w:t>Altamente Insatisfactorio (AI)</w:t>
            </w:r>
          </w:p>
        </w:tc>
        <w:tc>
          <w:tcPr>
            <w:tcW w:w="11386" w:type="dxa"/>
          </w:tcPr>
          <w:p w:rsidRPr="00B319DB" w:rsidR="00EB2CA1" w:rsidP="00EB2CA1" w:rsidRDefault="00EB2CA1" w14:paraId="1E46F34C" w14:textId="14C85DB0">
            <w:pPr>
              <w:rPr>
                <w:rFonts w:asciiTheme="minorHAnsi" w:hAnsiTheme="minorHAnsi" w:eastAsiaTheme="minorEastAsia" w:cstheme="minorHAnsi"/>
                <w:bCs/>
                <w:sz w:val="20"/>
                <w:szCs w:val="20"/>
                <w:lang w:val="es-ES"/>
              </w:rPr>
            </w:pPr>
            <w:r w:rsidRPr="00B319DB">
              <w:rPr>
                <w:rFonts w:asciiTheme="minorHAnsi" w:hAnsiTheme="minorHAnsi" w:eastAsiaTheme="minorEastAsia" w:cstheme="minorHAnsi"/>
                <w:bCs/>
                <w:sz w:val="20"/>
                <w:szCs w:val="20"/>
                <w:lang w:val="es-ES"/>
              </w:rPr>
              <w:t>El proyecto no logr</w:t>
            </w:r>
            <w:r w:rsidRPr="00B319DB" w:rsidR="00FE2B80">
              <w:rPr>
                <w:rFonts w:asciiTheme="minorHAnsi" w:hAnsiTheme="minorHAnsi" w:eastAsiaTheme="minorEastAsia" w:cstheme="minorHAnsi"/>
                <w:bCs/>
                <w:sz w:val="20"/>
                <w:szCs w:val="20"/>
                <w:lang w:val="es-ES"/>
              </w:rPr>
              <w:t>ó</w:t>
            </w:r>
            <w:r w:rsidRPr="00B319DB">
              <w:rPr>
                <w:rFonts w:asciiTheme="minorHAnsi" w:hAnsiTheme="minorHAnsi" w:eastAsiaTheme="minorEastAsia" w:cstheme="minorHAnsi"/>
                <w:bCs/>
                <w:sz w:val="20"/>
                <w:szCs w:val="20"/>
                <w:lang w:val="es-ES"/>
              </w:rPr>
              <w:t xml:space="preserve"> </w:t>
            </w:r>
            <w:r w:rsidRPr="00B319DB" w:rsidR="00D52558">
              <w:rPr>
                <w:rFonts w:asciiTheme="minorHAnsi" w:hAnsiTheme="minorHAnsi" w:eastAsiaTheme="minorEastAsia" w:cstheme="minorHAnsi"/>
                <w:bCs/>
                <w:sz w:val="20"/>
                <w:szCs w:val="20"/>
                <w:lang w:val="es-ES"/>
              </w:rPr>
              <w:t>las metas previstas</w:t>
            </w:r>
            <w:r w:rsidRPr="00B319DB">
              <w:rPr>
                <w:rFonts w:asciiTheme="minorHAnsi" w:hAnsiTheme="minorHAnsi" w:eastAsiaTheme="minorEastAsia" w:cstheme="minorHAnsi"/>
                <w:bCs/>
                <w:sz w:val="20"/>
                <w:szCs w:val="20"/>
                <w:lang w:val="es-ES"/>
              </w:rPr>
              <w:t xml:space="preserve"> </w:t>
            </w:r>
            <w:r w:rsidRPr="00B319DB" w:rsidR="00814233">
              <w:rPr>
                <w:rFonts w:asciiTheme="minorHAnsi" w:hAnsiTheme="minorHAnsi" w:eastAsiaTheme="minorEastAsia" w:cstheme="minorHAnsi"/>
                <w:bCs/>
                <w:sz w:val="20"/>
                <w:szCs w:val="20"/>
                <w:lang w:val="es-ES"/>
              </w:rPr>
              <w:t>al cierre</w:t>
            </w:r>
            <w:r w:rsidRPr="00B319DB">
              <w:rPr>
                <w:rFonts w:asciiTheme="minorHAnsi" w:hAnsiTheme="minorHAnsi" w:eastAsiaTheme="minorEastAsia" w:cstheme="minorHAnsi"/>
                <w:bCs/>
                <w:sz w:val="20"/>
                <w:szCs w:val="20"/>
                <w:lang w:val="es-ES"/>
              </w:rPr>
              <w:t xml:space="preserve"> y presentó </w:t>
            </w:r>
            <w:r w:rsidRPr="00B319DB" w:rsidR="00322CA8">
              <w:rPr>
                <w:rFonts w:asciiTheme="minorHAnsi" w:hAnsiTheme="minorHAnsi" w:eastAsiaTheme="minorEastAsia" w:cstheme="minorHAnsi"/>
                <w:bCs/>
                <w:sz w:val="20"/>
                <w:szCs w:val="20"/>
                <w:lang w:val="es-ES"/>
              </w:rPr>
              <w:t xml:space="preserve">dificultades </w:t>
            </w:r>
            <w:r w:rsidRPr="00B319DB">
              <w:rPr>
                <w:rFonts w:asciiTheme="minorHAnsi" w:hAnsiTheme="minorHAnsi" w:eastAsiaTheme="minorEastAsia" w:cstheme="minorHAnsi"/>
                <w:bCs/>
                <w:sz w:val="20"/>
                <w:szCs w:val="20"/>
                <w:lang w:val="es-ES"/>
              </w:rPr>
              <w:t>graves.</w:t>
            </w:r>
          </w:p>
        </w:tc>
      </w:tr>
    </w:tbl>
    <w:p w:rsidR="00E30E90" w:rsidP="00BA4821" w:rsidRDefault="00E30E90" w14:paraId="27F60979" w14:textId="77777777">
      <w:pPr>
        <w:tabs>
          <w:tab w:val="left" w:pos="360"/>
        </w:tabs>
        <w:rPr>
          <w:rFonts w:asciiTheme="minorHAnsi" w:hAnsiTheme="minorHAnsi" w:eastAsiaTheme="minorEastAsia" w:cstheme="minorHAnsi"/>
          <w:b/>
          <w:bCs/>
          <w:sz w:val="20"/>
          <w:szCs w:val="20"/>
          <w:lang w:val="es-ES"/>
        </w:rPr>
      </w:pPr>
    </w:p>
    <w:p w:rsidRPr="00B319DB" w:rsidR="00D53340" w:rsidP="00BA4821" w:rsidRDefault="00D53340" w14:paraId="67CED78E" w14:textId="77777777">
      <w:pPr>
        <w:tabs>
          <w:tab w:val="left" w:pos="360"/>
        </w:tabs>
        <w:rPr>
          <w:rFonts w:asciiTheme="minorHAnsi" w:hAnsiTheme="minorHAnsi" w:eastAsiaTheme="minorEastAsia" w:cstheme="minorHAnsi"/>
          <w:b/>
          <w:bCs/>
          <w:sz w:val="20"/>
          <w:szCs w:val="20"/>
          <w:lang w:val="es-ES"/>
        </w:rPr>
      </w:pPr>
    </w:p>
    <w:p w:rsidRPr="00B319DB" w:rsidR="00E30E90" w:rsidP="00BA4821" w:rsidRDefault="00E30E90" w14:paraId="04720189" w14:textId="77777777">
      <w:pPr>
        <w:tabs>
          <w:tab w:val="left" w:pos="360"/>
        </w:tabs>
        <w:rPr>
          <w:rFonts w:asciiTheme="minorHAnsi" w:hAnsiTheme="minorHAnsi" w:eastAsiaTheme="minorEastAsia" w:cstheme="minorHAnsi"/>
          <w:b/>
          <w:bCs/>
          <w:sz w:val="20"/>
          <w:szCs w:val="20"/>
          <w:lang w:val="es-ES"/>
        </w:rPr>
      </w:pPr>
    </w:p>
    <w:p w:rsidRPr="00D53340" w:rsidR="00C05546" w:rsidP="00C05546" w:rsidRDefault="007D59C5" w14:paraId="2C2C0BD7" w14:textId="42BEF59E">
      <w:pPr>
        <w:pStyle w:val="ListParagraph"/>
        <w:numPr>
          <w:ilvl w:val="0"/>
          <w:numId w:val="1"/>
        </w:numPr>
        <w:tabs>
          <w:tab w:val="left" w:pos="360"/>
        </w:tabs>
        <w:rPr>
          <w:rFonts w:asciiTheme="minorHAnsi" w:hAnsiTheme="minorHAnsi" w:cstheme="minorHAnsi"/>
          <w:b/>
          <w:bCs/>
          <w:sz w:val="20"/>
          <w:szCs w:val="20"/>
          <w:lang w:val="es-ES"/>
        </w:rPr>
      </w:pPr>
      <w:r w:rsidRPr="00D53340">
        <w:rPr>
          <w:rFonts w:asciiTheme="minorHAnsi" w:hAnsiTheme="minorHAnsi" w:eastAsiaTheme="minorEastAsia" w:cstheme="minorHAnsi"/>
          <w:b/>
          <w:bCs/>
          <w:sz w:val="20"/>
          <w:szCs w:val="20"/>
          <w:lang w:val="es-ES"/>
        </w:rPr>
        <w:t>PROGRESO DE PRODUCTOS Y</w:t>
      </w:r>
      <w:r w:rsidRPr="00D53340" w:rsidR="00F94F9C">
        <w:rPr>
          <w:rFonts w:asciiTheme="minorHAnsi" w:hAnsiTheme="minorHAnsi" w:eastAsiaTheme="minorEastAsia" w:cstheme="minorHAnsi"/>
          <w:b/>
          <w:bCs/>
          <w:sz w:val="20"/>
          <w:szCs w:val="20"/>
          <w:lang w:val="es-ES"/>
        </w:rPr>
        <w:t>/O</w:t>
      </w:r>
      <w:r w:rsidRPr="00D53340">
        <w:rPr>
          <w:rFonts w:asciiTheme="minorHAnsi" w:hAnsiTheme="minorHAnsi" w:eastAsiaTheme="minorEastAsia" w:cstheme="minorHAnsi"/>
          <w:b/>
          <w:bCs/>
          <w:sz w:val="20"/>
          <w:szCs w:val="20"/>
          <w:lang w:val="es-ES"/>
        </w:rPr>
        <w:t xml:space="preserve"> ACTIVIDADES DEL PROYECTO </w:t>
      </w:r>
    </w:p>
    <w:p w:rsidRPr="00B319DB" w:rsidR="00A42C30" w:rsidP="00FD47A0" w:rsidRDefault="0052211A" w14:paraId="4C7B8120" w14:textId="2CBD094B">
      <w:pPr>
        <w:tabs>
          <w:tab w:val="left" w:pos="4680"/>
          <w:tab w:val="left" w:pos="10017"/>
        </w:tabs>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 xml:space="preserve">Completar el siguiente cuadro con el avance alcanzado para cada uno de los productos al final de la vida del proyecto. </w:t>
      </w:r>
      <w:r w:rsidRPr="00B319DB" w:rsidR="00FD47A0">
        <w:rPr>
          <w:rFonts w:asciiTheme="minorHAnsi" w:hAnsiTheme="minorHAnsi" w:eastAsiaTheme="minorEastAsia" w:cstheme="minorHAnsi"/>
          <w:sz w:val="20"/>
          <w:szCs w:val="20"/>
          <w:lang w:val="es-ES"/>
        </w:rPr>
        <w:tab/>
      </w:r>
    </w:p>
    <w:p w:rsidRPr="00B319DB" w:rsidR="00FD47A0" w:rsidP="00FD47A0" w:rsidRDefault="00FD47A0" w14:paraId="6A322D5B" w14:textId="77777777">
      <w:pPr>
        <w:tabs>
          <w:tab w:val="left" w:pos="4680"/>
          <w:tab w:val="left" w:pos="10017"/>
        </w:tabs>
        <w:rPr>
          <w:rFonts w:asciiTheme="minorHAnsi" w:hAnsiTheme="minorHAnsi" w:eastAsiaTheme="minorEastAsia" w:cstheme="minorHAnsi"/>
          <w:sz w:val="20"/>
          <w:szCs w:val="20"/>
          <w:lang w:val="es-ES"/>
        </w:rPr>
      </w:pPr>
    </w:p>
    <w:tbl>
      <w:tblPr>
        <w:tblW w:w="4934" w:type="pct"/>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971"/>
        <w:gridCol w:w="4533"/>
        <w:gridCol w:w="1566"/>
        <w:gridCol w:w="1416"/>
        <w:gridCol w:w="1552"/>
        <w:gridCol w:w="1436"/>
      </w:tblGrid>
      <w:tr w:rsidRPr="00984B38" w:rsidR="00FD47A0" w:rsidTr="74EFA862" w14:paraId="7F173B31" w14:textId="77777777">
        <w:trPr>
          <w:trHeight w:val="494"/>
        </w:trPr>
        <w:tc>
          <w:tcPr>
            <w:tcW w:w="5000" w:type="pct"/>
            <w:gridSpan w:val="6"/>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B319DB" w:rsidR="00FD47A0" w:rsidP="004B70A7" w:rsidRDefault="00FD47A0" w14:paraId="243E24D1" w14:textId="77777777">
            <w:pPr>
              <w:spacing w:after="0" w:line="259" w:lineRule="auto"/>
              <w:jc w:val="left"/>
              <w:rPr>
                <w:rFonts w:eastAsia="Calibri" w:asciiTheme="minorHAnsi" w:hAnsiTheme="minorHAnsi" w:cstheme="minorHAnsi"/>
                <w:b/>
                <w:sz w:val="21"/>
                <w:szCs w:val="21"/>
                <w:lang w:val="es-ES"/>
              </w:rPr>
            </w:pPr>
            <w:r w:rsidRPr="00B319DB">
              <w:rPr>
                <w:rFonts w:eastAsia="Calibri" w:asciiTheme="minorHAnsi" w:hAnsiTheme="minorHAnsi" w:cstheme="minorHAnsi"/>
                <w:b/>
                <w:sz w:val="21"/>
                <w:szCs w:val="21"/>
                <w:u w:val="single"/>
                <w:lang w:val="es-ES"/>
              </w:rPr>
              <w:t>Resultado 1.1:</w:t>
            </w:r>
            <w:r w:rsidRPr="00B319DB">
              <w:rPr>
                <w:rFonts w:eastAsia="Calibri" w:asciiTheme="minorHAnsi" w:hAnsiTheme="minorHAnsi" w:cstheme="minorHAnsi"/>
                <w:b/>
                <w:sz w:val="21"/>
                <w:szCs w:val="21"/>
                <w:lang w:val="es-ES"/>
              </w:rPr>
              <w:t xml:space="preserve"> </w:t>
            </w:r>
            <w:r w:rsidRPr="00B319DB">
              <w:rPr>
                <w:rFonts w:asciiTheme="minorHAnsi" w:hAnsiTheme="minorHAnsi" w:cstheme="minorHAnsi"/>
                <w:b/>
                <w:sz w:val="21"/>
                <w:szCs w:val="21"/>
                <w:lang w:val="es-ES" w:eastAsia="ja-JP"/>
              </w:rPr>
              <w:t>La biodiversidad y los servicios de los ecosistemas dentro de los paisajes andinos se mejoran a través de sistemas multifuncionales de uso de la tierra.</w:t>
            </w:r>
          </w:p>
        </w:tc>
      </w:tr>
      <w:tr w:rsidRPr="00B319DB" w:rsidR="00366B02" w:rsidTr="74EFA862" w14:paraId="7EE0DB72" w14:textId="77777777">
        <w:trPr>
          <w:trHeight w:val="390"/>
        </w:trPr>
        <w:tc>
          <w:tcPr>
            <w:tcW w:w="1372" w:type="pct"/>
            <w:tcBorders>
              <w:bottom w:val="single" w:color="auto" w:sz="4" w:space="0"/>
            </w:tcBorders>
            <w:shd w:val="clear" w:color="auto" w:fill="D0CECE" w:themeFill="background2" w:themeFillShade="E6"/>
            <w:tcMar/>
          </w:tcPr>
          <w:p w:rsidRPr="00B319DB" w:rsidR="00FD47A0" w:rsidP="004B70A7" w:rsidRDefault="00FD47A0" w14:paraId="3946BBC4" w14:textId="77777777">
            <w:pPr>
              <w:tabs>
                <w:tab w:val="left" w:pos="4680"/>
              </w:tabs>
              <w:jc w:val="left"/>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Producto 1.1.1</w:t>
            </w:r>
          </w:p>
        </w:tc>
        <w:tc>
          <w:tcPr>
            <w:tcW w:w="1566" w:type="pct"/>
            <w:tcBorders>
              <w:bottom w:val="single" w:color="auto" w:sz="4" w:space="0"/>
            </w:tcBorders>
            <w:shd w:val="clear" w:color="auto" w:fill="D0CECE" w:themeFill="background2" w:themeFillShade="E6"/>
            <w:tcMar/>
          </w:tcPr>
          <w:p w:rsidRPr="00B319DB" w:rsidR="00FD47A0" w:rsidP="004B70A7" w:rsidRDefault="00FD47A0" w14:paraId="699E1682"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Indicador</w:t>
            </w:r>
          </w:p>
        </w:tc>
        <w:tc>
          <w:tcPr>
            <w:tcW w:w="541" w:type="pct"/>
            <w:tcBorders>
              <w:bottom w:val="single" w:color="auto" w:sz="4" w:space="0"/>
            </w:tcBorders>
            <w:shd w:val="clear" w:color="auto" w:fill="D0CECE" w:themeFill="background2" w:themeFillShade="E6"/>
            <w:tcMar/>
          </w:tcPr>
          <w:p w:rsidRPr="00B319DB" w:rsidR="00FD47A0" w:rsidP="004B70A7" w:rsidRDefault="00FD47A0" w14:paraId="70D25DED"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Línea de Base</w:t>
            </w:r>
          </w:p>
        </w:tc>
        <w:tc>
          <w:tcPr>
            <w:tcW w:w="489" w:type="pct"/>
            <w:tcBorders>
              <w:bottom w:val="single" w:color="auto" w:sz="4" w:space="0"/>
            </w:tcBorders>
            <w:shd w:val="clear" w:color="auto" w:fill="D0CECE" w:themeFill="background2" w:themeFillShade="E6"/>
            <w:tcMar/>
          </w:tcPr>
          <w:p w:rsidRPr="00B319DB" w:rsidR="00FD47A0" w:rsidP="004B70A7" w:rsidRDefault="00FD47A0" w14:paraId="516A5218"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Meta Final</w:t>
            </w:r>
          </w:p>
          <w:p w:rsidRPr="00B319DB" w:rsidR="00FD47A0" w:rsidP="004B70A7" w:rsidRDefault="00FD47A0" w14:paraId="76DC4C71"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w:t>
            </w:r>
          </w:p>
        </w:tc>
        <w:tc>
          <w:tcPr>
            <w:tcW w:w="536" w:type="pct"/>
            <w:tcBorders>
              <w:bottom w:val="single" w:color="auto" w:sz="4" w:space="0"/>
            </w:tcBorders>
            <w:shd w:val="clear" w:color="auto" w:fill="D0CECE" w:themeFill="background2" w:themeFillShade="E6"/>
            <w:tcMar/>
          </w:tcPr>
          <w:p w:rsidRPr="00B319DB" w:rsidR="00FD47A0" w:rsidP="004B70A7" w:rsidRDefault="00FD47A0" w14:paraId="7C6D7033"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Ejecutado</w:t>
            </w:r>
          </w:p>
          <w:p w:rsidRPr="00B319DB" w:rsidR="00FD47A0" w:rsidP="004B70A7" w:rsidRDefault="00FD47A0" w14:paraId="0D765CFA"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(B)</w:t>
            </w:r>
          </w:p>
        </w:tc>
        <w:tc>
          <w:tcPr>
            <w:tcW w:w="496" w:type="pct"/>
            <w:tcBorders>
              <w:bottom w:val="single" w:color="auto" w:sz="4" w:space="0"/>
            </w:tcBorders>
            <w:shd w:val="clear" w:color="auto" w:fill="D0CECE" w:themeFill="background2" w:themeFillShade="E6"/>
            <w:tcMar/>
          </w:tcPr>
          <w:p w:rsidRPr="00B319DB" w:rsidR="00FD47A0" w:rsidP="004B70A7" w:rsidRDefault="00FD47A0" w14:paraId="10D98D75"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 xml:space="preserve">% Avance </w:t>
            </w:r>
          </w:p>
          <w:p w:rsidRPr="00B319DB" w:rsidR="00FD47A0" w:rsidP="004B70A7" w:rsidRDefault="00FD47A0" w14:paraId="0514828C"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(B/A*100)</w:t>
            </w:r>
          </w:p>
        </w:tc>
      </w:tr>
      <w:tr w:rsidRPr="00B319DB" w:rsidR="00366B02" w:rsidTr="74EFA862" w14:paraId="4F010D48" w14:textId="77777777">
        <w:trPr>
          <w:trHeight w:val="1371"/>
        </w:trPr>
        <w:tc>
          <w:tcPr>
            <w:tcW w:w="1372" w:type="pct"/>
            <w:vMerge w:val="restart"/>
            <w:shd w:val="clear" w:color="auto" w:fill="FFFFFF" w:themeFill="background1"/>
            <w:tcMar/>
          </w:tcPr>
          <w:p w:rsidRPr="00B319DB" w:rsidR="00FD47A0" w:rsidP="004B70A7" w:rsidRDefault="00FD47A0" w14:paraId="134F9329" w14:textId="2D009636">
            <w:pPr>
              <w:jc w:val="left"/>
              <w:rPr>
                <w:rFonts w:asciiTheme="minorHAnsi" w:hAnsiTheme="minorHAnsi" w:cstheme="minorHAnsi"/>
                <w:bCs/>
                <w:sz w:val="21"/>
                <w:szCs w:val="21"/>
                <w:lang w:val="es-ES" w:eastAsia="ja-JP"/>
              </w:rPr>
            </w:pPr>
            <w:r w:rsidRPr="00B319DB">
              <w:rPr>
                <w:rFonts w:asciiTheme="minorHAnsi" w:hAnsiTheme="minorHAnsi" w:cstheme="minorHAnsi"/>
                <w:bCs/>
                <w:sz w:val="21"/>
                <w:szCs w:val="21"/>
                <w:lang w:val="es-ES" w:eastAsia="ja-JP"/>
              </w:rPr>
              <w:t xml:space="preserve">Pequeñas donaciones a nivel comunitario que mejoran la </w:t>
            </w:r>
            <w:r w:rsidRPr="00B319DB" w:rsidR="00546F1F">
              <w:rPr>
                <w:rFonts w:asciiTheme="minorHAnsi" w:hAnsiTheme="minorHAnsi" w:cstheme="minorHAnsi"/>
                <w:bCs/>
                <w:sz w:val="21"/>
                <w:szCs w:val="21"/>
                <w:lang w:val="es-ES" w:eastAsia="ja-JP"/>
              </w:rPr>
              <w:t xml:space="preserve">conectividad, </w:t>
            </w:r>
            <w:r w:rsidRPr="00B319DB">
              <w:rPr>
                <w:rFonts w:asciiTheme="minorHAnsi" w:hAnsiTheme="minorHAnsi" w:cstheme="minorHAnsi"/>
                <w:bCs/>
                <w:sz w:val="21"/>
                <w:szCs w:val="21"/>
                <w:lang w:val="es-ES" w:eastAsia="ja-JP"/>
              </w:rPr>
              <w:t>apoyan la innovación con respecto a la conservación de la biodiversidad y la optimización de los servicios de los ecosistemas, incluido el uso sostenible de la biodiversidad; regeneración natural gestionada por la comunidad de la vegetación nativa; planificación y seguimiento ambiental participativo, etc.</w:t>
            </w:r>
          </w:p>
        </w:tc>
        <w:tc>
          <w:tcPr>
            <w:tcW w:w="1566" w:type="pct"/>
            <w:tcBorders>
              <w:bottom w:val="single" w:color="auto" w:sz="4" w:space="0"/>
            </w:tcBorders>
            <w:shd w:val="clear" w:color="auto" w:fill="FFFFFF" w:themeFill="background1"/>
            <w:tcMar/>
          </w:tcPr>
          <w:p w:rsidRPr="00B319DB" w:rsidR="00FD47A0" w:rsidP="004B70A7" w:rsidRDefault="00FD47A0" w14:paraId="6ECD5133" w14:textId="77777777">
            <w:pPr>
              <w:pBdr>
                <w:top w:val="single" w:color="auto" w:sz="4" w:space="1"/>
              </w:pBdr>
              <w:jc w:val="left"/>
              <w:rPr>
                <w:rFonts w:asciiTheme="minorHAnsi" w:hAnsiTheme="minorHAnsi" w:cstheme="minorHAnsi"/>
                <w:bCs/>
                <w:sz w:val="21"/>
                <w:szCs w:val="21"/>
                <w:lang w:val="es-ES" w:eastAsia="ja-JP"/>
              </w:rPr>
            </w:pPr>
            <w:r w:rsidRPr="00B319DB">
              <w:rPr>
                <w:rFonts w:asciiTheme="minorHAnsi" w:hAnsiTheme="minorHAnsi" w:cstheme="minorHAnsi"/>
                <w:b/>
                <w:bCs/>
                <w:sz w:val="21"/>
                <w:szCs w:val="21"/>
                <w:lang w:val="es-ES" w:eastAsia="ja-JP"/>
              </w:rPr>
              <w:t xml:space="preserve">Indicador 5. </w:t>
            </w:r>
            <w:r w:rsidRPr="00B319DB">
              <w:rPr>
                <w:rFonts w:asciiTheme="minorHAnsi" w:hAnsiTheme="minorHAnsi" w:cstheme="minorHAnsi"/>
                <w:bCs/>
                <w:sz w:val="21"/>
                <w:szCs w:val="21"/>
                <w:lang w:val="es-ES" w:eastAsia="ja-JP"/>
              </w:rPr>
              <w:t>Número de planes de manejo de recursos naturales / acuerdos de uso de la tierra desarrollados y en ejecución con el apoyo del programa.</w:t>
            </w:r>
          </w:p>
        </w:tc>
        <w:tc>
          <w:tcPr>
            <w:tcW w:w="541" w:type="pct"/>
            <w:tcBorders>
              <w:bottom w:val="single" w:color="auto" w:sz="4" w:space="0"/>
            </w:tcBorders>
            <w:shd w:val="clear" w:color="auto" w:fill="FFFFFF" w:themeFill="background1"/>
            <w:tcMar/>
          </w:tcPr>
          <w:p w:rsidRPr="00B319DB" w:rsidR="00FD47A0" w:rsidP="004B70A7" w:rsidRDefault="00FD47A0" w14:paraId="55B11267"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0</w:t>
            </w:r>
          </w:p>
        </w:tc>
        <w:tc>
          <w:tcPr>
            <w:tcW w:w="489" w:type="pct"/>
            <w:tcBorders>
              <w:bottom w:val="single" w:color="auto" w:sz="4" w:space="0"/>
            </w:tcBorders>
            <w:shd w:val="clear" w:color="auto" w:fill="FFFFFF" w:themeFill="background1"/>
            <w:tcMar/>
          </w:tcPr>
          <w:p w:rsidRPr="00B319DB" w:rsidR="00FD47A0" w:rsidP="004B70A7" w:rsidRDefault="00FD47A0" w14:paraId="051BE372"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10</w:t>
            </w:r>
          </w:p>
        </w:tc>
        <w:tc>
          <w:tcPr>
            <w:tcW w:w="536" w:type="pct"/>
            <w:tcBorders>
              <w:bottom w:val="single" w:color="auto" w:sz="4" w:space="0"/>
            </w:tcBorders>
            <w:tcMar/>
          </w:tcPr>
          <w:p w:rsidRPr="00B319DB" w:rsidR="00FD47A0" w:rsidP="004B70A7" w:rsidRDefault="00FD47A0" w14:paraId="19F140B7"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16</w:t>
            </w:r>
          </w:p>
        </w:tc>
        <w:tc>
          <w:tcPr>
            <w:tcW w:w="496" w:type="pct"/>
            <w:tcBorders>
              <w:bottom w:val="single" w:color="auto" w:sz="4" w:space="0"/>
            </w:tcBorders>
            <w:tcMar/>
          </w:tcPr>
          <w:p w:rsidRPr="00B319DB" w:rsidR="00FD47A0" w:rsidP="004B70A7" w:rsidRDefault="00FD47A0" w14:paraId="574C7E14"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160%</w:t>
            </w:r>
          </w:p>
          <w:p w:rsidRPr="00B319DB" w:rsidR="00FD47A0" w:rsidP="004B70A7" w:rsidRDefault="00FD47A0" w14:paraId="2C8D97B0" w14:textId="77777777">
            <w:pPr>
              <w:tabs>
                <w:tab w:val="left" w:pos="4680"/>
              </w:tabs>
              <w:jc w:val="center"/>
              <w:rPr>
                <w:rFonts w:asciiTheme="minorHAnsi" w:hAnsiTheme="minorHAnsi" w:eastAsiaTheme="minorEastAsia" w:cstheme="minorHAnsi"/>
                <w:b/>
                <w:bCs/>
                <w:sz w:val="21"/>
                <w:szCs w:val="21"/>
                <w:lang w:val="es-ES"/>
              </w:rPr>
            </w:pPr>
          </w:p>
        </w:tc>
      </w:tr>
      <w:tr w:rsidRPr="00B319DB" w:rsidR="00366B02" w:rsidTr="74EFA862" w14:paraId="24BDE5FE" w14:textId="77777777">
        <w:trPr>
          <w:trHeight w:val="1371"/>
        </w:trPr>
        <w:tc>
          <w:tcPr>
            <w:tcW w:w="1372" w:type="pct"/>
            <w:vMerge/>
            <w:tcBorders/>
            <w:tcMar/>
          </w:tcPr>
          <w:p w:rsidRPr="00B319DB" w:rsidR="00FD47A0" w:rsidP="004B70A7" w:rsidRDefault="00FD47A0" w14:paraId="766774E5" w14:textId="77777777">
            <w:pPr>
              <w:jc w:val="left"/>
              <w:rPr>
                <w:rFonts w:asciiTheme="minorHAnsi" w:hAnsiTheme="minorHAnsi" w:cstheme="minorHAnsi"/>
                <w:bCs/>
                <w:sz w:val="21"/>
                <w:szCs w:val="21"/>
                <w:lang w:val="es-ES" w:eastAsia="ja-JP"/>
              </w:rPr>
            </w:pPr>
          </w:p>
        </w:tc>
        <w:tc>
          <w:tcPr>
            <w:tcW w:w="1566" w:type="pct"/>
            <w:tcBorders>
              <w:bottom w:val="single" w:color="auto" w:sz="4" w:space="0"/>
            </w:tcBorders>
            <w:shd w:val="clear" w:color="auto" w:fill="FFFFFF" w:themeFill="background1"/>
            <w:tcMar/>
          </w:tcPr>
          <w:p w:rsidRPr="00B319DB" w:rsidR="00FD47A0" w:rsidP="004B70A7" w:rsidRDefault="00FD47A0" w14:paraId="79FC6B0D" w14:textId="77777777">
            <w:pPr>
              <w:pBdr>
                <w:top w:val="single" w:color="auto" w:sz="4" w:space="1"/>
              </w:pBdr>
              <w:jc w:val="left"/>
              <w:rPr>
                <w:rFonts w:asciiTheme="minorHAnsi" w:hAnsiTheme="minorHAnsi" w:eastAsiaTheme="minorEastAsia" w:cstheme="minorHAnsi"/>
                <w:bCs/>
                <w:sz w:val="21"/>
                <w:szCs w:val="21"/>
                <w:lang w:val="es-ES"/>
              </w:rPr>
            </w:pPr>
            <w:r w:rsidRPr="00B319DB">
              <w:rPr>
                <w:rFonts w:asciiTheme="minorHAnsi" w:hAnsiTheme="minorHAnsi" w:cstheme="minorHAnsi"/>
                <w:b/>
                <w:bCs/>
                <w:sz w:val="21"/>
                <w:szCs w:val="21"/>
                <w:lang w:val="es-ES" w:eastAsia="ja-JP"/>
              </w:rPr>
              <w:t>Indicador 6</w:t>
            </w:r>
            <w:r w:rsidRPr="00B319DB">
              <w:rPr>
                <w:rFonts w:asciiTheme="minorHAnsi" w:hAnsiTheme="minorHAnsi" w:cstheme="minorHAnsi"/>
                <w:bCs/>
                <w:sz w:val="21"/>
                <w:szCs w:val="21"/>
                <w:lang w:val="es-ES" w:eastAsia="ja-JP"/>
              </w:rPr>
              <w:t>. Número de iniciativas sobre gestión sostenible del agua para restaurar tierras degradadas implementadas con el apoyo del programa.</w:t>
            </w:r>
          </w:p>
        </w:tc>
        <w:tc>
          <w:tcPr>
            <w:tcW w:w="541" w:type="pct"/>
            <w:tcBorders>
              <w:bottom w:val="single" w:color="auto" w:sz="4" w:space="0"/>
            </w:tcBorders>
            <w:shd w:val="clear" w:color="auto" w:fill="FFFFFF" w:themeFill="background1"/>
            <w:tcMar/>
          </w:tcPr>
          <w:p w:rsidRPr="00B319DB" w:rsidR="00FD47A0" w:rsidP="004B70A7" w:rsidRDefault="00FD47A0" w14:paraId="63A3C749"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0</w:t>
            </w:r>
          </w:p>
        </w:tc>
        <w:tc>
          <w:tcPr>
            <w:tcW w:w="489" w:type="pct"/>
            <w:tcBorders>
              <w:bottom w:val="single" w:color="auto" w:sz="4" w:space="0"/>
            </w:tcBorders>
            <w:shd w:val="clear" w:color="auto" w:fill="FFFFFF" w:themeFill="background1"/>
            <w:tcMar/>
          </w:tcPr>
          <w:p w:rsidRPr="00B319DB" w:rsidR="00FD47A0" w:rsidP="004B70A7" w:rsidRDefault="00FD47A0" w14:paraId="1D211536"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3</w:t>
            </w:r>
          </w:p>
        </w:tc>
        <w:tc>
          <w:tcPr>
            <w:tcW w:w="536" w:type="pct"/>
            <w:tcBorders>
              <w:bottom w:val="single" w:color="auto" w:sz="4" w:space="0"/>
            </w:tcBorders>
            <w:tcMar/>
          </w:tcPr>
          <w:p w:rsidRPr="00B319DB" w:rsidR="00FD47A0" w:rsidP="004B70A7" w:rsidRDefault="00FD47A0" w14:paraId="19377C5B"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5</w:t>
            </w:r>
          </w:p>
        </w:tc>
        <w:tc>
          <w:tcPr>
            <w:tcW w:w="496" w:type="pct"/>
            <w:tcBorders>
              <w:bottom w:val="single" w:color="auto" w:sz="4" w:space="0"/>
            </w:tcBorders>
            <w:tcMar/>
          </w:tcPr>
          <w:p w:rsidRPr="00B319DB" w:rsidR="00FD47A0" w:rsidP="004B70A7" w:rsidRDefault="00FD47A0" w14:paraId="00AA6A55"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167%</w:t>
            </w:r>
          </w:p>
        </w:tc>
      </w:tr>
      <w:tr w:rsidRPr="00984B38" w:rsidR="00FD47A0" w:rsidTr="74EFA862" w14:paraId="7067D0DD" w14:textId="77777777">
        <w:trPr>
          <w:trHeight w:val="494"/>
        </w:trPr>
        <w:tc>
          <w:tcPr>
            <w:tcW w:w="5000" w:type="pct"/>
            <w:gridSpan w:val="6"/>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B319DB" w:rsidR="00FD47A0" w:rsidP="004B70A7" w:rsidRDefault="00FD47A0" w14:paraId="242D1413" w14:textId="77777777">
            <w:pPr>
              <w:spacing w:after="0" w:line="259" w:lineRule="auto"/>
              <w:jc w:val="left"/>
              <w:rPr>
                <w:rFonts w:eastAsia="Calibri" w:asciiTheme="minorHAnsi" w:hAnsiTheme="minorHAnsi" w:cstheme="minorHAnsi"/>
                <w:b/>
                <w:sz w:val="21"/>
                <w:szCs w:val="21"/>
                <w:lang w:val="es-ES"/>
              </w:rPr>
            </w:pPr>
            <w:r w:rsidRPr="00B319DB">
              <w:rPr>
                <w:rFonts w:eastAsia="Calibri" w:asciiTheme="minorHAnsi" w:hAnsiTheme="minorHAnsi" w:cstheme="minorHAnsi"/>
                <w:b/>
                <w:sz w:val="21"/>
                <w:szCs w:val="21"/>
                <w:u w:val="single"/>
                <w:lang w:val="es-ES"/>
              </w:rPr>
              <w:t>Resultado 1.2.:</w:t>
            </w:r>
            <w:r w:rsidRPr="00B319DB">
              <w:rPr>
                <w:rFonts w:eastAsia="Calibri" w:asciiTheme="minorHAnsi" w:hAnsiTheme="minorHAnsi" w:cstheme="minorHAnsi"/>
                <w:b/>
                <w:sz w:val="21"/>
                <w:szCs w:val="21"/>
                <w:lang w:val="es-ES"/>
              </w:rPr>
              <w:t xml:space="preserve"> </w:t>
            </w:r>
            <w:r w:rsidRPr="00B319DB">
              <w:rPr>
                <w:rFonts w:asciiTheme="minorHAnsi" w:hAnsiTheme="minorHAnsi" w:cstheme="minorHAnsi"/>
                <w:b/>
                <w:sz w:val="21"/>
                <w:szCs w:val="21"/>
                <w:lang w:val="es-ES" w:eastAsia="ja-JP"/>
              </w:rPr>
              <w:t>La sostenibilidad de los sistemas de producción en los paisajes objetivo para la conservación de la biodiversidad y la optimización de los servicios de los ecosistemas frente al cambio climático se fortalece mediante prácticas agroecológicas integradas.</w:t>
            </w:r>
          </w:p>
        </w:tc>
      </w:tr>
      <w:tr w:rsidRPr="00B319DB" w:rsidR="00366B02" w:rsidTr="74EFA862" w14:paraId="43AC21B2" w14:textId="77777777">
        <w:trPr>
          <w:trHeight w:val="390"/>
        </w:trPr>
        <w:tc>
          <w:tcPr>
            <w:tcW w:w="1372" w:type="pct"/>
            <w:tcBorders>
              <w:bottom w:val="single" w:color="auto" w:sz="4" w:space="0"/>
            </w:tcBorders>
            <w:shd w:val="clear" w:color="auto" w:fill="D0CECE" w:themeFill="background2" w:themeFillShade="E6"/>
            <w:tcMar/>
          </w:tcPr>
          <w:p w:rsidRPr="00B319DB" w:rsidR="00FD47A0" w:rsidP="004B70A7" w:rsidRDefault="00FD47A0" w14:paraId="59C49A11" w14:textId="77777777">
            <w:pPr>
              <w:tabs>
                <w:tab w:val="left" w:pos="4680"/>
              </w:tabs>
              <w:jc w:val="left"/>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Producto 1.2.1</w:t>
            </w:r>
          </w:p>
        </w:tc>
        <w:tc>
          <w:tcPr>
            <w:tcW w:w="1566" w:type="pct"/>
            <w:tcBorders>
              <w:bottom w:val="single" w:color="auto" w:sz="4" w:space="0"/>
            </w:tcBorders>
            <w:shd w:val="clear" w:color="auto" w:fill="D0CECE" w:themeFill="background2" w:themeFillShade="E6"/>
            <w:tcMar/>
          </w:tcPr>
          <w:p w:rsidRPr="00B319DB" w:rsidR="00FD47A0" w:rsidP="004B70A7" w:rsidRDefault="00FD47A0" w14:paraId="66577649"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Indicador</w:t>
            </w:r>
          </w:p>
        </w:tc>
        <w:tc>
          <w:tcPr>
            <w:tcW w:w="541" w:type="pct"/>
            <w:tcBorders>
              <w:bottom w:val="single" w:color="auto" w:sz="4" w:space="0"/>
            </w:tcBorders>
            <w:shd w:val="clear" w:color="auto" w:fill="D0CECE" w:themeFill="background2" w:themeFillShade="E6"/>
            <w:tcMar/>
          </w:tcPr>
          <w:p w:rsidRPr="00B319DB" w:rsidR="00FD47A0" w:rsidP="004B70A7" w:rsidRDefault="00FD47A0" w14:paraId="4461AEE1"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Línea de Base</w:t>
            </w:r>
          </w:p>
        </w:tc>
        <w:tc>
          <w:tcPr>
            <w:tcW w:w="489" w:type="pct"/>
            <w:tcBorders>
              <w:bottom w:val="single" w:color="auto" w:sz="4" w:space="0"/>
            </w:tcBorders>
            <w:shd w:val="clear" w:color="auto" w:fill="D0CECE" w:themeFill="background2" w:themeFillShade="E6"/>
            <w:tcMar/>
          </w:tcPr>
          <w:p w:rsidRPr="00B319DB" w:rsidR="00FD47A0" w:rsidP="004B70A7" w:rsidRDefault="00FD47A0" w14:paraId="727EB7D7"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Meta Final</w:t>
            </w:r>
          </w:p>
          <w:p w:rsidRPr="00B319DB" w:rsidR="00FD47A0" w:rsidP="004B70A7" w:rsidRDefault="00FD47A0" w14:paraId="025FA59A"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w:t>
            </w:r>
          </w:p>
        </w:tc>
        <w:tc>
          <w:tcPr>
            <w:tcW w:w="536" w:type="pct"/>
            <w:tcBorders>
              <w:bottom w:val="single" w:color="auto" w:sz="4" w:space="0"/>
            </w:tcBorders>
            <w:shd w:val="clear" w:color="auto" w:fill="D0CECE" w:themeFill="background2" w:themeFillShade="E6"/>
            <w:tcMar/>
          </w:tcPr>
          <w:p w:rsidRPr="00B319DB" w:rsidR="00FD47A0" w:rsidP="004B70A7" w:rsidRDefault="00FD47A0" w14:paraId="2A60A70A"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Ejecutado</w:t>
            </w:r>
          </w:p>
          <w:p w:rsidRPr="00B319DB" w:rsidR="00FD47A0" w:rsidP="004B70A7" w:rsidRDefault="00FD47A0" w14:paraId="58F4F6E9"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(B)</w:t>
            </w:r>
          </w:p>
        </w:tc>
        <w:tc>
          <w:tcPr>
            <w:tcW w:w="496" w:type="pct"/>
            <w:tcBorders>
              <w:bottom w:val="single" w:color="auto" w:sz="4" w:space="0"/>
            </w:tcBorders>
            <w:shd w:val="clear" w:color="auto" w:fill="D0CECE" w:themeFill="background2" w:themeFillShade="E6"/>
            <w:tcMar/>
          </w:tcPr>
          <w:p w:rsidRPr="00B319DB" w:rsidR="00FD47A0" w:rsidP="004B70A7" w:rsidRDefault="00FD47A0" w14:paraId="48B1360A"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 xml:space="preserve">% Avance </w:t>
            </w:r>
          </w:p>
          <w:p w:rsidRPr="00B319DB" w:rsidR="00FD47A0" w:rsidP="004B70A7" w:rsidRDefault="00FD47A0" w14:paraId="5172FEF7"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(B/A*100)</w:t>
            </w:r>
          </w:p>
        </w:tc>
      </w:tr>
      <w:tr w:rsidRPr="00B319DB" w:rsidR="00366B02" w:rsidTr="74EFA862" w14:paraId="5C81434E" w14:textId="77777777">
        <w:trPr>
          <w:trHeight w:val="629"/>
        </w:trPr>
        <w:tc>
          <w:tcPr>
            <w:tcW w:w="1372" w:type="pct"/>
            <w:vMerge w:val="restart"/>
            <w:shd w:val="clear" w:color="auto" w:fill="FFFFFF" w:themeFill="background1"/>
            <w:tcMar/>
          </w:tcPr>
          <w:p w:rsidRPr="00B319DB" w:rsidR="00FD47A0" w:rsidP="004B70A7" w:rsidRDefault="00FD47A0" w14:paraId="3D958CF2" w14:textId="77777777">
            <w:pPr>
              <w:jc w:val="left"/>
              <w:rPr>
                <w:rFonts w:asciiTheme="minorHAnsi" w:hAnsiTheme="minorHAnsi" w:cstheme="minorHAnsi"/>
                <w:bCs/>
                <w:sz w:val="21"/>
                <w:szCs w:val="21"/>
                <w:lang w:val="es-ES" w:eastAsia="ja-JP"/>
              </w:rPr>
            </w:pPr>
            <w:r w:rsidRPr="00B319DB">
              <w:rPr>
                <w:rFonts w:asciiTheme="minorHAnsi" w:hAnsiTheme="minorHAnsi" w:cstheme="minorHAnsi"/>
                <w:bCs/>
                <w:sz w:val="21"/>
                <w:szCs w:val="21"/>
                <w:lang w:val="es-ES" w:eastAsia="ja-JP"/>
              </w:rPr>
              <w:t xml:space="preserve">Proyectos comunitarios focalizados que mejoran los servicios de los ecosistemas y la sostenibilidad y resiliencia de los sistemas de producción frente al cambio climático, incluidas las prácticas de conservación del suelo y el agua, los sistemas de pastos y agroforestería, la conservación de la agrobiodiversidad; </w:t>
            </w:r>
            <w:r w:rsidRPr="00B319DB">
              <w:rPr>
                <w:rFonts w:asciiTheme="minorHAnsi" w:hAnsiTheme="minorHAnsi" w:cstheme="minorHAnsi"/>
                <w:bCs/>
                <w:sz w:val="21"/>
                <w:szCs w:val="21"/>
                <w:lang w:val="es-ES" w:eastAsia="ja-JP"/>
              </w:rPr>
              <w:t>prácticas agroecológicas y sistemas de cultivo</w:t>
            </w:r>
          </w:p>
        </w:tc>
        <w:tc>
          <w:tcPr>
            <w:tcW w:w="1566" w:type="pct"/>
            <w:tcBorders>
              <w:bottom w:val="single" w:color="auto" w:sz="4" w:space="0"/>
            </w:tcBorders>
            <w:shd w:val="clear" w:color="auto" w:fill="FFFFFF" w:themeFill="background1"/>
            <w:tcMar/>
          </w:tcPr>
          <w:p w:rsidRPr="00B319DB" w:rsidR="00FD47A0" w:rsidP="004B70A7" w:rsidRDefault="00FD47A0" w14:paraId="2D4CED3E" w14:textId="77777777">
            <w:pPr>
              <w:pBdr>
                <w:top w:val="single" w:color="auto" w:sz="4" w:space="1"/>
              </w:pBdr>
              <w:tabs>
                <w:tab w:val="left" w:pos="4680"/>
              </w:tabs>
              <w:jc w:val="left"/>
              <w:rPr>
                <w:rFonts w:asciiTheme="minorHAnsi" w:hAnsiTheme="minorHAnsi" w:eastAsiaTheme="minorEastAsia" w:cstheme="minorHAnsi"/>
                <w:bCs/>
                <w:sz w:val="21"/>
                <w:szCs w:val="21"/>
                <w:lang w:val="es-ES"/>
              </w:rPr>
            </w:pPr>
            <w:r w:rsidRPr="00B319DB">
              <w:rPr>
                <w:rFonts w:asciiTheme="minorHAnsi" w:hAnsiTheme="minorHAnsi" w:cstheme="minorHAnsi"/>
                <w:b/>
                <w:sz w:val="21"/>
                <w:szCs w:val="21"/>
                <w:lang w:val="es-ES"/>
              </w:rPr>
              <w:t>Indicador 7.</w:t>
            </w:r>
            <w:r w:rsidRPr="00B319DB">
              <w:rPr>
                <w:rFonts w:asciiTheme="minorHAnsi" w:hAnsiTheme="minorHAnsi" w:cstheme="minorHAnsi"/>
                <w:sz w:val="21"/>
                <w:szCs w:val="21"/>
                <w:lang w:val="es-ES"/>
              </w:rPr>
              <w:t xml:space="preserve"> Número de asociaciones / comunidades que implementan prácticas de manejo sustentable de pastos para camélidos andinos con apoyo del programa.</w:t>
            </w:r>
          </w:p>
        </w:tc>
        <w:tc>
          <w:tcPr>
            <w:tcW w:w="541" w:type="pct"/>
            <w:tcBorders>
              <w:bottom w:val="single" w:color="auto" w:sz="4" w:space="0"/>
            </w:tcBorders>
            <w:shd w:val="clear" w:color="auto" w:fill="FFFFFF" w:themeFill="background1"/>
            <w:tcMar/>
          </w:tcPr>
          <w:p w:rsidRPr="00B319DB" w:rsidR="00FD47A0" w:rsidP="004B70A7" w:rsidRDefault="00FD47A0" w14:paraId="7B362861"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0</w:t>
            </w:r>
          </w:p>
        </w:tc>
        <w:tc>
          <w:tcPr>
            <w:tcW w:w="489" w:type="pct"/>
            <w:tcBorders>
              <w:bottom w:val="single" w:color="auto" w:sz="4" w:space="0"/>
            </w:tcBorders>
            <w:shd w:val="clear" w:color="auto" w:fill="FFFFFF" w:themeFill="background1"/>
            <w:tcMar/>
          </w:tcPr>
          <w:p w:rsidRPr="00B319DB" w:rsidR="00FD47A0" w:rsidP="004B70A7" w:rsidRDefault="00FD47A0" w14:paraId="67B80EAB"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4</w:t>
            </w:r>
          </w:p>
        </w:tc>
        <w:tc>
          <w:tcPr>
            <w:tcW w:w="536" w:type="pct"/>
            <w:tcBorders>
              <w:bottom w:val="single" w:color="auto" w:sz="4" w:space="0"/>
            </w:tcBorders>
            <w:shd w:val="clear" w:color="auto" w:fill="FFFFFF" w:themeFill="background1"/>
            <w:tcMar/>
          </w:tcPr>
          <w:p w:rsidRPr="00B319DB" w:rsidR="00FD47A0" w:rsidP="004B70A7" w:rsidRDefault="00FD47A0" w14:paraId="1B179283"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7</w:t>
            </w:r>
          </w:p>
        </w:tc>
        <w:tc>
          <w:tcPr>
            <w:tcW w:w="496" w:type="pct"/>
            <w:tcBorders>
              <w:bottom w:val="single" w:color="auto" w:sz="4" w:space="0"/>
            </w:tcBorders>
            <w:tcMar/>
          </w:tcPr>
          <w:p w:rsidRPr="00B319DB" w:rsidR="00FD47A0" w:rsidP="004B70A7" w:rsidRDefault="00FD47A0" w14:paraId="725C5DA4"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175%</w:t>
            </w:r>
          </w:p>
        </w:tc>
      </w:tr>
      <w:tr w:rsidRPr="00B319DB" w:rsidR="00366B02" w:rsidTr="74EFA862" w14:paraId="1271981D" w14:textId="77777777">
        <w:trPr>
          <w:trHeight w:val="913"/>
        </w:trPr>
        <w:tc>
          <w:tcPr>
            <w:tcW w:w="1372" w:type="pct"/>
            <w:vMerge/>
            <w:tcMar/>
          </w:tcPr>
          <w:p w:rsidRPr="00B319DB" w:rsidR="00FD47A0" w:rsidP="004B70A7" w:rsidRDefault="00FD47A0" w14:paraId="65FFE25F" w14:textId="77777777">
            <w:pPr>
              <w:rPr>
                <w:rFonts w:asciiTheme="minorHAnsi" w:hAnsiTheme="minorHAnsi" w:cstheme="minorHAnsi"/>
                <w:bCs/>
                <w:sz w:val="21"/>
                <w:szCs w:val="21"/>
                <w:lang w:val="es-ES" w:eastAsia="ja-JP"/>
              </w:rPr>
            </w:pPr>
          </w:p>
        </w:tc>
        <w:tc>
          <w:tcPr>
            <w:tcW w:w="1566" w:type="pct"/>
            <w:tcBorders>
              <w:bottom w:val="single" w:color="auto" w:sz="4" w:space="0"/>
            </w:tcBorders>
            <w:shd w:val="clear" w:color="auto" w:fill="FFFFFF" w:themeFill="background1"/>
            <w:tcMar/>
          </w:tcPr>
          <w:p w:rsidRPr="00B319DB" w:rsidR="00FD47A0" w:rsidP="004B70A7" w:rsidRDefault="00FD47A0" w14:paraId="249C4AF4" w14:textId="77777777">
            <w:pPr>
              <w:pBdr>
                <w:top w:val="single" w:color="auto" w:sz="4" w:space="1"/>
              </w:pBdr>
              <w:tabs>
                <w:tab w:val="left" w:pos="4680"/>
              </w:tabs>
              <w:jc w:val="left"/>
              <w:rPr>
                <w:rFonts w:asciiTheme="minorHAnsi" w:hAnsiTheme="minorHAnsi" w:cstheme="minorHAnsi"/>
                <w:b/>
                <w:sz w:val="21"/>
                <w:szCs w:val="21"/>
                <w:lang w:val="es-ES"/>
              </w:rPr>
            </w:pPr>
            <w:r w:rsidRPr="00B319DB">
              <w:rPr>
                <w:rFonts w:asciiTheme="minorHAnsi" w:hAnsiTheme="minorHAnsi" w:cstheme="minorHAnsi"/>
                <w:b/>
                <w:sz w:val="21"/>
                <w:szCs w:val="21"/>
                <w:lang w:val="es-ES"/>
              </w:rPr>
              <w:t>Indicador 8.</w:t>
            </w:r>
            <w:r w:rsidRPr="00B319DB">
              <w:rPr>
                <w:rFonts w:asciiTheme="minorHAnsi" w:hAnsiTheme="minorHAnsi" w:cstheme="minorHAnsi"/>
                <w:sz w:val="21"/>
                <w:szCs w:val="21"/>
                <w:lang w:val="es-ES"/>
              </w:rPr>
              <w:t xml:space="preserve"> Número de variedades y ecotipos de especies cultivadas nativas conservadas en bancos comunitarios de semillas o en fincas con apoyo del programa.</w:t>
            </w:r>
          </w:p>
        </w:tc>
        <w:tc>
          <w:tcPr>
            <w:tcW w:w="541" w:type="pct"/>
            <w:tcBorders>
              <w:bottom w:val="single" w:color="auto" w:sz="4" w:space="0"/>
            </w:tcBorders>
            <w:shd w:val="clear" w:color="auto" w:fill="FFFFFF" w:themeFill="background1"/>
            <w:tcMar/>
          </w:tcPr>
          <w:p w:rsidRPr="00B319DB" w:rsidR="00FD47A0" w:rsidP="004B70A7" w:rsidRDefault="00FD47A0" w14:paraId="1AF43076"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0</w:t>
            </w:r>
          </w:p>
        </w:tc>
        <w:tc>
          <w:tcPr>
            <w:tcW w:w="489" w:type="pct"/>
            <w:tcBorders>
              <w:bottom w:val="single" w:color="auto" w:sz="4" w:space="0"/>
            </w:tcBorders>
            <w:shd w:val="clear" w:color="auto" w:fill="FFFFFF" w:themeFill="background1"/>
            <w:tcMar/>
          </w:tcPr>
          <w:p w:rsidRPr="00B319DB" w:rsidR="00FD47A0" w:rsidP="004B70A7" w:rsidRDefault="00FD47A0" w14:paraId="24F3CCBA"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155</w:t>
            </w:r>
          </w:p>
        </w:tc>
        <w:tc>
          <w:tcPr>
            <w:tcW w:w="536" w:type="pct"/>
            <w:tcBorders>
              <w:bottom w:val="single" w:color="auto" w:sz="4" w:space="0"/>
            </w:tcBorders>
            <w:shd w:val="clear" w:color="auto" w:fill="FFFFFF" w:themeFill="background1"/>
            <w:tcMar/>
          </w:tcPr>
          <w:p w:rsidRPr="00B319DB" w:rsidR="00FD47A0" w:rsidP="004B70A7" w:rsidRDefault="00FD47A0" w14:paraId="3801B557"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179</w:t>
            </w:r>
          </w:p>
        </w:tc>
        <w:tc>
          <w:tcPr>
            <w:tcW w:w="496" w:type="pct"/>
            <w:tcBorders>
              <w:bottom w:val="single" w:color="auto" w:sz="4" w:space="0"/>
            </w:tcBorders>
            <w:tcMar/>
          </w:tcPr>
          <w:p w:rsidRPr="00B319DB" w:rsidR="00FD47A0" w:rsidP="004B70A7" w:rsidRDefault="00FD47A0" w14:paraId="3496A62B"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115%</w:t>
            </w:r>
          </w:p>
        </w:tc>
      </w:tr>
      <w:tr w:rsidRPr="00B319DB" w:rsidR="00366B02" w:rsidTr="74EFA862" w14:paraId="45830578" w14:textId="77777777">
        <w:trPr>
          <w:trHeight w:val="757"/>
        </w:trPr>
        <w:tc>
          <w:tcPr>
            <w:tcW w:w="1372" w:type="pct"/>
            <w:vMerge/>
            <w:tcBorders/>
            <w:tcMar/>
          </w:tcPr>
          <w:p w:rsidRPr="00B319DB" w:rsidR="00FD47A0" w:rsidP="004B70A7" w:rsidRDefault="00FD47A0" w14:paraId="2AE557DE" w14:textId="77777777">
            <w:pPr>
              <w:rPr>
                <w:rFonts w:asciiTheme="minorHAnsi" w:hAnsiTheme="minorHAnsi" w:cstheme="minorHAnsi"/>
                <w:bCs/>
                <w:sz w:val="21"/>
                <w:szCs w:val="21"/>
                <w:lang w:val="es-ES" w:eastAsia="ja-JP"/>
              </w:rPr>
            </w:pPr>
          </w:p>
        </w:tc>
        <w:tc>
          <w:tcPr>
            <w:tcW w:w="1566" w:type="pct"/>
            <w:tcBorders>
              <w:bottom w:val="single" w:color="auto" w:sz="4" w:space="0"/>
            </w:tcBorders>
            <w:shd w:val="clear" w:color="auto" w:fill="FFFFFF" w:themeFill="background1"/>
            <w:tcMar/>
          </w:tcPr>
          <w:p w:rsidRPr="00B319DB" w:rsidR="00FD47A0" w:rsidP="004B70A7" w:rsidRDefault="00FD47A0" w14:paraId="3B68B67E" w14:textId="77777777">
            <w:pPr>
              <w:pBdr>
                <w:top w:val="single" w:color="auto" w:sz="4" w:space="1"/>
              </w:pBdr>
              <w:tabs>
                <w:tab w:val="left" w:pos="4680"/>
              </w:tabs>
              <w:jc w:val="left"/>
              <w:rPr>
                <w:rFonts w:asciiTheme="minorHAnsi" w:hAnsiTheme="minorHAnsi" w:cstheme="minorHAnsi"/>
                <w:b/>
                <w:sz w:val="21"/>
                <w:szCs w:val="21"/>
                <w:lang w:val="es-ES"/>
              </w:rPr>
            </w:pPr>
            <w:r w:rsidRPr="00B319DB">
              <w:rPr>
                <w:rFonts w:asciiTheme="minorHAnsi" w:hAnsiTheme="minorHAnsi" w:cstheme="minorHAnsi"/>
                <w:b/>
                <w:sz w:val="21"/>
                <w:szCs w:val="21"/>
                <w:lang w:val="es-ES"/>
              </w:rPr>
              <w:t>Indicador 9.</w:t>
            </w:r>
            <w:r w:rsidRPr="00B319DB">
              <w:rPr>
                <w:rFonts w:asciiTheme="minorHAnsi" w:hAnsiTheme="minorHAnsi" w:cstheme="minorHAnsi"/>
                <w:sz w:val="21"/>
                <w:szCs w:val="21"/>
                <w:lang w:val="es-ES"/>
              </w:rPr>
              <w:t xml:space="preserve"> Número de miembros de la comunidad, incluidas mujeres y jóvenes, que han sido capacitados en el manejo de sistemas agroecológicos y de pastoreo sostenibles.</w:t>
            </w:r>
          </w:p>
        </w:tc>
        <w:tc>
          <w:tcPr>
            <w:tcW w:w="541" w:type="pct"/>
            <w:tcBorders>
              <w:bottom w:val="single" w:color="auto" w:sz="4" w:space="0"/>
            </w:tcBorders>
            <w:shd w:val="clear" w:color="auto" w:fill="FFFFFF" w:themeFill="background1"/>
            <w:tcMar/>
          </w:tcPr>
          <w:p w:rsidRPr="00B319DB" w:rsidR="00FD47A0" w:rsidP="004B70A7" w:rsidRDefault="00FD47A0" w14:paraId="3B2DC741"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0</w:t>
            </w:r>
          </w:p>
        </w:tc>
        <w:tc>
          <w:tcPr>
            <w:tcW w:w="489" w:type="pct"/>
            <w:tcBorders>
              <w:bottom w:val="single" w:color="auto" w:sz="4" w:space="0"/>
            </w:tcBorders>
            <w:shd w:val="clear" w:color="auto" w:fill="FFFFFF" w:themeFill="background1"/>
            <w:tcMar/>
          </w:tcPr>
          <w:p w:rsidRPr="00B319DB" w:rsidR="00FD47A0" w:rsidP="004B70A7" w:rsidRDefault="00FD47A0" w14:paraId="6641ED64"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1,400</w:t>
            </w:r>
          </w:p>
        </w:tc>
        <w:tc>
          <w:tcPr>
            <w:tcW w:w="536" w:type="pct"/>
            <w:tcBorders>
              <w:bottom w:val="single" w:color="auto" w:sz="4" w:space="0"/>
            </w:tcBorders>
            <w:shd w:val="clear" w:color="auto" w:fill="FFFFFF" w:themeFill="background1"/>
            <w:tcMar/>
          </w:tcPr>
          <w:p w:rsidRPr="00B319DB" w:rsidR="00FD47A0" w:rsidP="004B70A7" w:rsidRDefault="00FD47A0" w14:paraId="0A3CFAEF"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1,717</w:t>
            </w:r>
          </w:p>
        </w:tc>
        <w:tc>
          <w:tcPr>
            <w:tcW w:w="496" w:type="pct"/>
            <w:tcBorders>
              <w:bottom w:val="single" w:color="auto" w:sz="4" w:space="0"/>
            </w:tcBorders>
            <w:tcMar/>
          </w:tcPr>
          <w:p w:rsidRPr="00B319DB" w:rsidR="00FD47A0" w:rsidP="004B70A7" w:rsidRDefault="00FD47A0" w14:paraId="607361FD"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123%</w:t>
            </w:r>
          </w:p>
        </w:tc>
      </w:tr>
      <w:tr w:rsidRPr="00B319DB" w:rsidR="00366B02" w:rsidTr="74EFA862" w14:paraId="10B7C0FA" w14:textId="77777777">
        <w:trPr>
          <w:trHeight w:val="390"/>
        </w:trPr>
        <w:tc>
          <w:tcPr>
            <w:tcW w:w="1372" w:type="pct"/>
            <w:tcBorders>
              <w:bottom w:val="single" w:color="auto" w:sz="4" w:space="0"/>
            </w:tcBorders>
            <w:shd w:val="clear" w:color="auto" w:fill="D0CECE" w:themeFill="background2" w:themeFillShade="E6"/>
            <w:tcMar/>
          </w:tcPr>
          <w:p w:rsidRPr="00B319DB" w:rsidR="00FD47A0" w:rsidP="004B70A7" w:rsidRDefault="00FD47A0" w14:paraId="4E75AF46" w14:textId="77777777">
            <w:pPr>
              <w:tabs>
                <w:tab w:val="left" w:pos="4680"/>
              </w:tabs>
              <w:jc w:val="left"/>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Producto 1.3.1</w:t>
            </w:r>
          </w:p>
        </w:tc>
        <w:tc>
          <w:tcPr>
            <w:tcW w:w="1566" w:type="pct"/>
            <w:tcBorders>
              <w:bottom w:val="single" w:color="auto" w:sz="4" w:space="0"/>
            </w:tcBorders>
            <w:shd w:val="clear" w:color="auto" w:fill="D0CECE" w:themeFill="background2" w:themeFillShade="E6"/>
            <w:tcMar/>
          </w:tcPr>
          <w:p w:rsidRPr="00B319DB" w:rsidR="00FD47A0" w:rsidP="004B70A7" w:rsidRDefault="00FD47A0" w14:paraId="13D1F2BD"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Indicador</w:t>
            </w:r>
          </w:p>
        </w:tc>
        <w:tc>
          <w:tcPr>
            <w:tcW w:w="541" w:type="pct"/>
            <w:tcBorders>
              <w:bottom w:val="single" w:color="auto" w:sz="4" w:space="0"/>
            </w:tcBorders>
            <w:shd w:val="clear" w:color="auto" w:fill="D0CECE" w:themeFill="background2" w:themeFillShade="E6"/>
            <w:tcMar/>
          </w:tcPr>
          <w:p w:rsidRPr="00B319DB" w:rsidR="00FD47A0" w:rsidP="004B70A7" w:rsidRDefault="00FD47A0" w14:paraId="7859FC1F"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Línea de Base</w:t>
            </w:r>
          </w:p>
        </w:tc>
        <w:tc>
          <w:tcPr>
            <w:tcW w:w="489" w:type="pct"/>
            <w:tcBorders>
              <w:bottom w:val="single" w:color="auto" w:sz="4" w:space="0"/>
            </w:tcBorders>
            <w:shd w:val="clear" w:color="auto" w:fill="D0CECE" w:themeFill="background2" w:themeFillShade="E6"/>
            <w:tcMar/>
          </w:tcPr>
          <w:p w:rsidRPr="00B319DB" w:rsidR="00FD47A0" w:rsidP="004B70A7" w:rsidRDefault="00FD47A0" w14:paraId="2F2A2BB2"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Meta Final</w:t>
            </w:r>
          </w:p>
          <w:p w:rsidRPr="00B319DB" w:rsidR="00FD47A0" w:rsidP="004B70A7" w:rsidRDefault="00FD47A0" w14:paraId="7FDB1DDB"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w:t>
            </w:r>
          </w:p>
        </w:tc>
        <w:tc>
          <w:tcPr>
            <w:tcW w:w="536" w:type="pct"/>
            <w:tcBorders>
              <w:bottom w:val="single" w:color="auto" w:sz="4" w:space="0"/>
            </w:tcBorders>
            <w:shd w:val="clear" w:color="auto" w:fill="D0CECE" w:themeFill="background2" w:themeFillShade="E6"/>
            <w:tcMar/>
          </w:tcPr>
          <w:p w:rsidRPr="00B319DB" w:rsidR="00FD47A0" w:rsidP="004B70A7" w:rsidRDefault="00FD47A0" w14:paraId="141564BB"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Ejecutado</w:t>
            </w:r>
          </w:p>
          <w:p w:rsidRPr="00B319DB" w:rsidR="00FD47A0" w:rsidP="004B70A7" w:rsidRDefault="00FD47A0" w14:paraId="13C60B50"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(B)</w:t>
            </w:r>
          </w:p>
        </w:tc>
        <w:tc>
          <w:tcPr>
            <w:tcW w:w="496" w:type="pct"/>
            <w:tcBorders>
              <w:bottom w:val="single" w:color="auto" w:sz="4" w:space="0"/>
            </w:tcBorders>
            <w:shd w:val="clear" w:color="auto" w:fill="D0CECE" w:themeFill="background2" w:themeFillShade="E6"/>
            <w:tcMar/>
          </w:tcPr>
          <w:p w:rsidRPr="00B319DB" w:rsidR="00FD47A0" w:rsidP="004B70A7" w:rsidRDefault="00FD47A0" w14:paraId="2FACCA70"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 xml:space="preserve">% Avance </w:t>
            </w:r>
          </w:p>
          <w:p w:rsidRPr="00B319DB" w:rsidR="00FD47A0" w:rsidP="004B70A7" w:rsidRDefault="00FD47A0" w14:paraId="12DF0461"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(B/A*100)</w:t>
            </w:r>
          </w:p>
        </w:tc>
      </w:tr>
      <w:tr w:rsidRPr="00B319DB" w:rsidR="00366B02" w:rsidTr="74EFA862" w14:paraId="36A009EF" w14:textId="77777777">
        <w:trPr>
          <w:trHeight w:val="1371"/>
        </w:trPr>
        <w:tc>
          <w:tcPr>
            <w:tcW w:w="1372" w:type="pct"/>
            <w:tcBorders>
              <w:bottom w:val="single" w:color="auto" w:sz="4" w:space="0"/>
            </w:tcBorders>
            <w:shd w:val="clear" w:color="auto" w:fill="FFFFFF" w:themeFill="background1"/>
            <w:tcMar/>
          </w:tcPr>
          <w:p w:rsidRPr="00B319DB" w:rsidR="00FD47A0" w:rsidP="004B70A7" w:rsidRDefault="00FD47A0" w14:paraId="7472F216" w14:textId="77777777">
            <w:pPr>
              <w:jc w:val="left"/>
              <w:rPr>
                <w:rFonts w:asciiTheme="minorHAnsi" w:hAnsiTheme="minorHAnsi" w:cstheme="minorHAnsi"/>
                <w:bCs/>
                <w:sz w:val="21"/>
                <w:szCs w:val="21"/>
                <w:lang w:val="es-ES" w:eastAsia="ja-JP"/>
              </w:rPr>
            </w:pPr>
            <w:r w:rsidRPr="00B319DB">
              <w:rPr>
                <w:rFonts w:asciiTheme="minorHAnsi" w:hAnsiTheme="minorHAnsi" w:cstheme="minorHAnsi"/>
                <w:bCs/>
                <w:sz w:val="21"/>
                <w:szCs w:val="21"/>
                <w:lang w:val="es-ES" w:eastAsia="ja-JP"/>
              </w:rPr>
              <w:t>Proyectos comunitarios focalizados que promueven medios de vida sostenibles, negocios que mejoran la biodiversidad y acceso a los mercados, incluidos productos de biodiversidad y agrobiodiversidad y agroindustrias integradas en cadenas de valor.</w:t>
            </w:r>
          </w:p>
        </w:tc>
        <w:tc>
          <w:tcPr>
            <w:tcW w:w="1566" w:type="pct"/>
            <w:tcBorders>
              <w:bottom w:val="single" w:color="auto" w:sz="4" w:space="0"/>
            </w:tcBorders>
            <w:shd w:val="clear" w:color="auto" w:fill="FFFFFF" w:themeFill="background1"/>
            <w:tcMar/>
          </w:tcPr>
          <w:p w:rsidRPr="00B319DB" w:rsidR="00FD47A0" w:rsidP="004B70A7" w:rsidRDefault="00FD47A0" w14:paraId="78BE29D4" w14:textId="77777777">
            <w:pPr>
              <w:pBdr>
                <w:top w:val="single" w:color="auto" w:sz="4" w:space="1"/>
              </w:pBdr>
              <w:tabs>
                <w:tab w:val="left" w:pos="4680"/>
              </w:tabs>
              <w:jc w:val="left"/>
              <w:rPr>
                <w:rFonts w:asciiTheme="minorHAnsi" w:hAnsiTheme="minorHAnsi" w:eastAsiaTheme="minorEastAsia" w:cstheme="minorHAnsi"/>
                <w:bCs/>
                <w:sz w:val="21"/>
                <w:szCs w:val="21"/>
                <w:lang w:val="es-ES"/>
              </w:rPr>
            </w:pPr>
            <w:r w:rsidRPr="00B319DB">
              <w:rPr>
                <w:rFonts w:asciiTheme="minorHAnsi" w:hAnsiTheme="minorHAnsi" w:eastAsiaTheme="minorEastAsia" w:cstheme="minorHAnsi"/>
                <w:b/>
                <w:bCs/>
                <w:sz w:val="21"/>
                <w:szCs w:val="21"/>
                <w:lang w:val="es-ES"/>
              </w:rPr>
              <w:t xml:space="preserve">Indicador 10. </w:t>
            </w:r>
            <w:r w:rsidRPr="00B319DB">
              <w:rPr>
                <w:rFonts w:asciiTheme="minorHAnsi" w:hAnsiTheme="minorHAnsi" w:eastAsiaTheme="minorEastAsia" w:cstheme="minorHAnsi"/>
                <w:bCs/>
                <w:sz w:val="21"/>
                <w:szCs w:val="21"/>
                <w:lang w:val="es-ES"/>
              </w:rPr>
              <w:t>Número de bio-emprendimientos basados en productos de (agro) biodiversidad apoyados por el proyecto.</w:t>
            </w:r>
          </w:p>
        </w:tc>
        <w:tc>
          <w:tcPr>
            <w:tcW w:w="541" w:type="pct"/>
            <w:tcBorders>
              <w:bottom w:val="single" w:color="auto" w:sz="4" w:space="0"/>
            </w:tcBorders>
            <w:shd w:val="clear" w:color="auto" w:fill="FFFFFF" w:themeFill="background1"/>
            <w:tcMar/>
          </w:tcPr>
          <w:p w:rsidRPr="00B319DB" w:rsidR="00FD47A0" w:rsidP="004B70A7" w:rsidRDefault="00FD47A0" w14:paraId="3257A32D"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0</w:t>
            </w:r>
          </w:p>
        </w:tc>
        <w:tc>
          <w:tcPr>
            <w:tcW w:w="489" w:type="pct"/>
            <w:tcBorders>
              <w:bottom w:val="single" w:color="auto" w:sz="4" w:space="0"/>
            </w:tcBorders>
            <w:shd w:val="clear" w:color="auto" w:fill="FFFFFF" w:themeFill="background1"/>
            <w:tcMar/>
          </w:tcPr>
          <w:p w:rsidRPr="00B319DB" w:rsidR="00FD47A0" w:rsidP="004B70A7" w:rsidRDefault="00FD47A0" w14:paraId="671BC43F"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4</w:t>
            </w:r>
          </w:p>
        </w:tc>
        <w:tc>
          <w:tcPr>
            <w:tcW w:w="536" w:type="pct"/>
            <w:tcBorders>
              <w:bottom w:val="single" w:color="auto" w:sz="4" w:space="0"/>
            </w:tcBorders>
            <w:shd w:val="clear" w:color="auto" w:fill="FFFFFF" w:themeFill="background1"/>
            <w:tcMar/>
          </w:tcPr>
          <w:p w:rsidRPr="00B319DB" w:rsidR="00FD47A0" w:rsidP="004B70A7" w:rsidRDefault="00FD47A0" w14:paraId="2F4488FE"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5</w:t>
            </w:r>
          </w:p>
        </w:tc>
        <w:tc>
          <w:tcPr>
            <w:tcW w:w="496" w:type="pct"/>
            <w:tcBorders>
              <w:bottom w:val="single" w:color="auto" w:sz="4" w:space="0"/>
            </w:tcBorders>
            <w:tcMar/>
          </w:tcPr>
          <w:p w:rsidRPr="00B319DB" w:rsidR="00FD47A0" w:rsidP="004B70A7" w:rsidRDefault="00FD47A0" w14:paraId="73484586"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125%</w:t>
            </w:r>
          </w:p>
        </w:tc>
      </w:tr>
      <w:tr w:rsidRPr="00B319DB" w:rsidR="00366B02" w:rsidTr="74EFA862" w14:paraId="2470E499" w14:textId="77777777">
        <w:trPr>
          <w:trHeight w:val="343"/>
        </w:trPr>
        <w:tc>
          <w:tcPr>
            <w:tcW w:w="1372" w:type="pct"/>
            <w:shd w:val="clear" w:color="auto" w:fill="CFCDCD"/>
            <w:tcMar/>
          </w:tcPr>
          <w:p w:rsidRPr="00B319DB" w:rsidR="00FD47A0" w:rsidP="004B70A7" w:rsidRDefault="00FD47A0" w14:paraId="34A9F103" w14:textId="77777777">
            <w:pPr>
              <w:tabs>
                <w:tab w:val="left" w:pos="4680"/>
              </w:tabs>
              <w:jc w:val="left"/>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 xml:space="preserve">Producto </w:t>
            </w:r>
          </w:p>
          <w:p w:rsidRPr="00B319DB" w:rsidR="00FD47A0" w:rsidP="004B70A7" w:rsidRDefault="00FD47A0" w14:paraId="768FDC19" w14:textId="77777777">
            <w:pPr>
              <w:tabs>
                <w:tab w:val="left" w:pos="4680"/>
              </w:tabs>
              <w:rPr>
                <w:rFonts w:asciiTheme="minorHAnsi" w:hAnsiTheme="minorHAnsi" w:eastAsiaTheme="minorEastAsia" w:cstheme="minorHAnsi"/>
                <w:bCs/>
                <w:sz w:val="21"/>
                <w:szCs w:val="21"/>
                <w:lang w:val="es-ES"/>
              </w:rPr>
            </w:pPr>
          </w:p>
        </w:tc>
        <w:tc>
          <w:tcPr>
            <w:tcW w:w="1566" w:type="pct"/>
            <w:shd w:val="clear" w:color="auto" w:fill="CFCDCD"/>
            <w:tcMar/>
          </w:tcPr>
          <w:p w:rsidRPr="00B319DB" w:rsidR="00FD47A0" w:rsidP="004B70A7" w:rsidRDefault="00FD47A0" w14:paraId="07FBAD63"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Indicador</w:t>
            </w:r>
          </w:p>
        </w:tc>
        <w:tc>
          <w:tcPr>
            <w:tcW w:w="541" w:type="pct"/>
            <w:shd w:val="clear" w:color="auto" w:fill="CFCDCD"/>
            <w:tcMar/>
          </w:tcPr>
          <w:p w:rsidRPr="00B319DB" w:rsidR="00FD47A0" w:rsidP="004B70A7" w:rsidRDefault="00FD47A0" w14:paraId="5D375DA5"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línea de Base</w:t>
            </w:r>
          </w:p>
        </w:tc>
        <w:tc>
          <w:tcPr>
            <w:tcW w:w="489" w:type="pct"/>
            <w:shd w:val="clear" w:color="auto" w:fill="CFCDCD"/>
            <w:tcMar/>
          </w:tcPr>
          <w:p w:rsidRPr="00B319DB" w:rsidR="00FD47A0" w:rsidP="004B70A7" w:rsidRDefault="00FD47A0" w14:paraId="30106300"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Meta Final</w:t>
            </w:r>
          </w:p>
          <w:p w:rsidRPr="00B319DB" w:rsidR="00FD47A0" w:rsidP="004B70A7" w:rsidRDefault="00FD47A0" w14:paraId="7FB2CB97"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w:t>
            </w:r>
          </w:p>
        </w:tc>
        <w:tc>
          <w:tcPr>
            <w:tcW w:w="536" w:type="pct"/>
            <w:shd w:val="clear" w:color="auto" w:fill="CFCDCD"/>
            <w:tcMar/>
          </w:tcPr>
          <w:p w:rsidRPr="00B319DB" w:rsidR="00FD47A0" w:rsidP="004B70A7" w:rsidRDefault="00FD47A0" w14:paraId="093962D5"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Ejecutado</w:t>
            </w:r>
          </w:p>
          <w:p w:rsidRPr="00B319DB" w:rsidR="00FD47A0" w:rsidP="004B70A7" w:rsidRDefault="00FD47A0" w14:paraId="79914C55"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 xml:space="preserve">(B) </w:t>
            </w:r>
          </w:p>
        </w:tc>
        <w:tc>
          <w:tcPr>
            <w:tcW w:w="496" w:type="pct"/>
            <w:shd w:val="clear" w:color="auto" w:fill="CFCDCD"/>
            <w:tcMar/>
          </w:tcPr>
          <w:p w:rsidRPr="00B319DB" w:rsidR="00FD47A0" w:rsidP="004B70A7" w:rsidRDefault="00FD47A0" w14:paraId="562A599B"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 xml:space="preserve">% Avance </w:t>
            </w:r>
          </w:p>
          <w:p w:rsidRPr="00B319DB" w:rsidR="00FD47A0" w:rsidP="004B70A7" w:rsidRDefault="00FD47A0" w14:paraId="31BC6B66"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(B/A*100)</w:t>
            </w:r>
          </w:p>
        </w:tc>
      </w:tr>
      <w:tr w:rsidRPr="00B319DB" w:rsidR="00366B02" w:rsidTr="74EFA862" w14:paraId="3159E342" w14:textId="77777777">
        <w:trPr>
          <w:trHeight w:val="251"/>
        </w:trPr>
        <w:tc>
          <w:tcPr>
            <w:tcW w:w="1372" w:type="pct"/>
            <w:tcBorders>
              <w:bottom w:val="single" w:color="auto" w:sz="4" w:space="0"/>
            </w:tcBorders>
            <w:tcMar/>
          </w:tcPr>
          <w:p w:rsidRPr="00B319DB" w:rsidR="00FD47A0" w:rsidP="004B70A7" w:rsidRDefault="00FD47A0" w14:paraId="19FE926F" w14:textId="77777777">
            <w:pPr>
              <w:tabs>
                <w:tab w:val="left" w:pos="4680"/>
              </w:tabs>
              <w:jc w:val="left"/>
              <w:rPr>
                <w:rFonts w:asciiTheme="minorHAnsi" w:hAnsiTheme="minorHAnsi" w:eastAsiaTheme="minorEastAsia" w:cstheme="minorHAnsi"/>
                <w:sz w:val="21"/>
                <w:szCs w:val="21"/>
                <w:lang w:val="es-ES"/>
              </w:rPr>
            </w:pPr>
            <w:r w:rsidRPr="00B319DB">
              <w:rPr>
                <w:rFonts w:asciiTheme="minorHAnsi" w:hAnsiTheme="minorHAnsi" w:eastAsiaTheme="minorEastAsia" w:cstheme="minorHAnsi"/>
                <w:bCs/>
                <w:iCs/>
                <w:sz w:val="21"/>
                <w:szCs w:val="21"/>
                <w:lang w:val="es-ES"/>
              </w:rPr>
              <w:t>(transversal a R1)</w:t>
            </w:r>
          </w:p>
        </w:tc>
        <w:tc>
          <w:tcPr>
            <w:tcW w:w="1566" w:type="pct"/>
            <w:tcBorders>
              <w:bottom w:val="single" w:color="auto" w:sz="4" w:space="0"/>
            </w:tcBorders>
            <w:tcMar/>
          </w:tcPr>
          <w:p w:rsidRPr="00B319DB" w:rsidR="00FD47A0" w:rsidP="004B70A7" w:rsidRDefault="00FD47A0" w14:paraId="56445F6D" w14:textId="77777777">
            <w:pPr>
              <w:tabs>
                <w:tab w:val="left" w:pos="4680"/>
              </w:tabs>
              <w:jc w:val="left"/>
              <w:rPr>
                <w:rFonts w:asciiTheme="minorHAnsi" w:hAnsiTheme="minorHAnsi" w:eastAsiaTheme="minorEastAsia" w:cstheme="minorHAnsi"/>
                <w:sz w:val="21"/>
                <w:szCs w:val="21"/>
                <w:lang w:val="es-ES"/>
              </w:rPr>
            </w:pPr>
            <w:r w:rsidRPr="00B319DB">
              <w:rPr>
                <w:rFonts w:asciiTheme="minorHAnsi" w:hAnsiTheme="minorHAnsi" w:eastAsiaTheme="minorEastAsia" w:cstheme="minorHAnsi"/>
                <w:b/>
                <w:bCs/>
                <w:sz w:val="21"/>
                <w:szCs w:val="21"/>
                <w:lang w:val="es-ES"/>
              </w:rPr>
              <w:t xml:space="preserve">Indicador 11. </w:t>
            </w:r>
            <w:r w:rsidRPr="00B319DB">
              <w:rPr>
                <w:rFonts w:asciiTheme="minorHAnsi" w:hAnsiTheme="minorHAnsi" w:eastAsiaTheme="minorEastAsia" w:cstheme="minorHAnsi"/>
                <w:bCs/>
                <w:sz w:val="21"/>
                <w:szCs w:val="21"/>
                <w:lang w:val="es-ES"/>
              </w:rPr>
              <w:t>Fracción del número de subvenciones aprobadas en el marco del componente 1 dirigidas por mujeres o grupos de mujeres</w:t>
            </w:r>
          </w:p>
        </w:tc>
        <w:tc>
          <w:tcPr>
            <w:tcW w:w="541" w:type="pct"/>
            <w:tcBorders>
              <w:bottom w:val="single" w:color="auto" w:sz="4" w:space="0"/>
            </w:tcBorders>
            <w:tcMar/>
          </w:tcPr>
          <w:p w:rsidRPr="00B319DB" w:rsidR="00FD47A0" w:rsidP="004B70A7" w:rsidRDefault="00FD47A0" w14:paraId="180DADCB" w14:textId="77777777">
            <w:pPr>
              <w:tabs>
                <w:tab w:val="left" w:pos="4680"/>
              </w:tabs>
              <w:jc w:val="center"/>
              <w:rPr>
                <w:rFonts w:asciiTheme="minorHAnsi" w:hAnsiTheme="minorHAnsi" w:eastAsiaTheme="minorEastAsia" w:cstheme="minorHAnsi"/>
                <w:b/>
                <w:bCs/>
                <w:color w:val="0070C0"/>
                <w:sz w:val="21"/>
                <w:szCs w:val="21"/>
                <w:lang w:val="es-ES"/>
              </w:rPr>
            </w:pPr>
            <w:r w:rsidRPr="00B319DB">
              <w:rPr>
                <w:rFonts w:asciiTheme="minorHAnsi" w:hAnsiTheme="minorHAnsi" w:eastAsiaTheme="minorEastAsia" w:cstheme="minorHAnsi"/>
                <w:b/>
                <w:bCs/>
                <w:color w:val="000000" w:themeColor="text1"/>
                <w:sz w:val="21"/>
                <w:szCs w:val="21"/>
                <w:lang w:val="es-ES"/>
              </w:rPr>
              <w:t>0.4</w:t>
            </w:r>
          </w:p>
        </w:tc>
        <w:tc>
          <w:tcPr>
            <w:tcW w:w="489" w:type="pct"/>
            <w:tcBorders>
              <w:bottom w:val="single" w:color="auto" w:sz="4" w:space="0"/>
            </w:tcBorders>
            <w:tcMar/>
          </w:tcPr>
          <w:p w:rsidRPr="00B319DB" w:rsidR="00FD47A0" w:rsidP="004B70A7" w:rsidRDefault="00FD47A0" w14:paraId="5FD10C60" w14:textId="77777777">
            <w:pPr>
              <w:tabs>
                <w:tab w:val="left" w:pos="4680"/>
              </w:tabs>
              <w:jc w:val="center"/>
              <w:rPr>
                <w:rFonts w:asciiTheme="minorHAnsi" w:hAnsiTheme="minorHAnsi" w:eastAsiaTheme="minorEastAsia" w:cstheme="minorHAnsi"/>
                <w:color w:val="0070C0"/>
                <w:sz w:val="21"/>
                <w:szCs w:val="21"/>
                <w:lang w:val="es-ES"/>
              </w:rPr>
            </w:pPr>
            <w:r w:rsidRPr="00B319DB">
              <w:rPr>
                <w:rFonts w:asciiTheme="minorHAnsi" w:hAnsiTheme="minorHAnsi" w:eastAsiaTheme="minorEastAsia" w:cstheme="minorHAnsi"/>
                <w:b/>
                <w:bCs/>
                <w:sz w:val="21"/>
                <w:szCs w:val="21"/>
                <w:lang w:val="es-ES"/>
              </w:rPr>
              <w:t>0.5</w:t>
            </w:r>
          </w:p>
        </w:tc>
        <w:tc>
          <w:tcPr>
            <w:tcW w:w="536" w:type="pct"/>
            <w:tcBorders>
              <w:bottom w:val="single" w:color="auto" w:sz="4" w:space="0"/>
            </w:tcBorders>
            <w:tcMar/>
          </w:tcPr>
          <w:p w:rsidRPr="00B319DB" w:rsidR="00FD47A0" w:rsidP="004B70A7" w:rsidRDefault="00FD47A0" w14:paraId="71D4B196"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0.52</w:t>
            </w:r>
          </w:p>
        </w:tc>
        <w:tc>
          <w:tcPr>
            <w:tcW w:w="496" w:type="pct"/>
            <w:tcBorders>
              <w:bottom w:val="single" w:color="auto" w:sz="4" w:space="0"/>
            </w:tcBorders>
            <w:tcMar/>
          </w:tcPr>
          <w:p w:rsidRPr="00B319DB" w:rsidR="00FD47A0" w:rsidP="004B70A7" w:rsidRDefault="00FD47A0" w14:paraId="07ADCB38"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104%</w:t>
            </w:r>
          </w:p>
        </w:tc>
      </w:tr>
      <w:tr w:rsidRPr="00B319DB" w:rsidR="00FD47A0" w:rsidTr="74EFA862" w14:paraId="4B4DEB9B" w14:textId="77777777">
        <w:trPr>
          <w:trHeight w:val="76"/>
        </w:trPr>
        <w:tc>
          <w:tcPr>
            <w:tcW w:w="5000" w:type="pct"/>
            <w:gridSpan w:val="6"/>
            <w:tcBorders>
              <w:bottom w:val="single" w:color="auto" w:sz="4" w:space="0"/>
            </w:tcBorders>
            <w:shd w:val="clear" w:color="auto" w:fill="CFCDCD"/>
            <w:tcMar/>
          </w:tcPr>
          <w:p w:rsidRPr="00B319DB" w:rsidR="00FD47A0" w:rsidP="004B70A7" w:rsidRDefault="00FD47A0" w14:paraId="6070327E" w14:textId="227D6CA5">
            <w:pPr>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Actividades</w:t>
            </w:r>
          </w:p>
        </w:tc>
      </w:tr>
      <w:tr w:rsidRPr="00984B38" w:rsidR="00FD47A0" w:rsidTr="74EFA862" w14:paraId="56C3BBDE" w14:textId="77777777">
        <w:trPr>
          <w:trHeight w:val="288"/>
        </w:trPr>
        <w:tc>
          <w:tcPr>
            <w:tcW w:w="1372" w:type="pct"/>
            <w:tcMar/>
          </w:tcPr>
          <w:p w:rsidRPr="00B319DB" w:rsidR="00FD47A0" w:rsidP="004B70A7" w:rsidRDefault="00FD47A0" w14:paraId="07547F5D" w14:textId="77777777">
            <w:pPr>
              <w:tabs>
                <w:tab w:val="left" w:pos="4680"/>
              </w:tabs>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 xml:space="preserve">Actividad 1.1.1.1: </w:t>
            </w:r>
          </w:p>
          <w:p w:rsidRPr="00B319DB" w:rsidR="00FD47A0" w:rsidP="004B70A7" w:rsidRDefault="00FD47A0" w14:paraId="4FA6D565" w14:textId="77777777">
            <w:pPr>
              <w:tabs>
                <w:tab w:val="left" w:pos="4680"/>
              </w:tabs>
              <w:jc w:val="left"/>
              <w:rPr>
                <w:rFonts w:asciiTheme="minorHAnsi" w:hAnsiTheme="minorHAnsi" w:eastAsiaTheme="minorEastAsia" w:cstheme="minorHAnsi"/>
                <w:bCs/>
                <w:i/>
                <w:iCs/>
                <w:sz w:val="21"/>
                <w:szCs w:val="21"/>
                <w:lang w:val="es-ES"/>
              </w:rPr>
            </w:pPr>
            <w:r w:rsidRPr="00B319DB">
              <w:rPr>
                <w:rFonts w:asciiTheme="minorHAnsi" w:hAnsiTheme="minorHAnsi" w:eastAsiaTheme="minorEastAsia" w:cstheme="minorHAnsi"/>
                <w:bCs/>
                <w:i/>
                <w:iCs/>
                <w:sz w:val="21"/>
                <w:szCs w:val="21"/>
                <w:lang w:val="es-ES"/>
              </w:rPr>
              <w:t>(se repite para actividades 1.2.1.1 y 1.3.1.1)</w:t>
            </w:r>
          </w:p>
        </w:tc>
        <w:tc>
          <w:tcPr>
            <w:tcW w:w="3628" w:type="pct"/>
            <w:gridSpan w:val="5"/>
            <w:tcMar/>
          </w:tcPr>
          <w:p w:rsidRPr="00B319DB" w:rsidR="00FD47A0" w:rsidP="004B70A7" w:rsidRDefault="00FD47A0" w14:paraId="3EB23C65" w14:textId="2D9CED0C">
            <w:pPr>
              <w:spacing w:after="0" w:line="259" w:lineRule="auto"/>
              <w:jc w:val="left"/>
              <w:rPr>
                <w:rFonts w:asciiTheme="minorHAnsi" w:hAnsiTheme="minorHAnsi" w:cstheme="minorHAnsi"/>
                <w:iCs/>
                <w:color w:val="000000" w:themeColor="text1"/>
                <w:sz w:val="21"/>
                <w:szCs w:val="21"/>
                <w:lang w:val="es-ES"/>
              </w:rPr>
            </w:pPr>
            <w:r w:rsidRPr="00B319DB">
              <w:rPr>
                <w:rFonts w:asciiTheme="minorHAnsi" w:hAnsiTheme="minorHAnsi" w:cstheme="minorHAnsi"/>
                <w:iCs/>
                <w:color w:val="000000" w:themeColor="text1"/>
                <w:sz w:val="21"/>
                <w:szCs w:val="21"/>
                <w:lang w:val="es-ES"/>
              </w:rPr>
              <w:t>Proceso participativo (incluidas convocatorias de propuestas) para la identificación y priorización de proyectos comunitarios para restaurar tierras degradadas y mejorar la conectividad para la conservación de la biodiversidad en cada paisaje objetivo.</w:t>
            </w:r>
          </w:p>
        </w:tc>
      </w:tr>
      <w:tr w:rsidRPr="00984B38" w:rsidR="00FD47A0" w:rsidTr="74EFA862" w14:paraId="00D12FAC" w14:textId="77777777">
        <w:trPr>
          <w:trHeight w:val="717"/>
        </w:trPr>
        <w:tc>
          <w:tcPr>
            <w:tcW w:w="1372" w:type="pct"/>
            <w:tcMar/>
          </w:tcPr>
          <w:p w:rsidRPr="00B319DB" w:rsidR="00FD47A0" w:rsidP="004B70A7" w:rsidRDefault="00FD47A0" w14:paraId="2E0B10F0" w14:textId="77777777">
            <w:pPr>
              <w:tabs>
                <w:tab w:val="left" w:pos="4680"/>
              </w:tabs>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 xml:space="preserve">Actividad 1.1.1.2 </w:t>
            </w:r>
          </w:p>
          <w:p w:rsidRPr="00B319DB" w:rsidR="00FD47A0" w:rsidP="004B70A7" w:rsidRDefault="00FD47A0" w14:paraId="79958021" w14:textId="77777777">
            <w:pPr>
              <w:tabs>
                <w:tab w:val="left" w:pos="4680"/>
              </w:tabs>
              <w:jc w:val="left"/>
              <w:rPr>
                <w:rFonts w:asciiTheme="minorHAnsi" w:hAnsiTheme="minorHAnsi" w:eastAsiaTheme="minorEastAsia" w:cstheme="minorHAnsi"/>
                <w:sz w:val="21"/>
                <w:szCs w:val="21"/>
                <w:lang w:val="es-ES"/>
              </w:rPr>
            </w:pPr>
            <w:r w:rsidRPr="00B319DB">
              <w:rPr>
                <w:rFonts w:asciiTheme="minorHAnsi" w:hAnsiTheme="minorHAnsi" w:eastAsiaTheme="minorEastAsia" w:cstheme="minorHAnsi"/>
                <w:bCs/>
                <w:i/>
                <w:iCs/>
                <w:sz w:val="21"/>
                <w:szCs w:val="21"/>
                <w:lang w:val="es-ES"/>
              </w:rPr>
              <w:t>(se repite para actividades 1.2.1.2 y 1.3.1.2)</w:t>
            </w:r>
          </w:p>
        </w:tc>
        <w:tc>
          <w:tcPr>
            <w:tcW w:w="3628" w:type="pct"/>
            <w:gridSpan w:val="5"/>
            <w:tcMar/>
          </w:tcPr>
          <w:p w:rsidRPr="00B319DB" w:rsidR="00FD47A0" w:rsidP="004B70A7" w:rsidRDefault="00FD47A0" w14:paraId="70AB9071" w14:textId="19639D78">
            <w:pPr>
              <w:spacing w:after="0" w:line="259" w:lineRule="auto"/>
              <w:jc w:val="left"/>
              <w:rPr>
                <w:rFonts w:asciiTheme="minorHAnsi" w:hAnsiTheme="minorHAnsi" w:cstheme="minorHAnsi"/>
                <w:iCs/>
                <w:color w:val="000000" w:themeColor="text1"/>
                <w:sz w:val="21"/>
                <w:szCs w:val="21"/>
                <w:lang w:val="es-ES"/>
              </w:rPr>
            </w:pPr>
            <w:r w:rsidRPr="00B319DB">
              <w:rPr>
                <w:rFonts w:asciiTheme="minorHAnsi" w:hAnsiTheme="minorHAnsi" w:cstheme="minorHAnsi"/>
                <w:iCs/>
                <w:color w:val="000000" w:themeColor="text1"/>
                <w:sz w:val="21"/>
                <w:szCs w:val="21"/>
                <w:lang w:val="es-ES"/>
              </w:rPr>
              <w:t>Evaluación y selección de proyectos a nivel comunitario.</w:t>
            </w:r>
          </w:p>
        </w:tc>
      </w:tr>
      <w:tr w:rsidRPr="00984B38" w:rsidR="00FD47A0" w:rsidTr="74EFA862" w14:paraId="3E94194D" w14:textId="77777777">
        <w:trPr>
          <w:trHeight w:val="288"/>
        </w:trPr>
        <w:tc>
          <w:tcPr>
            <w:tcW w:w="1372" w:type="pct"/>
            <w:tcMar/>
          </w:tcPr>
          <w:p w:rsidRPr="00B319DB" w:rsidR="00FD47A0" w:rsidP="004B70A7" w:rsidRDefault="00FD47A0" w14:paraId="741E8D42" w14:textId="77777777">
            <w:pPr>
              <w:tabs>
                <w:tab w:val="left" w:pos="4680"/>
              </w:tabs>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 xml:space="preserve">Actividad 1.1.1.3:       </w:t>
            </w:r>
          </w:p>
          <w:p w:rsidRPr="00B319DB" w:rsidR="00FD47A0" w:rsidP="004B70A7" w:rsidRDefault="00FD47A0" w14:paraId="531E0A86" w14:textId="77777777">
            <w:pPr>
              <w:tabs>
                <w:tab w:val="left" w:pos="4680"/>
              </w:tabs>
              <w:jc w:val="left"/>
              <w:rPr>
                <w:rFonts w:asciiTheme="minorHAnsi" w:hAnsiTheme="minorHAnsi" w:eastAsiaTheme="minorEastAsia" w:cstheme="minorHAnsi"/>
                <w:sz w:val="21"/>
                <w:szCs w:val="21"/>
                <w:lang w:val="es-ES"/>
              </w:rPr>
            </w:pPr>
            <w:r w:rsidRPr="00B319DB">
              <w:rPr>
                <w:rFonts w:asciiTheme="minorHAnsi" w:hAnsiTheme="minorHAnsi" w:eastAsiaTheme="minorEastAsia" w:cstheme="minorHAnsi"/>
                <w:bCs/>
                <w:i/>
                <w:iCs/>
                <w:sz w:val="21"/>
                <w:szCs w:val="21"/>
                <w:lang w:val="es-ES"/>
              </w:rPr>
              <w:t>(se repite para actividades 1.2.1.3 y 1.3.1.3)</w:t>
            </w:r>
          </w:p>
        </w:tc>
        <w:tc>
          <w:tcPr>
            <w:tcW w:w="3628" w:type="pct"/>
            <w:gridSpan w:val="5"/>
            <w:tcMar/>
          </w:tcPr>
          <w:p w:rsidRPr="00B319DB" w:rsidR="00FD47A0" w:rsidP="004B70A7" w:rsidRDefault="00FD47A0" w14:paraId="42868B20" w14:textId="77777777">
            <w:pPr>
              <w:spacing w:after="0" w:line="259" w:lineRule="auto"/>
              <w:jc w:val="left"/>
              <w:rPr>
                <w:rFonts w:asciiTheme="minorHAnsi" w:hAnsiTheme="minorHAnsi" w:cstheme="minorHAnsi"/>
                <w:iCs/>
                <w:color w:val="000000" w:themeColor="text1"/>
                <w:sz w:val="21"/>
                <w:szCs w:val="21"/>
                <w:lang w:val="es-ES"/>
              </w:rPr>
            </w:pPr>
            <w:r w:rsidRPr="00B319DB">
              <w:rPr>
                <w:rFonts w:asciiTheme="minorHAnsi" w:hAnsiTheme="minorHAnsi" w:cstheme="minorHAnsi"/>
                <w:iCs/>
                <w:color w:val="000000" w:themeColor="text1"/>
                <w:sz w:val="21"/>
                <w:szCs w:val="21"/>
                <w:lang w:val="es-ES"/>
              </w:rPr>
              <w:t>Asistencia técnica para implementar proyectos seleccionados y monitorear el progreso.</w:t>
            </w:r>
          </w:p>
        </w:tc>
      </w:tr>
      <w:tr w:rsidRPr="00984B38" w:rsidR="00FD47A0" w:rsidTr="74EFA862" w14:paraId="1F546016" w14:textId="77777777">
        <w:tc>
          <w:tcPr>
            <w:tcW w:w="5000" w:type="pct"/>
            <w:gridSpan w:val="6"/>
            <w:tcBorders>
              <w:bottom w:val="single" w:color="auto" w:sz="4" w:space="0"/>
            </w:tcBorders>
            <w:tcMar/>
          </w:tcPr>
          <w:p w:rsidRPr="00B319DB" w:rsidR="00FD47A0" w:rsidP="004B70A7" w:rsidRDefault="007E0E95" w14:paraId="529B6E2C" w14:textId="30C1CA26">
            <w:pPr>
              <w:tabs>
                <w:tab w:val="left" w:pos="4680"/>
              </w:tabs>
              <w:rPr>
                <w:rFonts w:asciiTheme="minorHAnsi" w:hAnsiTheme="minorHAnsi" w:eastAsiaTheme="minorEastAsia" w:cstheme="minorHAnsi"/>
                <w:bCs/>
                <w:sz w:val="21"/>
                <w:szCs w:val="21"/>
                <w:lang w:val="es-ES"/>
              </w:rPr>
            </w:pPr>
            <w:r w:rsidRPr="00B319DB">
              <w:rPr>
                <w:rFonts w:asciiTheme="minorHAnsi" w:hAnsiTheme="minorHAnsi" w:eastAsiaTheme="minorEastAsia" w:cstheme="minorHAnsi"/>
                <w:bCs/>
                <w:sz w:val="21"/>
                <w:szCs w:val="21"/>
                <w:lang w:val="es-ES"/>
              </w:rPr>
              <w:t>Todos los</w:t>
            </w:r>
            <w:r w:rsidRPr="00B319DB" w:rsidR="00FD47A0">
              <w:rPr>
                <w:rFonts w:asciiTheme="minorHAnsi" w:hAnsiTheme="minorHAnsi" w:eastAsiaTheme="minorEastAsia" w:cstheme="minorHAnsi"/>
                <w:bCs/>
                <w:sz w:val="21"/>
                <w:szCs w:val="21"/>
                <w:lang w:val="es-ES"/>
              </w:rPr>
              <w:t xml:space="preserve"> hitos siguiendo la metodología del PPD se han logrado durante el período de implementación. Las estrategias de resiliencia </w:t>
            </w:r>
            <w:r w:rsidRPr="00B319DB" w:rsidR="00546F1F">
              <w:rPr>
                <w:rFonts w:asciiTheme="minorHAnsi" w:hAnsiTheme="minorHAnsi" w:eastAsiaTheme="minorEastAsia" w:cstheme="minorHAnsi"/>
                <w:bCs/>
                <w:sz w:val="21"/>
                <w:szCs w:val="21"/>
                <w:lang w:val="es-ES"/>
              </w:rPr>
              <w:t xml:space="preserve">socioecológica </w:t>
            </w:r>
            <w:r w:rsidRPr="00B319DB">
              <w:rPr>
                <w:rFonts w:asciiTheme="minorHAnsi" w:hAnsiTheme="minorHAnsi" w:eastAsiaTheme="minorEastAsia" w:cstheme="minorHAnsi"/>
                <w:bCs/>
                <w:sz w:val="21"/>
                <w:szCs w:val="21"/>
                <w:lang w:val="es-ES"/>
              </w:rPr>
              <w:t>para cada uno de</w:t>
            </w:r>
            <w:r w:rsidRPr="00B319DB" w:rsidR="00FD47A0">
              <w:rPr>
                <w:rFonts w:asciiTheme="minorHAnsi" w:hAnsiTheme="minorHAnsi" w:eastAsiaTheme="minorEastAsia" w:cstheme="minorHAnsi"/>
                <w:bCs/>
                <w:sz w:val="21"/>
                <w:szCs w:val="21"/>
                <w:lang w:val="es-ES"/>
              </w:rPr>
              <w:t xml:space="preserve"> los tres paisajes fueron actualizadas mediante un proceso participativo multiactor. Las convocatorias del PPD para proyectos comunitarios en temas priorizados resultaron en la selección de 21 proyectos comunitarios </w:t>
            </w:r>
            <w:r w:rsidRPr="00B319DB" w:rsidR="00546F1F">
              <w:rPr>
                <w:rFonts w:asciiTheme="minorHAnsi" w:hAnsiTheme="minorHAnsi" w:eastAsiaTheme="minorEastAsia" w:cstheme="minorHAnsi"/>
                <w:bCs/>
                <w:sz w:val="21"/>
                <w:szCs w:val="21"/>
                <w:lang w:val="es-ES"/>
              </w:rPr>
              <w:t xml:space="preserve">por el Comité Directivo Nacional, </w:t>
            </w:r>
            <w:r w:rsidRPr="00B319DB" w:rsidR="00FD47A0">
              <w:rPr>
                <w:rFonts w:asciiTheme="minorHAnsi" w:hAnsiTheme="minorHAnsi" w:eastAsiaTheme="minorEastAsia" w:cstheme="minorHAnsi"/>
                <w:bCs/>
                <w:sz w:val="21"/>
                <w:szCs w:val="21"/>
                <w:lang w:val="es-ES"/>
              </w:rPr>
              <w:t xml:space="preserve">entre 67 propuestas competitivas. El 95% de </w:t>
            </w:r>
            <w:r w:rsidRPr="00B319DB" w:rsidR="008E28FF">
              <w:rPr>
                <w:rFonts w:asciiTheme="minorHAnsi" w:hAnsiTheme="minorHAnsi" w:eastAsiaTheme="minorEastAsia" w:cstheme="minorHAnsi"/>
                <w:bCs/>
                <w:sz w:val="21"/>
                <w:szCs w:val="21"/>
                <w:lang w:val="es-ES"/>
              </w:rPr>
              <w:t>dichos</w:t>
            </w:r>
            <w:r w:rsidRPr="00B319DB" w:rsidR="00FD47A0">
              <w:rPr>
                <w:rFonts w:asciiTheme="minorHAnsi" w:hAnsiTheme="minorHAnsi" w:eastAsiaTheme="minorEastAsia" w:cstheme="minorHAnsi"/>
                <w:bCs/>
                <w:sz w:val="21"/>
                <w:szCs w:val="21"/>
                <w:lang w:val="es-ES"/>
              </w:rPr>
              <w:t xml:space="preserve"> proyectos fue implementad</w:t>
            </w:r>
            <w:r w:rsidRPr="00B319DB" w:rsidR="00DD4AB2">
              <w:rPr>
                <w:rFonts w:asciiTheme="minorHAnsi" w:hAnsiTheme="minorHAnsi" w:eastAsiaTheme="minorEastAsia" w:cstheme="minorHAnsi"/>
                <w:bCs/>
                <w:sz w:val="21"/>
                <w:szCs w:val="21"/>
                <w:lang w:val="es-ES"/>
              </w:rPr>
              <w:t>o</w:t>
            </w:r>
            <w:r w:rsidRPr="00B319DB" w:rsidR="00FD47A0">
              <w:rPr>
                <w:rFonts w:asciiTheme="minorHAnsi" w:hAnsiTheme="minorHAnsi" w:eastAsiaTheme="minorEastAsia" w:cstheme="minorHAnsi"/>
                <w:bCs/>
                <w:sz w:val="21"/>
                <w:szCs w:val="21"/>
                <w:lang w:val="es-ES"/>
              </w:rPr>
              <w:t xml:space="preserve"> por organizaciones comunitarias, y el 52% de ellos se enfocó en prioridades de las mujeres.</w:t>
            </w:r>
          </w:p>
          <w:p w:rsidRPr="00B319DB" w:rsidR="00FD47A0" w:rsidP="004B70A7" w:rsidRDefault="008E28FF" w14:paraId="2FDE679A" w14:textId="48DC5B12">
            <w:pPr>
              <w:tabs>
                <w:tab w:val="left" w:pos="4680"/>
              </w:tabs>
              <w:rPr>
                <w:rFonts w:asciiTheme="minorHAnsi" w:hAnsiTheme="minorHAnsi" w:eastAsiaTheme="minorEastAsia" w:cstheme="minorHAnsi"/>
                <w:bCs/>
                <w:sz w:val="21"/>
                <w:szCs w:val="21"/>
                <w:lang w:val="es-ES"/>
              </w:rPr>
            </w:pPr>
            <w:r w:rsidRPr="00B319DB">
              <w:rPr>
                <w:rFonts w:asciiTheme="minorHAnsi" w:hAnsiTheme="minorHAnsi" w:eastAsiaTheme="minorEastAsia" w:cstheme="minorHAnsi"/>
                <w:bCs/>
                <w:sz w:val="21"/>
                <w:szCs w:val="21"/>
                <w:lang w:val="es-ES"/>
              </w:rPr>
              <w:t>La energía del PPD se concentró</w:t>
            </w:r>
            <w:r w:rsidRPr="00B319DB" w:rsidR="00FD47A0">
              <w:rPr>
                <w:rFonts w:asciiTheme="minorHAnsi" w:hAnsiTheme="minorHAnsi" w:eastAsiaTheme="minorEastAsia" w:cstheme="minorHAnsi"/>
                <w:bCs/>
                <w:sz w:val="21"/>
                <w:szCs w:val="21"/>
                <w:lang w:val="es-ES"/>
              </w:rPr>
              <w:t xml:space="preserve"> en brindar asistencia técnica</w:t>
            </w:r>
            <w:r w:rsidRPr="00B319DB" w:rsidR="00546F1F">
              <w:rPr>
                <w:rFonts w:asciiTheme="minorHAnsi" w:hAnsiTheme="minorHAnsi" w:eastAsiaTheme="minorEastAsia" w:cstheme="minorHAnsi"/>
                <w:bCs/>
                <w:sz w:val="21"/>
                <w:szCs w:val="21"/>
                <w:lang w:val="es-ES"/>
              </w:rPr>
              <w:t>, incluyendo misiones</w:t>
            </w:r>
            <w:r w:rsidRPr="00B319DB" w:rsidR="00FD47A0">
              <w:rPr>
                <w:rFonts w:asciiTheme="minorHAnsi" w:hAnsiTheme="minorHAnsi" w:eastAsiaTheme="minorEastAsia" w:cstheme="minorHAnsi"/>
                <w:bCs/>
                <w:sz w:val="21"/>
                <w:szCs w:val="21"/>
                <w:lang w:val="es-ES"/>
              </w:rPr>
              <w:t xml:space="preserve"> de campo</w:t>
            </w:r>
            <w:r w:rsidRPr="00B319DB" w:rsidR="00546F1F">
              <w:rPr>
                <w:rFonts w:asciiTheme="minorHAnsi" w:hAnsiTheme="minorHAnsi" w:eastAsiaTheme="minorEastAsia" w:cstheme="minorHAnsi"/>
                <w:bCs/>
                <w:sz w:val="21"/>
                <w:szCs w:val="21"/>
                <w:lang w:val="es-ES"/>
              </w:rPr>
              <w:t>,</w:t>
            </w:r>
            <w:r w:rsidRPr="00B319DB" w:rsidR="00FD47A0">
              <w:rPr>
                <w:rFonts w:asciiTheme="minorHAnsi" w:hAnsiTheme="minorHAnsi" w:eastAsiaTheme="minorEastAsia" w:cstheme="minorHAnsi"/>
                <w:bCs/>
                <w:sz w:val="21"/>
                <w:szCs w:val="21"/>
                <w:lang w:val="es-ES"/>
              </w:rPr>
              <w:t xml:space="preserve"> para alcanzar los objetivos de </w:t>
            </w:r>
            <w:r w:rsidRPr="00B319DB" w:rsidR="00546F1F">
              <w:rPr>
                <w:rFonts w:asciiTheme="minorHAnsi" w:hAnsiTheme="minorHAnsi" w:eastAsiaTheme="minorEastAsia" w:cstheme="minorHAnsi"/>
                <w:bCs/>
                <w:sz w:val="21"/>
                <w:szCs w:val="21"/>
                <w:lang w:val="es-ES"/>
              </w:rPr>
              <w:t xml:space="preserve">las estrategias de paisajes y de </w:t>
            </w:r>
            <w:r w:rsidRPr="00B319DB" w:rsidR="00FD47A0">
              <w:rPr>
                <w:rFonts w:asciiTheme="minorHAnsi" w:hAnsiTheme="minorHAnsi" w:eastAsiaTheme="minorEastAsia" w:cstheme="minorHAnsi"/>
                <w:bCs/>
                <w:sz w:val="21"/>
                <w:szCs w:val="21"/>
                <w:lang w:val="es-ES"/>
              </w:rPr>
              <w:t>cada proyecto, en fortalecer las capacidades de los beneficiarios en el ciclo y la gestión de proyectos, así como en la articulación con diversos actores locales. Se realizaron visitas de campo con socios</w:t>
            </w:r>
            <w:r w:rsidRPr="00B319DB" w:rsidR="00AC63B3">
              <w:rPr>
                <w:rFonts w:asciiTheme="minorHAnsi" w:hAnsiTheme="minorHAnsi" w:eastAsiaTheme="minorEastAsia" w:cstheme="minorHAnsi"/>
                <w:bCs/>
                <w:sz w:val="21"/>
                <w:szCs w:val="21"/>
                <w:lang w:val="es-ES"/>
              </w:rPr>
              <w:t>,</w:t>
            </w:r>
            <w:r w:rsidRPr="00B319DB" w:rsidR="00FD47A0">
              <w:rPr>
                <w:rFonts w:asciiTheme="minorHAnsi" w:hAnsiTheme="minorHAnsi" w:eastAsiaTheme="minorEastAsia" w:cstheme="minorHAnsi"/>
                <w:bCs/>
                <w:sz w:val="21"/>
                <w:szCs w:val="21"/>
                <w:lang w:val="es-ES"/>
              </w:rPr>
              <w:t xml:space="preserve"> como los proyectos estratégicos, el Comité Directivo del PPD, el Ministerio del Ambiente, el PNUD Perú, el equipo del PPD y las respectivas plataformas multiactor de paisaje.</w:t>
            </w:r>
          </w:p>
          <w:p w:rsidRPr="00B319DB" w:rsidR="00FD47A0" w:rsidP="00546F1F" w:rsidRDefault="00FD47A0" w14:paraId="02393BB7" w14:textId="30B2F93B">
            <w:pPr>
              <w:tabs>
                <w:tab w:val="left" w:pos="4680"/>
              </w:tabs>
              <w:rPr>
                <w:rFonts w:asciiTheme="minorHAnsi" w:hAnsiTheme="minorHAnsi" w:eastAsiaTheme="minorEastAsia" w:cstheme="minorHAnsi"/>
                <w:bCs/>
                <w:sz w:val="21"/>
                <w:szCs w:val="21"/>
                <w:lang w:val="es-ES"/>
              </w:rPr>
            </w:pPr>
            <w:r w:rsidRPr="00B319DB">
              <w:rPr>
                <w:rFonts w:asciiTheme="minorHAnsi" w:hAnsiTheme="minorHAnsi" w:eastAsiaTheme="minorEastAsia" w:cstheme="minorHAnsi"/>
                <w:bCs/>
                <w:sz w:val="21"/>
                <w:szCs w:val="21"/>
                <w:lang w:val="es-ES"/>
              </w:rPr>
              <w:t>20 proyectos comunitarios se han completado satisfactoriamente después de 14 a 22 meses de implementación, logrando sus objetivos. </w:t>
            </w:r>
            <w:r w:rsidRPr="00B319DB" w:rsidR="009C69B1">
              <w:rPr>
                <w:rFonts w:asciiTheme="minorHAnsi" w:hAnsiTheme="minorHAnsi" w:eastAsiaTheme="minorEastAsia" w:cstheme="minorHAnsi"/>
                <w:bCs/>
                <w:sz w:val="21"/>
                <w:szCs w:val="21"/>
                <w:lang w:val="es-ES"/>
              </w:rPr>
              <w:t>Excepcionalmente, un</w:t>
            </w:r>
            <w:r w:rsidRPr="00B319DB">
              <w:rPr>
                <w:rFonts w:asciiTheme="minorHAnsi" w:hAnsiTheme="minorHAnsi" w:eastAsiaTheme="minorEastAsia" w:cstheme="minorHAnsi"/>
                <w:bCs/>
                <w:sz w:val="21"/>
                <w:szCs w:val="21"/>
                <w:lang w:val="es-ES"/>
              </w:rPr>
              <w:t xml:space="preserve"> proyecto comunitario tuvo que ser terminado antes de su conclusión debido a problemas con el implementador, pero se solucionó con el apoyo de una asociación cercana con mayor experiencia. Afortunadamente, </w:t>
            </w:r>
            <w:r w:rsidRPr="00B319DB" w:rsidR="00546F1F">
              <w:rPr>
                <w:rFonts w:asciiTheme="minorHAnsi" w:hAnsiTheme="minorHAnsi" w:eastAsiaTheme="minorEastAsia" w:cstheme="minorHAnsi"/>
                <w:bCs/>
                <w:sz w:val="21"/>
                <w:szCs w:val="21"/>
                <w:lang w:val="es-ES"/>
              </w:rPr>
              <w:t xml:space="preserve">el PNUD, a través del SGP, gestionó que Perú participe en la iniciativa global COMDEKS-SGP, con la que se han seleccionado y vienen implementando dos proyectos estratégicos adicionales en Puno y Cusco. </w:t>
            </w:r>
          </w:p>
          <w:p w:rsidRPr="00B319DB" w:rsidR="00FD47A0" w:rsidP="004B70A7" w:rsidRDefault="00FD47A0" w14:paraId="68B49ADE" w14:textId="77777777">
            <w:pPr>
              <w:tabs>
                <w:tab w:val="left" w:pos="4680"/>
              </w:tabs>
              <w:rPr>
                <w:rFonts w:asciiTheme="minorHAnsi" w:hAnsiTheme="minorHAnsi" w:eastAsiaTheme="minorEastAsia" w:cstheme="minorHAnsi"/>
                <w:bCs/>
                <w:sz w:val="21"/>
                <w:szCs w:val="21"/>
                <w:lang w:val="es-ES"/>
              </w:rPr>
            </w:pPr>
            <w:r w:rsidRPr="00B319DB">
              <w:rPr>
                <w:rFonts w:asciiTheme="minorHAnsi" w:hAnsiTheme="minorHAnsi" w:eastAsiaTheme="minorEastAsia" w:cstheme="minorHAnsi"/>
                <w:bCs/>
                <w:sz w:val="21"/>
                <w:szCs w:val="21"/>
                <w:lang w:val="es-ES"/>
              </w:rPr>
              <w:t xml:space="preserve">Entre los proyectos, se ha fortalecido la biodiversidad (relictos de </w:t>
            </w:r>
            <w:r w:rsidRPr="00B319DB">
              <w:rPr>
                <w:rFonts w:asciiTheme="minorHAnsi" w:hAnsiTheme="minorHAnsi" w:eastAsiaTheme="minorEastAsia" w:cstheme="minorHAnsi"/>
                <w:bCs/>
                <w:i/>
                <w:iCs/>
                <w:sz w:val="21"/>
                <w:szCs w:val="21"/>
                <w:lang w:val="es-ES"/>
              </w:rPr>
              <w:t>Polylepis</w:t>
            </w:r>
            <w:r w:rsidRPr="00B319DB">
              <w:rPr>
                <w:rFonts w:asciiTheme="minorHAnsi" w:hAnsiTheme="minorHAnsi" w:eastAsiaTheme="minorEastAsia" w:cstheme="minorHAnsi"/>
                <w:bCs/>
                <w:sz w:val="21"/>
                <w:szCs w:val="21"/>
                <w:lang w:val="es-ES"/>
              </w:rPr>
              <w:t>, camélidos, cultivos andinos, frutos silvestres) y los servicios ecosistémicos (especialmente agua, fertilización del suelo y belleza escénica) dentro de los paisajes andinos, mediante sistemas de uso de la tierra multifuncionales, planificación ambiental participativa y monitoreo comunitario (gestión del agua, manejo pastoral, declaraciones de manejo para la fauna silvestre y turismo comunitario).</w:t>
            </w:r>
          </w:p>
          <w:p w:rsidRPr="00B319DB" w:rsidR="00FD47A0" w:rsidP="004B70A7" w:rsidRDefault="00FD47A0" w14:paraId="73A62A1D" w14:textId="33D7A429">
            <w:pPr>
              <w:tabs>
                <w:tab w:val="left" w:pos="4680"/>
              </w:tabs>
              <w:rPr>
                <w:rFonts w:asciiTheme="minorHAnsi" w:hAnsiTheme="minorHAnsi" w:eastAsiaTheme="minorEastAsia" w:cstheme="minorHAnsi"/>
                <w:bCs/>
                <w:sz w:val="21"/>
                <w:szCs w:val="21"/>
                <w:lang w:val="es-ES"/>
              </w:rPr>
            </w:pPr>
            <w:r w:rsidRPr="00B319DB">
              <w:rPr>
                <w:rFonts w:asciiTheme="minorHAnsi" w:hAnsiTheme="minorHAnsi" w:eastAsiaTheme="minorEastAsia" w:cstheme="minorHAnsi"/>
                <w:bCs/>
                <w:sz w:val="21"/>
                <w:szCs w:val="21"/>
                <w:lang w:val="es-ES"/>
              </w:rPr>
              <w:t>Catorce de los 21 proyectos comunitarios trabajaron en la sostenibilidad de los sistemas productivos, optimizando los servicios ecosistémicos mediante soluciones basadas en la naturaleza y medidas de adaptación al cambio climático alineadas a las Contribuciones Determinadas a Nivel Nacional (NDC) del Perú. Estas acciones mejoraron la disponibilidad de agua para los pastizales, el manejo de camélidos y el riego de cultivos. Estas innovaciones fueron clave</w:t>
            </w:r>
            <w:r w:rsidRPr="00B319DB" w:rsidR="009C69B1">
              <w:rPr>
                <w:rFonts w:asciiTheme="minorHAnsi" w:hAnsiTheme="minorHAnsi" w:eastAsiaTheme="minorEastAsia" w:cstheme="minorHAnsi"/>
                <w:bCs/>
                <w:sz w:val="21"/>
                <w:szCs w:val="21"/>
                <w:lang w:val="es-ES"/>
              </w:rPr>
              <w:t>s para la resiliencia</w:t>
            </w:r>
            <w:r w:rsidRPr="00B319DB">
              <w:rPr>
                <w:rFonts w:asciiTheme="minorHAnsi" w:hAnsiTheme="minorHAnsi" w:eastAsiaTheme="minorEastAsia" w:cstheme="minorHAnsi"/>
                <w:bCs/>
                <w:sz w:val="21"/>
                <w:szCs w:val="21"/>
                <w:lang w:val="es-ES"/>
              </w:rPr>
              <w:t xml:space="preserve"> ante el contexto de sequías y el fenómeno de El Niño durante 2022 y 2023.</w:t>
            </w:r>
          </w:p>
          <w:p w:rsidRPr="00B319DB" w:rsidR="00FD47A0" w:rsidP="004B70A7" w:rsidRDefault="00FD47A0" w14:paraId="48AA87DB" w14:textId="77777777">
            <w:pPr>
              <w:tabs>
                <w:tab w:val="left" w:pos="4680"/>
              </w:tabs>
              <w:rPr>
                <w:rFonts w:asciiTheme="minorHAnsi" w:hAnsiTheme="minorHAnsi" w:eastAsiaTheme="minorEastAsia" w:cstheme="minorHAnsi"/>
                <w:bCs/>
                <w:sz w:val="21"/>
                <w:szCs w:val="21"/>
                <w:lang w:val="es-ES"/>
              </w:rPr>
            </w:pPr>
            <w:r w:rsidRPr="00B319DB">
              <w:rPr>
                <w:rFonts w:asciiTheme="minorHAnsi" w:hAnsiTheme="minorHAnsi" w:eastAsiaTheme="minorEastAsia" w:cstheme="minorHAnsi"/>
                <w:bCs/>
                <w:sz w:val="21"/>
                <w:szCs w:val="21"/>
                <w:lang w:val="es-ES"/>
              </w:rPr>
              <w:t>Las comunidades realizaron planificación participativa de sus tierras productivas, aplicando prácticas de conservación de suelos como fertilización orgánica, rotación de pasturas y cultivos, sistemas agroforestales, conservación de variedades silvestres de cultivos y otras prácticas agroecológicas.</w:t>
            </w:r>
          </w:p>
          <w:p w:rsidRPr="00B319DB" w:rsidR="00FD47A0" w:rsidP="004B70A7" w:rsidRDefault="00FD47A0" w14:paraId="512AB6FF" w14:textId="4C743F7E">
            <w:pPr>
              <w:tabs>
                <w:tab w:val="left" w:pos="4680"/>
              </w:tabs>
              <w:rPr>
                <w:rFonts w:asciiTheme="minorHAnsi" w:hAnsiTheme="minorHAnsi" w:eastAsiaTheme="minorEastAsia" w:cstheme="minorHAnsi"/>
                <w:bCs/>
                <w:sz w:val="21"/>
                <w:szCs w:val="21"/>
                <w:lang w:val="es-ES"/>
              </w:rPr>
            </w:pPr>
            <w:r w:rsidRPr="00B319DB">
              <w:rPr>
                <w:rFonts w:asciiTheme="minorHAnsi" w:hAnsiTheme="minorHAnsi" w:eastAsiaTheme="minorEastAsia" w:cstheme="minorHAnsi"/>
                <w:bCs/>
                <w:sz w:val="21"/>
                <w:szCs w:val="21"/>
                <w:lang w:val="es-ES"/>
              </w:rPr>
              <w:t>Las comunidades locales también trabajaron en mejorar sus medios de vida mediante la generación de ingresos a partir de nuevos emprendimientos basados en la agrobiodiversidad y biodiversidad silvestre. Cuatro proyectos comunitarios se enfocaron en el desarrollo de productos sostenibles, pequeñas empresas comunitarias y acceso a mercados para la comercialización de artesanías en fibra de camélidos (alpaca y vicuña), frutos silvestres y tubérculos andinos. La mitad de estos proyectos</w:t>
            </w:r>
            <w:r w:rsidRPr="00B319DB" w:rsidR="00546F1F">
              <w:rPr>
                <w:rFonts w:asciiTheme="minorHAnsi" w:hAnsiTheme="minorHAnsi" w:eastAsiaTheme="minorEastAsia" w:cstheme="minorHAnsi"/>
                <w:bCs/>
                <w:sz w:val="21"/>
                <w:szCs w:val="21"/>
                <w:lang w:val="es-ES"/>
              </w:rPr>
              <w:t xml:space="preserve"> f</w:t>
            </w:r>
            <w:r w:rsidRPr="00B319DB">
              <w:rPr>
                <w:rFonts w:asciiTheme="minorHAnsi" w:hAnsiTheme="minorHAnsi" w:eastAsiaTheme="minorEastAsia" w:cstheme="minorHAnsi"/>
                <w:bCs/>
                <w:sz w:val="21"/>
                <w:szCs w:val="21"/>
                <w:lang w:val="es-ES"/>
              </w:rPr>
              <w:t>ue liderado por mujeres</w:t>
            </w:r>
            <w:r w:rsidRPr="00B319DB" w:rsidR="00546F1F">
              <w:rPr>
                <w:rFonts w:asciiTheme="minorHAnsi" w:hAnsiTheme="minorHAnsi" w:eastAsiaTheme="minorEastAsia" w:cstheme="minorHAnsi"/>
                <w:bCs/>
                <w:sz w:val="21"/>
                <w:szCs w:val="21"/>
                <w:lang w:val="es-ES"/>
              </w:rPr>
              <w:t>, de acuerdo con lo planificado</w:t>
            </w:r>
            <w:r w:rsidRPr="00B319DB">
              <w:rPr>
                <w:rFonts w:asciiTheme="minorHAnsi" w:hAnsiTheme="minorHAnsi" w:eastAsiaTheme="minorEastAsia" w:cstheme="minorHAnsi"/>
                <w:bCs/>
                <w:sz w:val="21"/>
                <w:szCs w:val="21"/>
                <w:lang w:val="es-ES"/>
              </w:rPr>
              <w:t>.</w:t>
            </w:r>
          </w:p>
          <w:p w:rsidRPr="00B319DB" w:rsidR="00FD47A0" w:rsidP="004B70A7" w:rsidRDefault="00FD47A0" w14:paraId="6EBB37B0" w14:textId="77777777">
            <w:pPr>
              <w:tabs>
                <w:tab w:val="left" w:pos="4680"/>
              </w:tabs>
              <w:rPr>
                <w:rFonts w:asciiTheme="minorHAnsi" w:hAnsiTheme="minorHAnsi" w:eastAsiaTheme="minorEastAsia" w:cstheme="minorHAnsi"/>
                <w:bCs/>
                <w:i/>
                <w:iCs/>
                <w:sz w:val="21"/>
                <w:szCs w:val="21"/>
                <w:lang w:val="es-ES"/>
              </w:rPr>
            </w:pPr>
            <w:r w:rsidRPr="00B319DB">
              <w:rPr>
                <w:rFonts w:asciiTheme="minorHAnsi" w:hAnsiTheme="minorHAnsi" w:eastAsiaTheme="minorEastAsia" w:cstheme="minorHAnsi"/>
                <w:bCs/>
                <w:i/>
                <w:iCs/>
                <w:sz w:val="21"/>
                <w:szCs w:val="21"/>
                <w:lang w:val="es-ES"/>
              </w:rPr>
              <w:t>(Nota: se unió la descripción de actividades para todo el resultado 1.1, para evitar redundancia)</w:t>
            </w:r>
          </w:p>
        </w:tc>
      </w:tr>
      <w:tr w:rsidRPr="00984B38" w:rsidR="00FD47A0" w:rsidTr="74EFA862" w14:paraId="585FDCCB" w14:textId="77777777">
        <w:trPr>
          <w:trHeight w:val="494"/>
        </w:trPr>
        <w:tc>
          <w:tcPr>
            <w:tcW w:w="5000" w:type="pct"/>
            <w:gridSpan w:val="6"/>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B319DB" w:rsidR="00FD47A0" w:rsidP="004B70A7" w:rsidRDefault="00FD47A0" w14:paraId="02F6FD4B" w14:textId="77777777">
            <w:pPr>
              <w:spacing w:after="0" w:line="259" w:lineRule="auto"/>
              <w:jc w:val="left"/>
              <w:rPr>
                <w:rFonts w:eastAsia="Calibri" w:asciiTheme="minorHAnsi" w:hAnsiTheme="minorHAnsi" w:cstheme="minorHAnsi"/>
                <w:b/>
                <w:sz w:val="21"/>
                <w:szCs w:val="21"/>
                <w:lang w:val="es-ES"/>
              </w:rPr>
            </w:pPr>
            <w:r w:rsidRPr="00B319DB">
              <w:rPr>
                <w:rFonts w:eastAsia="Calibri" w:asciiTheme="minorHAnsi" w:hAnsiTheme="minorHAnsi" w:cstheme="minorHAnsi"/>
                <w:b/>
                <w:sz w:val="21"/>
                <w:szCs w:val="21"/>
                <w:u w:val="single"/>
                <w:lang w:val="es-ES"/>
              </w:rPr>
              <w:t>Resultado 2.1:</w:t>
            </w:r>
            <w:r w:rsidRPr="00B319DB">
              <w:rPr>
                <w:rFonts w:eastAsia="Calibri" w:asciiTheme="minorHAnsi" w:hAnsiTheme="minorHAnsi" w:cstheme="minorHAnsi"/>
                <w:b/>
                <w:sz w:val="21"/>
                <w:szCs w:val="21"/>
                <w:lang w:val="es-ES"/>
              </w:rPr>
              <w:t xml:space="preserve"> </w:t>
            </w:r>
            <w:r w:rsidRPr="00B319DB">
              <w:rPr>
                <w:rFonts w:asciiTheme="minorHAnsi" w:hAnsiTheme="minorHAnsi" w:cstheme="minorHAnsi"/>
                <w:b/>
                <w:sz w:val="21"/>
                <w:szCs w:val="21"/>
                <w:lang w:val="es-ES" w:eastAsia="ja-JP"/>
              </w:rPr>
              <w:t xml:space="preserve">Plataformas de gobernanza de múltiples partes interesadas fortalecidas / implementadas para mejorar la gobernanza de paisajes para mejorar la resiliencia socioecológica </w:t>
            </w:r>
          </w:p>
        </w:tc>
      </w:tr>
      <w:tr w:rsidRPr="00B319DB" w:rsidR="00366B02" w:rsidTr="74EFA862" w14:paraId="2497B142" w14:textId="77777777">
        <w:trPr>
          <w:trHeight w:val="390"/>
        </w:trPr>
        <w:tc>
          <w:tcPr>
            <w:tcW w:w="1372" w:type="pct"/>
            <w:tcBorders>
              <w:bottom w:val="single" w:color="auto" w:sz="4" w:space="0"/>
            </w:tcBorders>
            <w:shd w:val="clear" w:color="auto" w:fill="D0CECE" w:themeFill="background2" w:themeFillShade="E6"/>
            <w:tcMar/>
          </w:tcPr>
          <w:p w:rsidRPr="00B319DB" w:rsidR="00FD47A0" w:rsidP="004B70A7" w:rsidRDefault="00FD47A0" w14:paraId="70A63A94" w14:textId="77777777">
            <w:pPr>
              <w:tabs>
                <w:tab w:val="left" w:pos="4680"/>
              </w:tabs>
              <w:jc w:val="left"/>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Producto 2.1.1</w:t>
            </w:r>
          </w:p>
        </w:tc>
        <w:tc>
          <w:tcPr>
            <w:tcW w:w="1566" w:type="pct"/>
            <w:tcBorders>
              <w:bottom w:val="single" w:color="auto" w:sz="4" w:space="0"/>
            </w:tcBorders>
            <w:shd w:val="clear" w:color="auto" w:fill="D0CECE" w:themeFill="background2" w:themeFillShade="E6"/>
            <w:tcMar/>
          </w:tcPr>
          <w:p w:rsidRPr="00B319DB" w:rsidR="00FD47A0" w:rsidP="004B70A7" w:rsidRDefault="00FD47A0" w14:paraId="342220A6"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Indicador</w:t>
            </w:r>
          </w:p>
        </w:tc>
        <w:tc>
          <w:tcPr>
            <w:tcW w:w="541" w:type="pct"/>
            <w:tcBorders>
              <w:bottom w:val="single" w:color="auto" w:sz="4" w:space="0"/>
            </w:tcBorders>
            <w:shd w:val="clear" w:color="auto" w:fill="D0CECE" w:themeFill="background2" w:themeFillShade="E6"/>
            <w:tcMar/>
          </w:tcPr>
          <w:p w:rsidRPr="00B319DB" w:rsidR="00FD47A0" w:rsidP="004B70A7" w:rsidRDefault="00FD47A0" w14:paraId="1C4B54E7"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Línea de Base</w:t>
            </w:r>
          </w:p>
        </w:tc>
        <w:tc>
          <w:tcPr>
            <w:tcW w:w="489" w:type="pct"/>
            <w:tcBorders>
              <w:bottom w:val="single" w:color="auto" w:sz="4" w:space="0"/>
            </w:tcBorders>
            <w:shd w:val="clear" w:color="auto" w:fill="D0CECE" w:themeFill="background2" w:themeFillShade="E6"/>
            <w:tcMar/>
          </w:tcPr>
          <w:p w:rsidRPr="00B319DB" w:rsidR="00FD47A0" w:rsidP="004B70A7" w:rsidRDefault="00FD47A0" w14:paraId="1104D82B"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Meta Final</w:t>
            </w:r>
          </w:p>
          <w:p w:rsidRPr="00B319DB" w:rsidR="00FD47A0" w:rsidP="004B70A7" w:rsidRDefault="00FD47A0" w14:paraId="01E5B095"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w:t>
            </w:r>
          </w:p>
        </w:tc>
        <w:tc>
          <w:tcPr>
            <w:tcW w:w="536" w:type="pct"/>
            <w:tcBorders>
              <w:bottom w:val="single" w:color="auto" w:sz="4" w:space="0"/>
            </w:tcBorders>
            <w:shd w:val="clear" w:color="auto" w:fill="D0CECE" w:themeFill="background2" w:themeFillShade="E6"/>
            <w:tcMar/>
          </w:tcPr>
          <w:p w:rsidRPr="00B319DB" w:rsidR="00FD47A0" w:rsidP="004B70A7" w:rsidRDefault="00FD47A0" w14:paraId="63B3F821"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Ejecutado</w:t>
            </w:r>
          </w:p>
          <w:p w:rsidRPr="00B319DB" w:rsidR="00FD47A0" w:rsidP="004B70A7" w:rsidRDefault="00FD47A0" w14:paraId="0A42E615"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(B)</w:t>
            </w:r>
          </w:p>
        </w:tc>
        <w:tc>
          <w:tcPr>
            <w:tcW w:w="496" w:type="pct"/>
            <w:tcBorders>
              <w:bottom w:val="single" w:color="auto" w:sz="4" w:space="0"/>
            </w:tcBorders>
            <w:shd w:val="clear" w:color="auto" w:fill="D0CECE" w:themeFill="background2" w:themeFillShade="E6"/>
            <w:tcMar/>
          </w:tcPr>
          <w:p w:rsidRPr="00B319DB" w:rsidR="00FD47A0" w:rsidP="004B70A7" w:rsidRDefault="00FD47A0" w14:paraId="438160D0"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 xml:space="preserve">% Avance </w:t>
            </w:r>
          </w:p>
          <w:p w:rsidRPr="00B319DB" w:rsidR="00FD47A0" w:rsidP="004B70A7" w:rsidRDefault="00FD47A0" w14:paraId="556BD358"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(B/A*100)</w:t>
            </w:r>
          </w:p>
        </w:tc>
      </w:tr>
      <w:tr w:rsidRPr="00B319DB" w:rsidR="00366B02" w:rsidTr="74EFA862" w14:paraId="7ACF9CEC" w14:textId="77777777">
        <w:trPr>
          <w:trHeight w:val="1371"/>
        </w:trPr>
        <w:tc>
          <w:tcPr>
            <w:tcW w:w="1372" w:type="pct"/>
            <w:tcBorders>
              <w:bottom w:val="single" w:color="auto" w:sz="4" w:space="0"/>
            </w:tcBorders>
            <w:shd w:val="clear" w:color="auto" w:fill="FFFFFF" w:themeFill="background1"/>
            <w:tcMar/>
          </w:tcPr>
          <w:p w:rsidRPr="00B319DB" w:rsidR="00FD47A0" w:rsidP="00C36A67" w:rsidRDefault="00CD000A" w14:paraId="6A780618" w14:textId="5725567F">
            <w:pPr>
              <w:jc w:val="left"/>
              <w:rPr>
                <w:rFonts w:asciiTheme="minorHAnsi" w:hAnsiTheme="minorHAnsi" w:cstheme="minorHAnsi"/>
                <w:bCs/>
                <w:sz w:val="21"/>
                <w:szCs w:val="21"/>
                <w:lang w:val="es-ES" w:eastAsia="ja-JP"/>
              </w:rPr>
            </w:pPr>
            <w:r w:rsidRPr="00F41A2B">
              <w:rPr>
                <w:rFonts w:asciiTheme="minorHAnsi" w:hAnsiTheme="minorHAnsi" w:cstheme="minorHAnsi"/>
                <w:bCs/>
                <w:iCs/>
                <w:sz w:val="21"/>
                <w:szCs w:val="21"/>
                <w:lang w:val="es-ES" w:eastAsia="ja-JP"/>
              </w:rPr>
              <w:t xml:space="preserve">Las plataformas de múltiples </w:t>
            </w:r>
            <w:r w:rsidRPr="00B319DB">
              <w:rPr>
                <w:rFonts w:asciiTheme="minorHAnsi" w:hAnsiTheme="minorHAnsi" w:cstheme="minorHAnsi"/>
                <w:bCs/>
                <w:iCs/>
                <w:sz w:val="21"/>
                <w:szCs w:val="21"/>
                <w:lang w:val="es-ES" w:eastAsia="ja-JP"/>
              </w:rPr>
              <w:t>actores</w:t>
            </w:r>
            <w:r w:rsidRPr="00F41A2B">
              <w:rPr>
                <w:rFonts w:asciiTheme="minorHAnsi" w:hAnsiTheme="minorHAnsi" w:cstheme="minorHAnsi"/>
                <w:bCs/>
                <w:iCs/>
                <w:sz w:val="21"/>
                <w:szCs w:val="21"/>
                <w:lang w:val="es-ES" w:eastAsia="ja-JP"/>
              </w:rPr>
              <w:t xml:space="preserve"> implementan estrategias de paisaje desarrolladas en cada paisaje para mejorar la resiliencia socio ecológica a través de proyectos</w:t>
            </w:r>
            <w:r w:rsidRPr="00B319DB">
              <w:rPr>
                <w:rFonts w:asciiTheme="minorHAnsi" w:hAnsiTheme="minorHAnsi" w:cstheme="minorHAnsi"/>
                <w:bCs/>
                <w:iCs/>
                <w:sz w:val="21"/>
                <w:szCs w:val="21"/>
                <w:lang w:val="es-ES" w:eastAsia="ja-JP"/>
              </w:rPr>
              <w:t xml:space="preserve"> </w:t>
            </w:r>
            <w:r w:rsidRPr="00F41A2B">
              <w:rPr>
                <w:rFonts w:asciiTheme="minorHAnsi" w:hAnsiTheme="minorHAnsi" w:cstheme="minorHAnsi"/>
                <w:bCs/>
                <w:iCs/>
                <w:sz w:val="21"/>
                <w:szCs w:val="21"/>
                <w:lang w:val="es-ES" w:eastAsia="ja-JP"/>
              </w:rPr>
              <w:t>comunitari</w:t>
            </w:r>
            <w:r w:rsidRPr="00B319DB">
              <w:rPr>
                <w:rFonts w:asciiTheme="minorHAnsi" w:hAnsiTheme="minorHAnsi" w:cstheme="minorHAnsi"/>
                <w:bCs/>
                <w:iCs/>
                <w:sz w:val="21"/>
                <w:szCs w:val="21"/>
                <w:lang w:val="es-ES" w:eastAsia="ja-JP"/>
              </w:rPr>
              <w:t>os</w:t>
            </w:r>
            <w:r w:rsidRPr="00F41A2B">
              <w:rPr>
                <w:rFonts w:asciiTheme="minorHAnsi" w:hAnsiTheme="minorHAnsi" w:cstheme="minorHAnsi"/>
                <w:bCs/>
                <w:iCs/>
                <w:sz w:val="21"/>
                <w:szCs w:val="21"/>
                <w:lang w:val="es-ES" w:eastAsia="ja-JP"/>
              </w:rPr>
              <w:t xml:space="preserve"> (incluida la tipología acordada de proyectos a nivel </w:t>
            </w:r>
            <w:r w:rsidRPr="00F41A2B">
              <w:rPr>
                <w:rFonts w:asciiTheme="minorHAnsi" w:hAnsiTheme="minorHAnsi" w:cstheme="minorHAnsi"/>
                <w:bCs/>
                <w:iCs/>
                <w:sz w:val="21"/>
                <w:szCs w:val="21"/>
                <w:lang w:val="es-ES" w:eastAsia="ja-JP"/>
              </w:rPr>
              <w:t>comunitario)</w:t>
            </w:r>
            <w:r w:rsidRPr="00B319DB" w:rsidR="00C36A67">
              <w:rPr>
                <w:rFonts w:asciiTheme="minorHAnsi" w:hAnsiTheme="minorHAnsi" w:cstheme="minorHAnsi"/>
                <w:bCs/>
                <w:iCs/>
                <w:sz w:val="21"/>
                <w:szCs w:val="21"/>
                <w:lang w:val="es-ES" w:eastAsia="ja-JP"/>
              </w:rPr>
              <w:t>. D</w:t>
            </w:r>
            <w:r w:rsidRPr="00B319DB" w:rsidR="00FD47A0">
              <w:rPr>
                <w:rFonts w:asciiTheme="minorHAnsi" w:hAnsiTheme="minorHAnsi" w:cstheme="minorHAnsi"/>
                <w:bCs/>
                <w:sz w:val="21"/>
                <w:szCs w:val="21"/>
                <w:lang w:val="es-ES" w:eastAsia="ja-JP"/>
              </w:rPr>
              <w:t>esarrolla</w:t>
            </w:r>
            <w:r w:rsidRPr="00B319DB" w:rsidR="00C36A67">
              <w:rPr>
                <w:rFonts w:asciiTheme="minorHAnsi" w:hAnsiTheme="minorHAnsi" w:cstheme="minorHAnsi"/>
                <w:bCs/>
                <w:sz w:val="21"/>
                <w:szCs w:val="21"/>
                <w:lang w:val="es-ES" w:eastAsia="ja-JP"/>
              </w:rPr>
              <w:t>n</w:t>
            </w:r>
            <w:r w:rsidRPr="00B319DB" w:rsidR="00FD47A0">
              <w:rPr>
                <w:rFonts w:asciiTheme="minorHAnsi" w:hAnsiTheme="minorHAnsi" w:cstheme="minorHAnsi"/>
                <w:bCs/>
                <w:sz w:val="21"/>
                <w:szCs w:val="21"/>
                <w:lang w:val="es-ES" w:eastAsia="ja-JP"/>
              </w:rPr>
              <w:t xml:space="preserve"> y ejecuta</w:t>
            </w:r>
            <w:r w:rsidR="00FA6016">
              <w:rPr>
                <w:rFonts w:asciiTheme="minorHAnsi" w:hAnsiTheme="minorHAnsi" w:cstheme="minorHAnsi"/>
                <w:bCs/>
                <w:sz w:val="21"/>
                <w:szCs w:val="21"/>
                <w:lang w:val="es-ES" w:eastAsia="ja-JP"/>
              </w:rPr>
              <w:t>n</w:t>
            </w:r>
            <w:r w:rsidRPr="00B319DB" w:rsidR="00FD47A0">
              <w:rPr>
                <w:rFonts w:asciiTheme="minorHAnsi" w:hAnsiTheme="minorHAnsi" w:cstheme="minorHAnsi"/>
                <w:bCs/>
                <w:sz w:val="21"/>
                <w:szCs w:val="21"/>
                <w:lang w:val="es-ES" w:eastAsia="ja-JP"/>
              </w:rPr>
              <w:t xml:space="preserve"> acuerdos de paisaje; planes de manejo adaptativo del paisaje; Estrategias de desarrollo de cadenas de valor para PFNM y productos agroecológicos.</w:t>
            </w:r>
          </w:p>
        </w:tc>
        <w:tc>
          <w:tcPr>
            <w:tcW w:w="1566" w:type="pct"/>
            <w:tcBorders>
              <w:bottom w:val="single" w:color="auto" w:sz="4" w:space="0"/>
            </w:tcBorders>
            <w:shd w:val="clear" w:color="auto" w:fill="FFFFFF" w:themeFill="background1"/>
            <w:tcMar/>
          </w:tcPr>
          <w:p w:rsidRPr="00B319DB" w:rsidR="00FD47A0" w:rsidP="004B70A7" w:rsidRDefault="00FD47A0" w14:paraId="198EADBF" w14:textId="77777777">
            <w:pPr>
              <w:pBdr>
                <w:top w:val="single" w:color="auto" w:sz="4" w:space="1"/>
              </w:pBdr>
              <w:tabs>
                <w:tab w:val="left" w:pos="4680"/>
              </w:tabs>
              <w:jc w:val="left"/>
              <w:rPr>
                <w:rFonts w:asciiTheme="minorHAnsi" w:hAnsiTheme="minorHAnsi" w:eastAsiaTheme="minorEastAsia" w:cstheme="minorHAnsi"/>
                <w:bCs/>
                <w:sz w:val="21"/>
                <w:szCs w:val="21"/>
                <w:lang w:val="es-ES"/>
              </w:rPr>
            </w:pPr>
            <w:r w:rsidRPr="00B319DB">
              <w:rPr>
                <w:rFonts w:asciiTheme="minorHAnsi" w:hAnsiTheme="minorHAnsi" w:cstheme="minorHAnsi"/>
                <w:b/>
                <w:sz w:val="21"/>
                <w:szCs w:val="21"/>
                <w:lang w:val="es-ES" w:eastAsia="ja-JP"/>
              </w:rPr>
              <w:t>12</w:t>
            </w:r>
            <w:r w:rsidRPr="00B319DB">
              <w:rPr>
                <w:rFonts w:asciiTheme="minorHAnsi" w:hAnsiTheme="minorHAnsi" w:cstheme="minorHAnsi"/>
                <w:sz w:val="21"/>
                <w:szCs w:val="21"/>
                <w:lang w:val="es-ES" w:eastAsia="ja-JP"/>
              </w:rPr>
              <w:t>. Número de estrategias de paisaje actualizadas mediante procesos participativos, utilizando como insumo los resultados de las evaluaciones de línea de base ex post.</w:t>
            </w:r>
          </w:p>
        </w:tc>
        <w:tc>
          <w:tcPr>
            <w:tcW w:w="541" w:type="pct"/>
            <w:tcBorders>
              <w:bottom w:val="single" w:color="auto" w:sz="4" w:space="0"/>
            </w:tcBorders>
            <w:shd w:val="clear" w:color="auto" w:fill="FFFFFF" w:themeFill="background1"/>
            <w:tcMar/>
          </w:tcPr>
          <w:p w:rsidRPr="00B319DB" w:rsidR="00FD47A0" w:rsidP="004B70A7" w:rsidRDefault="00FD47A0" w14:paraId="11AC48DD"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0</w:t>
            </w:r>
          </w:p>
        </w:tc>
        <w:tc>
          <w:tcPr>
            <w:tcW w:w="489" w:type="pct"/>
            <w:tcBorders>
              <w:bottom w:val="single" w:color="auto" w:sz="4" w:space="0"/>
            </w:tcBorders>
            <w:shd w:val="clear" w:color="auto" w:fill="FFFFFF" w:themeFill="background1"/>
            <w:tcMar/>
          </w:tcPr>
          <w:p w:rsidRPr="00B319DB" w:rsidR="00FD47A0" w:rsidP="004B70A7" w:rsidRDefault="00FD47A0" w14:paraId="1973FCE9"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3</w:t>
            </w:r>
          </w:p>
        </w:tc>
        <w:tc>
          <w:tcPr>
            <w:tcW w:w="536" w:type="pct"/>
            <w:tcBorders>
              <w:bottom w:val="single" w:color="auto" w:sz="4" w:space="0"/>
            </w:tcBorders>
            <w:shd w:val="clear" w:color="auto" w:fill="FFFFFF" w:themeFill="background1"/>
            <w:tcMar/>
          </w:tcPr>
          <w:p w:rsidRPr="00B319DB" w:rsidR="00FD47A0" w:rsidP="004B70A7" w:rsidRDefault="00FD47A0" w14:paraId="11BA3A15"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3</w:t>
            </w:r>
          </w:p>
        </w:tc>
        <w:tc>
          <w:tcPr>
            <w:tcW w:w="496" w:type="pct"/>
            <w:tcBorders>
              <w:bottom w:val="single" w:color="auto" w:sz="4" w:space="0"/>
            </w:tcBorders>
            <w:tcMar/>
          </w:tcPr>
          <w:p w:rsidRPr="00B319DB" w:rsidR="00FD47A0" w:rsidP="004B70A7" w:rsidRDefault="00FD47A0" w14:paraId="3052FD63"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100%</w:t>
            </w:r>
          </w:p>
        </w:tc>
      </w:tr>
      <w:tr w:rsidRPr="00B319DB" w:rsidR="00FD47A0" w:rsidTr="74EFA862" w14:paraId="3F765CAE" w14:textId="77777777">
        <w:trPr>
          <w:trHeight w:val="76"/>
        </w:trPr>
        <w:tc>
          <w:tcPr>
            <w:tcW w:w="5000" w:type="pct"/>
            <w:gridSpan w:val="6"/>
            <w:tcBorders>
              <w:bottom w:val="single" w:color="auto" w:sz="4" w:space="0"/>
            </w:tcBorders>
            <w:shd w:val="clear" w:color="auto" w:fill="CFCDCD"/>
            <w:tcMar/>
          </w:tcPr>
          <w:p w:rsidRPr="00B319DB" w:rsidR="00FD47A0" w:rsidP="004B70A7" w:rsidRDefault="00FD47A0" w14:paraId="09C40166" w14:textId="4C57A326">
            <w:pPr>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Actividades</w:t>
            </w:r>
          </w:p>
        </w:tc>
      </w:tr>
      <w:tr w:rsidRPr="00984B38" w:rsidR="00FD47A0" w:rsidTr="74EFA862" w14:paraId="3F0C63C6" w14:textId="77777777">
        <w:trPr>
          <w:trHeight w:val="288"/>
        </w:trPr>
        <w:tc>
          <w:tcPr>
            <w:tcW w:w="1372" w:type="pct"/>
            <w:tcMar/>
          </w:tcPr>
          <w:p w:rsidRPr="00B319DB" w:rsidR="00FD47A0" w:rsidP="004B70A7" w:rsidRDefault="00FD47A0" w14:paraId="3ACE42A6" w14:textId="77777777">
            <w:pPr>
              <w:tabs>
                <w:tab w:val="left" w:pos="4680"/>
              </w:tabs>
              <w:rPr>
                <w:rFonts w:asciiTheme="minorHAnsi" w:hAnsiTheme="minorHAnsi" w:eastAsiaTheme="minorEastAsia" w:cstheme="minorHAnsi"/>
                <w:sz w:val="21"/>
                <w:szCs w:val="21"/>
                <w:lang w:val="es-ES"/>
              </w:rPr>
            </w:pPr>
            <w:r w:rsidRPr="00B319DB">
              <w:rPr>
                <w:rFonts w:asciiTheme="minorHAnsi" w:hAnsiTheme="minorHAnsi" w:eastAsiaTheme="minorEastAsia" w:cstheme="minorHAnsi"/>
                <w:b/>
                <w:bCs/>
                <w:sz w:val="21"/>
                <w:szCs w:val="21"/>
                <w:lang w:val="es-ES"/>
              </w:rPr>
              <w:t xml:space="preserve">Actividad 2.1.1.1: </w:t>
            </w:r>
          </w:p>
        </w:tc>
        <w:tc>
          <w:tcPr>
            <w:tcW w:w="3628" w:type="pct"/>
            <w:gridSpan w:val="5"/>
            <w:tcMar/>
          </w:tcPr>
          <w:p w:rsidRPr="0011435C" w:rsidR="00FD47A0" w:rsidP="004B70A7" w:rsidRDefault="00FD47A0" w14:paraId="15DFA011" w14:textId="7F22A4FD">
            <w:pPr>
              <w:spacing w:after="0" w:line="259" w:lineRule="auto"/>
              <w:jc w:val="left"/>
              <w:rPr>
                <w:rFonts w:asciiTheme="minorHAnsi" w:hAnsiTheme="minorHAnsi" w:cstheme="minorHAnsi"/>
                <w:iCs/>
                <w:sz w:val="21"/>
                <w:szCs w:val="21"/>
                <w:lang w:val="es-ES"/>
              </w:rPr>
            </w:pPr>
            <w:r w:rsidRPr="00B319DB">
              <w:rPr>
                <w:rFonts w:asciiTheme="minorHAnsi" w:hAnsiTheme="minorHAnsi" w:cstheme="minorHAnsi"/>
                <w:iCs/>
                <w:sz w:val="21"/>
                <w:szCs w:val="21"/>
                <w:lang w:val="es-ES"/>
              </w:rPr>
              <w:t xml:space="preserve">Reuniones de plataformas de múltiples </w:t>
            </w:r>
            <w:r w:rsidRPr="00B319DB" w:rsidR="003801CE">
              <w:rPr>
                <w:rFonts w:asciiTheme="minorHAnsi" w:hAnsiTheme="minorHAnsi" w:cstheme="minorHAnsi"/>
                <w:iCs/>
                <w:sz w:val="21"/>
                <w:szCs w:val="21"/>
                <w:lang w:val="es-ES"/>
              </w:rPr>
              <w:t>actores</w:t>
            </w:r>
            <w:r w:rsidRPr="00B319DB">
              <w:rPr>
                <w:rFonts w:asciiTheme="minorHAnsi" w:hAnsiTheme="minorHAnsi" w:cstheme="minorHAnsi"/>
                <w:iCs/>
                <w:sz w:val="21"/>
                <w:szCs w:val="21"/>
                <w:lang w:val="es-ES"/>
              </w:rPr>
              <w:t xml:space="preserve"> para preparar planes de acción, adoptar reglas y procedimientos y supervisar la implementación de estrategias de conservación y gestión de recursos naturales en cada paisaje objetivo.</w:t>
            </w:r>
          </w:p>
        </w:tc>
      </w:tr>
      <w:tr w:rsidRPr="00984B38" w:rsidR="003801CE" w:rsidTr="74EFA862" w14:paraId="4C6D6DD6" w14:textId="77777777">
        <w:trPr>
          <w:trHeight w:val="288"/>
        </w:trPr>
        <w:tc>
          <w:tcPr>
            <w:tcW w:w="1372" w:type="pct"/>
            <w:tcMar/>
          </w:tcPr>
          <w:p w:rsidRPr="00B319DB" w:rsidR="003801CE" w:rsidP="004B70A7" w:rsidRDefault="003801CE" w14:paraId="19D8D440" w14:textId="7BAA90F2">
            <w:pPr>
              <w:tabs>
                <w:tab w:val="left" w:pos="4680"/>
              </w:tabs>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Actividad 2.1.1.2.</w:t>
            </w:r>
          </w:p>
        </w:tc>
        <w:tc>
          <w:tcPr>
            <w:tcW w:w="3628" w:type="pct"/>
            <w:gridSpan w:val="5"/>
            <w:tcMar/>
          </w:tcPr>
          <w:p w:rsidRPr="00B319DB" w:rsidR="003801CE" w:rsidP="003801CE" w:rsidRDefault="003801CE" w14:paraId="2E534AE8" w14:textId="540DE3A3">
            <w:pPr>
              <w:spacing w:after="0"/>
              <w:rPr>
                <w:rFonts w:asciiTheme="minorHAnsi" w:hAnsiTheme="minorHAnsi" w:cstheme="minorHAnsi"/>
                <w:iCs/>
                <w:sz w:val="21"/>
                <w:szCs w:val="21"/>
                <w:lang w:val="es-ES"/>
              </w:rPr>
            </w:pPr>
            <w:r w:rsidRPr="00B319DB">
              <w:rPr>
                <w:rFonts w:asciiTheme="minorHAnsi" w:hAnsiTheme="minorHAnsi" w:cstheme="minorHAnsi"/>
                <w:iCs/>
                <w:sz w:val="21"/>
                <w:szCs w:val="21"/>
                <w:lang w:val="es-ES"/>
              </w:rPr>
              <w:t>Evaluaciones participativas ex-post de la línea de base en cada paisaje objetivo.</w:t>
            </w:r>
          </w:p>
        </w:tc>
      </w:tr>
      <w:tr w:rsidRPr="00984B38" w:rsidR="003801CE" w:rsidTr="74EFA862" w14:paraId="7B6C9087" w14:textId="77777777">
        <w:trPr>
          <w:trHeight w:val="288"/>
        </w:trPr>
        <w:tc>
          <w:tcPr>
            <w:tcW w:w="1372" w:type="pct"/>
            <w:tcMar/>
          </w:tcPr>
          <w:p w:rsidRPr="00B319DB" w:rsidR="003801CE" w:rsidP="004B70A7" w:rsidRDefault="003801CE" w14:paraId="493982BB" w14:textId="63AB3358">
            <w:pPr>
              <w:tabs>
                <w:tab w:val="left" w:pos="4680"/>
              </w:tabs>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Actividad 2.1.1.3.</w:t>
            </w:r>
          </w:p>
        </w:tc>
        <w:tc>
          <w:tcPr>
            <w:tcW w:w="3628" w:type="pct"/>
            <w:gridSpan w:val="5"/>
            <w:tcMar/>
          </w:tcPr>
          <w:p w:rsidRPr="00B319DB" w:rsidR="003801CE" w:rsidP="003801CE" w:rsidRDefault="003801CE" w14:paraId="3E591AF9" w14:textId="6D258937">
            <w:pPr>
              <w:spacing w:after="0"/>
              <w:rPr>
                <w:rFonts w:asciiTheme="minorHAnsi" w:hAnsiTheme="minorHAnsi" w:cstheme="minorHAnsi"/>
                <w:iCs/>
                <w:sz w:val="21"/>
                <w:szCs w:val="21"/>
                <w:lang w:val="es-ES"/>
              </w:rPr>
            </w:pPr>
            <w:r w:rsidRPr="00B319DB">
              <w:rPr>
                <w:rFonts w:asciiTheme="minorHAnsi" w:hAnsiTheme="minorHAnsi" w:cstheme="minorHAnsi"/>
                <w:iCs/>
                <w:sz w:val="21"/>
                <w:szCs w:val="21"/>
                <w:lang w:val="es-ES"/>
              </w:rPr>
              <w:t>Evaluación y actualización de las estrategias de paisaje participativo para Cusco, Puno y Tacna-Capaso (incluyendo evidencia de evaluaciones de línea de base ex-post).</w:t>
            </w:r>
          </w:p>
        </w:tc>
      </w:tr>
      <w:tr w:rsidRPr="00984B38" w:rsidR="00FD47A0" w:rsidTr="74EFA862" w14:paraId="1C2FCD04" w14:textId="77777777">
        <w:tc>
          <w:tcPr>
            <w:tcW w:w="5000" w:type="pct"/>
            <w:gridSpan w:val="6"/>
            <w:tcBorders>
              <w:bottom w:val="single" w:color="auto" w:sz="4" w:space="0"/>
            </w:tcBorders>
            <w:tcMar/>
          </w:tcPr>
          <w:p w:rsidRPr="00B319DB" w:rsidR="00FD47A0" w:rsidP="004B70A7" w:rsidRDefault="00FD47A0" w14:paraId="595C743A" w14:textId="79D02D4D">
            <w:pPr>
              <w:rPr>
                <w:color w:val="212121"/>
                <w:lang w:val="es-ES"/>
              </w:rPr>
            </w:pPr>
            <w:r w:rsidRPr="00B319DB">
              <w:rPr>
                <w:rFonts w:asciiTheme="minorHAnsi" w:hAnsiTheme="minorHAnsi" w:cstheme="minorHAnsi"/>
                <w:sz w:val="21"/>
                <w:szCs w:val="21"/>
                <w:lang w:val="es-ES"/>
              </w:rPr>
              <w:t xml:space="preserve">Las tres plataformas multiactor de paisaje lideraron las estrategias para cada paisaje, las cuales fueron actualizadas al inicio del proyecto y </w:t>
            </w:r>
            <w:r w:rsidRPr="00B319DB" w:rsidR="00235B01">
              <w:rPr>
                <w:rFonts w:asciiTheme="minorHAnsi" w:hAnsiTheme="minorHAnsi" w:cstheme="minorHAnsi"/>
                <w:sz w:val="21"/>
                <w:szCs w:val="21"/>
                <w:lang w:val="es-ES"/>
              </w:rPr>
              <w:t>luego</w:t>
            </w:r>
            <w:r w:rsidRPr="00B319DB">
              <w:rPr>
                <w:rFonts w:asciiTheme="minorHAnsi" w:hAnsiTheme="minorHAnsi" w:cstheme="minorHAnsi"/>
                <w:sz w:val="21"/>
                <w:szCs w:val="21"/>
                <w:lang w:val="es-ES"/>
              </w:rPr>
              <w:t xml:space="preserve"> monitoreadas con la asistencia del equipo del PPD y los proyectos estratégicos. Las plataformas se re</w:t>
            </w:r>
            <w:r w:rsidRPr="00B319DB" w:rsidR="00235B01">
              <w:rPr>
                <w:rFonts w:asciiTheme="minorHAnsi" w:hAnsiTheme="minorHAnsi" w:cstheme="minorHAnsi"/>
                <w:sz w:val="21"/>
                <w:szCs w:val="21"/>
                <w:lang w:val="es-ES"/>
              </w:rPr>
              <w:t>unieron</w:t>
            </w:r>
            <w:r w:rsidRPr="00B319DB">
              <w:rPr>
                <w:rFonts w:asciiTheme="minorHAnsi" w:hAnsiTheme="minorHAnsi" w:cstheme="minorHAnsi"/>
                <w:sz w:val="21"/>
                <w:szCs w:val="21"/>
                <w:lang w:val="es-ES"/>
              </w:rPr>
              <w:t xml:space="preserve"> al menos dos veces al año, visita</w:t>
            </w:r>
            <w:r w:rsidRPr="00B319DB" w:rsidR="00235B01">
              <w:rPr>
                <w:rFonts w:asciiTheme="minorHAnsi" w:hAnsiTheme="minorHAnsi" w:cstheme="minorHAnsi"/>
                <w:sz w:val="21"/>
                <w:szCs w:val="21"/>
                <w:lang w:val="es-ES"/>
              </w:rPr>
              <w:t>ro</w:t>
            </w:r>
            <w:r w:rsidRPr="00B319DB">
              <w:rPr>
                <w:rFonts w:asciiTheme="minorHAnsi" w:hAnsiTheme="minorHAnsi" w:cstheme="minorHAnsi"/>
                <w:sz w:val="21"/>
                <w:szCs w:val="21"/>
                <w:lang w:val="es-ES"/>
              </w:rPr>
              <w:t xml:space="preserve">n </w:t>
            </w:r>
            <w:r w:rsidRPr="00B319DB" w:rsidR="00235B01">
              <w:rPr>
                <w:rFonts w:asciiTheme="minorHAnsi" w:hAnsiTheme="minorHAnsi" w:cstheme="minorHAnsi"/>
                <w:sz w:val="21"/>
                <w:szCs w:val="21"/>
                <w:lang w:val="es-ES"/>
              </w:rPr>
              <w:t xml:space="preserve">los </w:t>
            </w:r>
            <w:r w:rsidRPr="00B319DB">
              <w:rPr>
                <w:rFonts w:asciiTheme="minorHAnsi" w:hAnsiTheme="minorHAnsi" w:cstheme="minorHAnsi"/>
                <w:sz w:val="21"/>
                <w:szCs w:val="21"/>
                <w:lang w:val="es-ES"/>
              </w:rPr>
              <w:t>proyectos y organiza</w:t>
            </w:r>
            <w:r w:rsidRPr="00B319DB" w:rsidR="00235B01">
              <w:rPr>
                <w:rFonts w:asciiTheme="minorHAnsi" w:hAnsiTheme="minorHAnsi" w:cstheme="minorHAnsi"/>
                <w:sz w:val="21"/>
                <w:szCs w:val="21"/>
                <w:lang w:val="es-ES"/>
              </w:rPr>
              <w:t>ro</w:t>
            </w:r>
            <w:r w:rsidRPr="00B319DB">
              <w:rPr>
                <w:rFonts w:asciiTheme="minorHAnsi" w:hAnsiTheme="minorHAnsi" w:cstheme="minorHAnsi"/>
                <w:sz w:val="21"/>
                <w:szCs w:val="21"/>
                <w:lang w:val="es-ES"/>
              </w:rPr>
              <w:t xml:space="preserve">n </w:t>
            </w:r>
            <w:r w:rsidRPr="00B319DB" w:rsidR="00235B01">
              <w:rPr>
                <w:rFonts w:asciiTheme="minorHAnsi" w:hAnsiTheme="minorHAnsi" w:cstheme="minorHAnsi"/>
                <w:sz w:val="21"/>
                <w:szCs w:val="21"/>
                <w:lang w:val="es-ES"/>
              </w:rPr>
              <w:t>y</w:t>
            </w:r>
            <w:r w:rsidRPr="00B319DB">
              <w:rPr>
                <w:rFonts w:asciiTheme="minorHAnsi" w:hAnsiTheme="minorHAnsi" w:cstheme="minorHAnsi"/>
                <w:sz w:val="21"/>
                <w:szCs w:val="21"/>
                <w:lang w:val="es-ES"/>
              </w:rPr>
              <w:t xml:space="preserve"> participa</w:t>
            </w:r>
            <w:r w:rsidRPr="00B319DB" w:rsidR="00235B01">
              <w:rPr>
                <w:rFonts w:asciiTheme="minorHAnsi" w:hAnsiTheme="minorHAnsi" w:cstheme="minorHAnsi"/>
                <w:sz w:val="21"/>
                <w:szCs w:val="21"/>
                <w:lang w:val="es-ES"/>
              </w:rPr>
              <w:t>ro</w:t>
            </w:r>
            <w:r w:rsidRPr="00B319DB">
              <w:rPr>
                <w:rFonts w:asciiTheme="minorHAnsi" w:hAnsiTheme="minorHAnsi" w:cstheme="minorHAnsi"/>
                <w:sz w:val="21"/>
                <w:szCs w:val="21"/>
                <w:lang w:val="es-ES"/>
              </w:rPr>
              <w:t>n en eventos para hacer seguimiento a</w:t>
            </w:r>
            <w:r w:rsidRPr="00B319DB" w:rsidR="00235B01">
              <w:rPr>
                <w:rFonts w:asciiTheme="minorHAnsi" w:hAnsiTheme="minorHAnsi" w:cstheme="minorHAnsi"/>
                <w:sz w:val="21"/>
                <w:szCs w:val="21"/>
                <w:lang w:val="es-ES"/>
              </w:rPr>
              <w:t xml:space="preserve"> la implementación </w:t>
            </w:r>
            <w:r w:rsidRPr="00B319DB">
              <w:rPr>
                <w:rFonts w:asciiTheme="minorHAnsi" w:hAnsiTheme="minorHAnsi" w:cstheme="minorHAnsi"/>
                <w:sz w:val="21"/>
                <w:szCs w:val="21"/>
                <w:lang w:val="es-ES"/>
              </w:rPr>
              <w:t>de la estrategia y la intervención del PPD. La última actualización de las estrategias fue compartida con las plataformas durante las ferias de conocimiento realizadas en cada paisaje</w:t>
            </w:r>
            <w:r w:rsidRPr="00B319DB" w:rsidR="00235B01">
              <w:rPr>
                <w:rFonts w:asciiTheme="minorHAnsi" w:hAnsiTheme="minorHAnsi" w:cstheme="minorHAnsi"/>
                <w:sz w:val="21"/>
                <w:szCs w:val="21"/>
                <w:lang w:val="es-ES"/>
              </w:rPr>
              <w:t>, durante el 2024</w:t>
            </w:r>
            <w:r w:rsidRPr="00B319DB">
              <w:rPr>
                <w:rFonts w:asciiTheme="minorHAnsi" w:hAnsiTheme="minorHAnsi" w:cstheme="minorHAnsi"/>
                <w:sz w:val="21"/>
                <w:szCs w:val="21"/>
                <w:lang w:val="es-ES"/>
              </w:rPr>
              <w:t xml:space="preserve">. Se realizó un taller adicional en cada paisaje con la Mesa multiactor para la evaluación de la línea de salida y </w:t>
            </w:r>
            <w:r w:rsidRPr="00B319DB" w:rsidR="00235B01">
              <w:rPr>
                <w:rFonts w:asciiTheme="minorHAnsi" w:hAnsiTheme="minorHAnsi" w:cstheme="minorHAnsi"/>
                <w:sz w:val="21"/>
                <w:szCs w:val="21"/>
                <w:lang w:val="es-ES"/>
              </w:rPr>
              <w:t>análisis</w:t>
            </w:r>
            <w:r w:rsidRPr="00B319DB">
              <w:rPr>
                <w:rFonts w:asciiTheme="minorHAnsi" w:hAnsiTheme="minorHAnsi" w:cstheme="minorHAnsi"/>
                <w:sz w:val="21"/>
                <w:szCs w:val="21"/>
                <w:lang w:val="es-ES"/>
              </w:rPr>
              <w:t xml:space="preserve"> de cumplimiento de la estrategia del paisaje respectivo.</w:t>
            </w:r>
            <w:r w:rsidRPr="00B319DB" w:rsidR="004927FA">
              <w:rPr>
                <w:rFonts w:asciiTheme="minorHAnsi" w:hAnsiTheme="minorHAnsi" w:cstheme="minorHAnsi"/>
                <w:sz w:val="21"/>
                <w:szCs w:val="21"/>
                <w:lang w:val="es-ES"/>
              </w:rPr>
              <w:t xml:space="preserve"> Los resultados han sido publicados en el respectivo Estudio de Caso de cada paisaje.</w:t>
            </w:r>
          </w:p>
          <w:p w:rsidRPr="00B319DB" w:rsidR="00FD47A0" w:rsidP="004B70A7" w:rsidRDefault="00FD47A0" w14:paraId="4AE3B1FB" w14:textId="77777777">
            <w:pPr>
              <w:tabs>
                <w:tab w:val="left" w:pos="4680"/>
              </w:tabs>
              <w:rPr>
                <w:rFonts w:asciiTheme="minorHAnsi" w:hAnsiTheme="minorHAnsi" w:eastAsiaTheme="minorEastAsia" w:cstheme="minorHAnsi"/>
                <w:bCs/>
                <w:sz w:val="21"/>
                <w:szCs w:val="21"/>
                <w:lang w:val="es-ES"/>
              </w:rPr>
            </w:pPr>
            <w:r w:rsidRPr="00B319DB">
              <w:rPr>
                <w:rFonts w:asciiTheme="minorHAnsi" w:hAnsiTheme="minorHAnsi" w:eastAsiaTheme="minorEastAsia" w:cstheme="minorHAnsi"/>
                <w:bCs/>
                <w:sz w:val="21"/>
                <w:szCs w:val="21"/>
                <w:lang w:val="es-ES"/>
              </w:rPr>
              <w:t>Diversos miembros de las Mesas también participan durante las visitas de monitoreo PPD, con fines de supervisar la implementación de las estrategias y proyectos.</w:t>
            </w:r>
          </w:p>
        </w:tc>
      </w:tr>
      <w:tr w:rsidRPr="00984B38" w:rsidR="00FD47A0" w:rsidTr="74EFA862" w14:paraId="4A898677" w14:textId="77777777">
        <w:trPr>
          <w:trHeight w:val="494"/>
        </w:trPr>
        <w:tc>
          <w:tcPr>
            <w:tcW w:w="5000" w:type="pct"/>
            <w:gridSpan w:val="6"/>
            <w:tcBorders>
              <w:bottom w:val="single" w:color="auto" w:sz="4" w:space="0"/>
            </w:tcBorders>
            <w:shd w:val="clear" w:color="auto" w:fill="D0CECE" w:themeFill="background2" w:themeFillShade="E6"/>
            <w:tcMar/>
          </w:tcPr>
          <w:p w:rsidRPr="00B319DB" w:rsidR="00FD47A0" w:rsidP="004B70A7" w:rsidRDefault="00FD47A0" w14:paraId="70D8DC54" w14:textId="77777777">
            <w:pPr>
              <w:spacing w:after="0" w:line="259" w:lineRule="auto"/>
              <w:jc w:val="left"/>
              <w:rPr>
                <w:rFonts w:eastAsia="Calibri" w:asciiTheme="minorHAnsi" w:hAnsiTheme="minorHAnsi" w:cstheme="minorHAnsi"/>
                <w:b/>
                <w:sz w:val="21"/>
                <w:szCs w:val="21"/>
                <w:lang w:val="es-ES"/>
              </w:rPr>
            </w:pPr>
            <w:r w:rsidRPr="00B319DB">
              <w:rPr>
                <w:rFonts w:eastAsia="Calibri" w:asciiTheme="minorHAnsi" w:hAnsiTheme="minorHAnsi" w:cstheme="minorHAnsi"/>
                <w:b/>
                <w:sz w:val="21"/>
                <w:szCs w:val="21"/>
                <w:u w:val="single"/>
                <w:lang w:val="es-ES"/>
              </w:rPr>
              <w:t>Resultado 2.2</w:t>
            </w:r>
            <w:r w:rsidRPr="00B319DB">
              <w:rPr>
                <w:rFonts w:eastAsia="Calibri" w:asciiTheme="minorHAnsi" w:hAnsiTheme="minorHAnsi" w:cstheme="minorHAnsi"/>
                <w:b/>
                <w:sz w:val="21"/>
                <w:szCs w:val="21"/>
                <w:lang w:val="es-ES"/>
              </w:rPr>
              <w:t xml:space="preserve">: </w:t>
            </w:r>
            <w:r w:rsidRPr="00B319DB">
              <w:rPr>
                <w:rFonts w:asciiTheme="minorHAnsi" w:hAnsiTheme="minorHAnsi" w:cstheme="minorHAnsi"/>
                <w:b/>
                <w:sz w:val="21"/>
                <w:szCs w:val="21"/>
                <w:lang w:val="es-ES" w:eastAsia="ja-JP"/>
              </w:rPr>
              <w:t>Integrar y ampliar la contribución de las comunidades locales a la resiliencia, la conservación y la conectividad del paisaje</w:t>
            </w:r>
          </w:p>
        </w:tc>
      </w:tr>
      <w:tr w:rsidRPr="00B319DB" w:rsidR="004701CD" w:rsidTr="74EFA862" w14:paraId="0A45B109" w14:textId="77777777">
        <w:trPr>
          <w:trHeight w:val="390"/>
        </w:trPr>
        <w:tc>
          <w:tcPr>
            <w:tcW w:w="1372" w:type="pct"/>
            <w:tcBorders>
              <w:bottom w:val="single" w:color="auto" w:sz="4" w:space="0"/>
            </w:tcBorders>
            <w:shd w:val="clear" w:color="auto" w:fill="D0CECE" w:themeFill="background2" w:themeFillShade="E6"/>
            <w:tcMar/>
          </w:tcPr>
          <w:p w:rsidRPr="00B319DB" w:rsidR="00366B02" w:rsidP="00366B02" w:rsidRDefault="00366B02" w14:paraId="2D5835FA" w14:textId="3593E2A4">
            <w:pPr>
              <w:tabs>
                <w:tab w:val="left" w:pos="4680"/>
              </w:tabs>
              <w:jc w:val="left"/>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Producto 2.2.1</w:t>
            </w:r>
          </w:p>
        </w:tc>
        <w:tc>
          <w:tcPr>
            <w:tcW w:w="1566" w:type="pct"/>
            <w:tcBorders>
              <w:bottom w:val="single" w:color="auto" w:sz="4" w:space="0"/>
            </w:tcBorders>
            <w:shd w:val="clear" w:color="auto" w:fill="D0CECE" w:themeFill="background2" w:themeFillShade="E6"/>
            <w:tcMar/>
          </w:tcPr>
          <w:p w:rsidRPr="00B319DB" w:rsidR="00366B02" w:rsidP="00366B02" w:rsidRDefault="00366B02" w14:paraId="2C1B7C62" w14:textId="7A0DCB25">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Indicador</w:t>
            </w:r>
          </w:p>
        </w:tc>
        <w:tc>
          <w:tcPr>
            <w:tcW w:w="541" w:type="pct"/>
            <w:tcBorders>
              <w:bottom w:val="single" w:color="auto" w:sz="4" w:space="0"/>
            </w:tcBorders>
            <w:shd w:val="clear" w:color="auto" w:fill="D0CECE" w:themeFill="background2" w:themeFillShade="E6"/>
            <w:tcMar/>
          </w:tcPr>
          <w:p w:rsidRPr="00B319DB" w:rsidR="00366B02" w:rsidP="00366B02" w:rsidRDefault="00366B02" w14:paraId="357F76CC" w14:textId="7E3748D8">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línea de Base</w:t>
            </w:r>
          </w:p>
        </w:tc>
        <w:tc>
          <w:tcPr>
            <w:tcW w:w="489" w:type="pct"/>
            <w:tcBorders>
              <w:bottom w:val="single" w:color="auto" w:sz="4" w:space="0"/>
            </w:tcBorders>
            <w:shd w:val="clear" w:color="auto" w:fill="D0CECE" w:themeFill="background2" w:themeFillShade="E6"/>
            <w:tcMar/>
          </w:tcPr>
          <w:p w:rsidRPr="00B319DB" w:rsidR="00366B02" w:rsidP="00366B02" w:rsidRDefault="00366B02" w14:paraId="29F270CB"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Meta Final</w:t>
            </w:r>
          </w:p>
          <w:p w:rsidRPr="00B319DB" w:rsidR="00366B02" w:rsidP="00366B02" w:rsidRDefault="00366B02" w14:paraId="75FD369D" w14:textId="54DDEBFE">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w:t>
            </w:r>
          </w:p>
        </w:tc>
        <w:tc>
          <w:tcPr>
            <w:tcW w:w="536" w:type="pct"/>
            <w:tcBorders>
              <w:bottom w:val="single" w:color="auto" w:sz="4" w:space="0"/>
            </w:tcBorders>
            <w:shd w:val="clear" w:color="auto" w:fill="D0CECE" w:themeFill="background2" w:themeFillShade="E6"/>
            <w:tcMar/>
          </w:tcPr>
          <w:p w:rsidRPr="00B319DB" w:rsidR="00366B02" w:rsidP="00366B02" w:rsidRDefault="00366B02" w14:paraId="60B35DB7"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Ejecutado</w:t>
            </w:r>
          </w:p>
          <w:p w:rsidRPr="00B319DB" w:rsidR="00366B02" w:rsidP="00366B02" w:rsidRDefault="00366B02" w14:paraId="0E252252" w14:textId="5C1F2BA4">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(B)</w:t>
            </w:r>
          </w:p>
        </w:tc>
        <w:tc>
          <w:tcPr>
            <w:tcW w:w="496" w:type="pct"/>
            <w:tcBorders>
              <w:bottom w:val="single" w:color="auto" w:sz="4" w:space="0"/>
            </w:tcBorders>
            <w:shd w:val="clear" w:color="auto" w:fill="D0CECE" w:themeFill="background2" w:themeFillShade="E6"/>
            <w:tcMar/>
          </w:tcPr>
          <w:p w:rsidRPr="00B319DB" w:rsidR="00366B02" w:rsidP="00366B02" w:rsidRDefault="00366B02" w14:paraId="32DA1D94"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 xml:space="preserve">% Avance </w:t>
            </w:r>
          </w:p>
          <w:p w:rsidRPr="00B319DB" w:rsidR="00366B02" w:rsidP="00366B02" w:rsidRDefault="00366B02" w14:paraId="41A24BE0" w14:textId="74AD78ED">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(B/A*100)</w:t>
            </w:r>
          </w:p>
        </w:tc>
      </w:tr>
      <w:tr w:rsidRPr="00B319DB" w:rsidR="004701CD" w:rsidTr="74EFA862" w14:paraId="1EC8818B" w14:textId="77777777">
        <w:trPr>
          <w:trHeight w:val="390"/>
        </w:trPr>
        <w:tc>
          <w:tcPr>
            <w:tcW w:w="1372" w:type="pct"/>
            <w:vMerge w:val="restart"/>
            <w:tcMar/>
          </w:tcPr>
          <w:p w:rsidRPr="00B319DB" w:rsidR="00366B02" w:rsidP="00366B02" w:rsidRDefault="00366B02" w14:paraId="1E5AD8CB" w14:textId="559F1971">
            <w:pPr>
              <w:tabs>
                <w:tab w:val="left" w:pos="4680"/>
              </w:tabs>
              <w:jc w:val="left"/>
              <w:rPr>
                <w:rFonts w:asciiTheme="minorHAnsi" w:hAnsiTheme="minorHAnsi" w:eastAsiaTheme="minorEastAsia" w:cstheme="minorHAnsi"/>
                <w:iCs/>
                <w:sz w:val="21"/>
                <w:szCs w:val="21"/>
                <w:lang w:val="es-ES"/>
              </w:rPr>
            </w:pPr>
            <w:r w:rsidRPr="00962C0D">
              <w:rPr>
                <w:rFonts w:asciiTheme="minorHAnsi" w:hAnsiTheme="minorHAnsi" w:eastAsiaTheme="minorEastAsia" w:cstheme="minorHAnsi"/>
                <w:iCs/>
                <w:sz w:val="21"/>
                <w:szCs w:val="21"/>
                <w:lang w:val="es-ES"/>
              </w:rPr>
              <w:t>Se comparte el conocimiento de la experiencia de proyectos innovadores para replicarlo y ampliarlo a través de los paisajes, en contextos similares en los Andes, y a la red global del PP</w:t>
            </w:r>
            <w:r w:rsidRPr="00B319DB">
              <w:rPr>
                <w:rFonts w:asciiTheme="minorHAnsi" w:hAnsiTheme="minorHAnsi" w:eastAsiaTheme="minorEastAsia" w:cstheme="minorHAnsi"/>
                <w:iCs/>
                <w:sz w:val="21"/>
                <w:szCs w:val="21"/>
                <w:lang w:val="es-ES"/>
              </w:rPr>
              <w:t>D</w:t>
            </w:r>
          </w:p>
        </w:tc>
        <w:tc>
          <w:tcPr>
            <w:tcW w:w="1566" w:type="pct"/>
            <w:tcBorders>
              <w:bottom w:val="single" w:color="auto" w:sz="4" w:space="0"/>
            </w:tcBorders>
            <w:tcMar/>
          </w:tcPr>
          <w:p w:rsidRPr="00B319DB" w:rsidR="00366B02" w:rsidP="00366B02" w:rsidRDefault="00366B02" w14:paraId="1E3BAAA1" w14:textId="57F0848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sz w:val="21"/>
                <w:szCs w:val="21"/>
                <w:lang w:val="es-ES"/>
              </w:rPr>
              <w:t>Indicador 13</w:t>
            </w:r>
            <w:r w:rsidRPr="00B319DB" w:rsidR="00235B01">
              <w:rPr>
                <w:rFonts w:asciiTheme="minorHAnsi" w:hAnsiTheme="minorHAnsi" w:eastAsiaTheme="minorEastAsia" w:cstheme="minorHAnsi"/>
                <w:b/>
                <w:sz w:val="21"/>
                <w:szCs w:val="21"/>
                <w:lang w:val="es-ES"/>
              </w:rPr>
              <w:t xml:space="preserve">. </w:t>
            </w:r>
            <w:r w:rsidRPr="00B319DB">
              <w:rPr>
                <w:rFonts w:ascii="Calibri" w:hAnsi="Calibri" w:cs="Calibri"/>
                <w:sz w:val="20"/>
                <w:szCs w:val="20"/>
                <w:lang w:val="es-ES"/>
              </w:rPr>
              <w:t>Número de miembros de la comunidad que han adoptado las innovaciones / prácticas / tecnologías mejoradas difundidas por proyectos estratégicos, con el apoyo del Proyecto.</w:t>
            </w:r>
          </w:p>
        </w:tc>
        <w:tc>
          <w:tcPr>
            <w:tcW w:w="541" w:type="pct"/>
            <w:tcBorders>
              <w:bottom w:val="single" w:color="auto" w:sz="4" w:space="0"/>
            </w:tcBorders>
            <w:tcMar/>
          </w:tcPr>
          <w:p w:rsidRPr="00B319DB" w:rsidR="00366B02" w:rsidP="00366B02" w:rsidRDefault="00366B02" w14:paraId="720DB5E1" w14:textId="21D116F6">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0</w:t>
            </w:r>
          </w:p>
        </w:tc>
        <w:tc>
          <w:tcPr>
            <w:tcW w:w="489" w:type="pct"/>
            <w:tcBorders>
              <w:bottom w:val="single" w:color="auto" w:sz="4" w:space="0"/>
            </w:tcBorders>
            <w:tcMar/>
          </w:tcPr>
          <w:p w:rsidRPr="00B319DB" w:rsidR="00366B02" w:rsidP="00366B02" w:rsidRDefault="00366B02" w14:paraId="13077F50" w14:textId="6D6AA925">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1,000</w:t>
            </w:r>
          </w:p>
        </w:tc>
        <w:tc>
          <w:tcPr>
            <w:tcW w:w="536" w:type="pct"/>
            <w:tcBorders>
              <w:bottom w:val="single" w:color="auto" w:sz="4" w:space="0"/>
            </w:tcBorders>
            <w:tcMar/>
          </w:tcPr>
          <w:p w:rsidRPr="00B319DB" w:rsidR="00366B02" w:rsidP="00366B02" w:rsidRDefault="00366B02" w14:paraId="21ABDC3B" w14:textId="2FE7CFC0">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1,164</w:t>
            </w:r>
          </w:p>
        </w:tc>
        <w:tc>
          <w:tcPr>
            <w:tcW w:w="496" w:type="pct"/>
            <w:tcBorders>
              <w:bottom w:val="single" w:color="auto" w:sz="4" w:space="0"/>
            </w:tcBorders>
            <w:tcMar/>
          </w:tcPr>
          <w:p w:rsidRPr="00B319DB" w:rsidR="00366B02" w:rsidP="00366B02" w:rsidRDefault="00366B02" w14:paraId="592C97CD" w14:textId="6B19D463">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116%</w:t>
            </w:r>
          </w:p>
        </w:tc>
      </w:tr>
      <w:tr w:rsidRPr="00B319DB" w:rsidR="004701CD" w:rsidTr="74EFA862" w14:paraId="26D3B699" w14:textId="77777777">
        <w:trPr>
          <w:trHeight w:val="390"/>
        </w:trPr>
        <w:tc>
          <w:tcPr>
            <w:tcW w:w="1372" w:type="pct"/>
            <w:vMerge/>
            <w:tcBorders/>
            <w:tcMar/>
          </w:tcPr>
          <w:p w:rsidRPr="00B319DB" w:rsidR="00366B02" w:rsidP="00366B02" w:rsidRDefault="00366B02" w14:paraId="0691B250" w14:textId="77777777">
            <w:pPr>
              <w:tabs>
                <w:tab w:val="left" w:pos="4680"/>
              </w:tabs>
              <w:jc w:val="left"/>
              <w:rPr>
                <w:rFonts w:asciiTheme="minorHAnsi" w:hAnsiTheme="minorHAnsi" w:eastAsiaTheme="minorEastAsia" w:cstheme="minorHAnsi"/>
                <w:iCs/>
                <w:sz w:val="21"/>
                <w:szCs w:val="21"/>
                <w:lang w:val="es-ES"/>
              </w:rPr>
            </w:pPr>
          </w:p>
        </w:tc>
        <w:tc>
          <w:tcPr>
            <w:tcW w:w="1566" w:type="pct"/>
            <w:tcBorders>
              <w:bottom w:val="single" w:color="auto" w:sz="4" w:space="0"/>
            </w:tcBorders>
            <w:tcMar/>
          </w:tcPr>
          <w:p w:rsidRPr="00B319DB" w:rsidR="00366B02" w:rsidP="00366B02" w:rsidRDefault="00366B02" w14:paraId="1E724AA8" w14:textId="20554E9E">
            <w:pPr>
              <w:tabs>
                <w:tab w:val="left" w:pos="4680"/>
              </w:tabs>
              <w:jc w:val="center"/>
              <w:rPr>
                <w:rFonts w:asciiTheme="minorHAnsi" w:hAnsiTheme="minorHAnsi" w:eastAsiaTheme="minorEastAsia" w:cstheme="minorHAnsi"/>
                <w:b/>
                <w:sz w:val="21"/>
                <w:szCs w:val="21"/>
                <w:lang w:val="es-ES"/>
              </w:rPr>
            </w:pPr>
            <w:r w:rsidRPr="00B319DB">
              <w:rPr>
                <w:rFonts w:asciiTheme="minorHAnsi" w:hAnsiTheme="minorHAnsi" w:cstheme="minorHAnsi"/>
                <w:b/>
                <w:sz w:val="21"/>
                <w:szCs w:val="21"/>
                <w:lang w:val="es-ES"/>
              </w:rPr>
              <w:t>Indicador 15</w:t>
            </w:r>
            <w:r w:rsidRPr="00B319DB">
              <w:rPr>
                <w:rFonts w:asciiTheme="minorHAnsi" w:hAnsiTheme="minorHAnsi" w:cstheme="minorHAnsi"/>
                <w:sz w:val="21"/>
                <w:szCs w:val="21"/>
                <w:lang w:val="es-ES"/>
              </w:rPr>
              <w:t>. Número de prácticas óptimas de uso sostenible de la tierra y prácticas agrícolas demostradas, documentadas y difundidas para su replicación.</w:t>
            </w:r>
          </w:p>
        </w:tc>
        <w:tc>
          <w:tcPr>
            <w:tcW w:w="541" w:type="pct"/>
            <w:tcBorders>
              <w:bottom w:val="single" w:color="auto" w:sz="4" w:space="0"/>
            </w:tcBorders>
            <w:tcMar/>
          </w:tcPr>
          <w:p w:rsidRPr="00B319DB" w:rsidR="00366B02" w:rsidP="00366B02" w:rsidRDefault="00366B02" w14:paraId="21A6CD39" w14:textId="03B5C4E4">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0</w:t>
            </w:r>
          </w:p>
        </w:tc>
        <w:tc>
          <w:tcPr>
            <w:tcW w:w="489" w:type="pct"/>
            <w:tcBorders>
              <w:bottom w:val="single" w:color="auto" w:sz="4" w:space="0"/>
            </w:tcBorders>
            <w:tcMar/>
          </w:tcPr>
          <w:p w:rsidRPr="00B319DB" w:rsidR="00366B02" w:rsidP="00366B02" w:rsidRDefault="00366B02" w14:paraId="171BD468" w14:textId="6F4F08DC">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19</w:t>
            </w:r>
          </w:p>
        </w:tc>
        <w:tc>
          <w:tcPr>
            <w:tcW w:w="536" w:type="pct"/>
            <w:tcBorders>
              <w:bottom w:val="single" w:color="auto" w:sz="4" w:space="0"/>
            </w:tcBorders>
            <w:tcMar/>
          </w:tcPr>
          <w:p w:rsidRPr="00B319DB" w:rsidR="00366B02" w:rsidP="00366B02" w:rsidRDefault="00366B02" w14:paraId="21B06550" w14:textId="4613DC4E">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21</w:t>
            </w:r>
          </w:p>
        </w:tc>
        <w:tc>
          <w:tcPr>
            <w:tcW w:w="496" w:type="pct"/>
            <w:tcBorders>
              <w:bottom w:val="single" w:color="auto" w:sz="4" w:space="0"/>
            </w:tcBorders>
            <w:tcMar/>
          </w:tcPr>
          <w:p w:rsidRPr="00B319DB" w:rsidR="00366B02" w:rsidP="00366B02" w:rsidRDefault="00366B02" w14:paraId="072B6523" w14:textId="02F763E6">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110%</w:t>
            </w:r>
          </w:p>
        </w:tc>
      </w:tr>
      <w:tr w:rsidRPr="00B319DB" w:rsidR="00366B02" w:rsidTr="74EFA862" w14:paraId="65A09FDE" w14:textId="77777777">
        <w:trPr>
          <w:trHeight w:val="76"/>
        </w:trPr>
        <w:tc>
          <w:tcPr>
            <w:tcW w:w="5000" w:type="pct"/>
            <w:gridSpan w:val="6"/>
            <w:tcBorders>
              <w:bottom w:val="single" w:color="auto" w:sz="4" w:space="0"/>
            </w:tcBorders>
            <w:shd w:val="clear" w:color="auto" w:fill="CFCDCD"/>
            <w:tcMar/>
          </w:tcPr>
          <w:p w:rsidRPr="00B319DB" w:rsidR="00366B02" w:rsidP="00366B02" w:rsidRDefault="00366B02" w14:paraId="6838C9BF" w14:textId="77777777">
            <w:pPr>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 xml:space="preserve">Actividades </w:t>
            </w:r>
          </w:p>
        </w:tc>
      </w:tr>
      <w:tr w:rsidRPr="00984B38" w:rsidR="00366B02" w:rsidTr="74EFA862" w14:paraId="1FB0083F" w14:textId="77777777">
        <w:trPr>
          <w:trHeight w:val="390"/>
        </w:trPr>
        <w:tc>
          <w:tcPr>
            <w:tcW w:w="1372" w:type="pct"/>
            <w:tcBorders>
              <w:bottom w:val="single" w:color="auto" w:sz="4" w:space="0"/>
            </w:tcBorders>
            <w:tcMar/>
          </w:tcPr>
          <w:p w:rsidRPr="00B319DB" w:rsidR="00366B02" w:rsidP="00366B02" w:rsidRDefault="00366B02" w14:paraId="187F96D8" w14:textId="0ECB3F02">
            <w:pPr>
              <w:tabs>
                <w:tab w:val="left" w:pos="4680"/>
              </w:tabs>
              <w:jc w:val="left"/>
              <w:rPr>
                <w:rFonts w:asciiTheme="minorHAnsi" w:hAnsiTheme="minorHAnsi" w:eastAsiaTheme="minorEastAsia" w:cstheme="minorHAnsi"/>
                <w:sz w:val="21"/>
                <w:szCs w:val="21"/>
                <w:lang w:val="es-ES"/>
              </w:rPr>
            </w:pPr>
            <w:r w:rsidRPr="00B319DB">
              <w:rPr>
                <w:rFonts w:asciiTheme="minorHAnsi" w:hAnsiTheme="minorHAnsi" w:cstheme="minorHAnsi"/>
                <w:iCs/>
                <w:sz w:val="21"/>
                <w:szCs w:val="21"/>
                <w:lang w:val="es-ES"/>
              </w:rPr>
              <w:t xml:space="preserve">Actividad 2.2.1.1. </w:t>
            </w:r>
          </w:p>
        </w:tc>
        <w:tc>
          <w:tcPr>
            <w:tcW w:w="3628" w:type="pct"/>
            <w:gridSpan w:val="5"/>
            <w:tcBorders>
              <w:bottom w:val="single" w:color="auto" w:sz="4" w:space="0"/>
            </w:tcBorders>
            <w:tcMar/>
          </w:tcPr>
          <w:p w:rsidRPr="00B319DB" w:rsidR="00366B02" w:rsidP="00366B02" w:rsidRDefault="00366B02" w14:paraId="09947743" w14:textId="33082B05">
            <w:pPr>
              <w:tabs>
                <w:tab w:val="left" w:pos="4680"/>
              </w:tabs>
              <w:jc w:val="left"/>
              <w:rPr>
                <w:rFonts w:asciiTheme="minorHAnsi" w:hAnsiTheme="minorHAnsi" w:eastAsiaTheme="minorEastAsia" w:cstheme="minorHAnsi"/>
                <w:sz w:val="21"/>
                <w:szCs w:val="21"/>
                <w:lang w:val="es-ES"/>
              </w:rPr>
            </w:pPr>
            <w:r w:rsidRPr="00B319DB">
              <w:rPr>
                <w:rFonts w:asciiTheme="minorHAnsi" w:hAnsiTheme="minorHAnsi" w:cstheme="minorHAnsi"/>
                <w:iCs/>
                <w:sz w:val="21"/>
                <w:szCs w:val="21"/>
                <w:lang w:val="es-ES"/>
              </w:rPr>
              <w:t>Elaboración e implementación de una estrategia de comunicación y gestión del conocimiento.</w:t>
            </w:r>
          </w:p>
        </w:tc>
      </w:tr>
      <w:tr w:rsidRPr="00984B38" w:rsidR="00366B02" w:rsidTr="74EFA862" w14:paraId="7D395566" w14:textId="77777777">
        <w:trPr>
          <w:trHeight w:val="390"/>
        </w:trPr>
        <w:tc>
          <w:tcPr>
            <w:tcW w:w="1372" w:type="pct"/>
            <w:tcBorders>
              <w:bottom w:val="single" w:color="auto" w:sz="4" w:space="0"/>
            </w:tcBorders>
            <w:tcMar/>
          </w:tcPr>
          <w:p w:rsidRPr="00B319DB" w:rsidR="00366B02" w:rsidP="00366B02" w:rsidRDefault="00366B02" w14:paraId="3F39299F" w14:textId="263CED9F">
            <w:pPr>
              <w:tabs>
                <w:tab w:val="left" w:pos="4680"/>
              </w:tabs>
              <w:jc w:val="left"/>
              <w:rPr>
                <w:rFonts w:asciiTheme="minorHAnsi" w:hAnsiTheme="minorHAnsi" w:eastAsiaTheme="minorEastAsia" w:cstheme="minorHAnsi"/>
                <w:sz w:val="21"/>
                <w:szCs w:val="21"/>
                <w:lang w:val="es-ES"/>
              </w:rPr>
            </w:pPr>
            <w:r w:rsidRPr="00B319DB">
              <w:rPr>
                <w:rFonts w:asciiTheme="minorHAnsi" w:hAnsiTheme="minorHAnsi" w:cstheme="minorHAnsi"/>
                <w:iCs/>
                <w:sz w:val="21"/>
                <w:szCs w:val="21"/>
                <w:lang w:val="es-ES"/>
              </w:rPr>
              <w:t xml:space="preserve">Actividad 2.2.1.2. </w:t>
            </w:r>
          </w:p>
        </w:tc>
        <w:tc>
          <w:tcPr>
            <w:tcW w:w="3628" w:type="pct"/>
            <w:gridSpan w:val="5"/>
            <w:tcBorders>
              <w:bottom w:val="single" w:color="auto" w:sz="4" w:space="0"/>
            </w:tcBorders>
            <w:tcMar/>
          </w:tcPr>
          <w:p w:rsidRPr="00B319DB" w:rsidR="00366B02" w:rsidP="00366B02" w:rsidRDefault="00366B02" w14:paraId="0019EA2C" w14:textId="37542B26">
            <w:pPr>
              <w:tabs>
                <w:tab w:val="left" w:pos="4680"/>
              </w:tabs>
              <w:jc w:val="left"/>
              <w:rPr>
                <w:rFonts w:asciiTheme="minorHAnsi" w:hAnsiTheme="minorHAnsi" w:eastAsiaTheme="minorEastAsia" w:cstheme="minorHAnsi"/>
                <w:sz w:val="21"/>
                <w:szCs w:val="21"/>
                <w:lang w:val="es-ES"/>
              </w:rPr>
            </w:pPr>
            <w:r w:rsidRPr="00B319DB">
              <w:rPr>
                <w:rFonts w:asciiTheme="minorHAnsi" w:hAnsiTheme="minorHAnsi" w:cstheme="minorHAnsi"/>
                <w:iCs/>
                <w:sz w:val="21"/>
                <w:szCs w:val="21"/>
                <w:lang w:val="es-ES"/>
              </w:rPr>
              <w:t>Sistematización y difusión de tecnologías, sistemas de producción y / o prácticas exitosas para la conservación de la biodiversidad y el manejo de los recursos naturales en los Andes peruanos.</w:t>
            </w:r>
          </w:p>
        </w:tc>
      </w:tr>
      <w:tr w:rsidRPr="00984B38" w:rsidR="00366B02" w:rsidTr="74EFA862" w14:paraId="71F2937C" w14:textId="77777777">
        <w:trPr>
          <w:trHeight w:val="390"/>
        </w:trPr>
        <w:tc>
          <w:tcPr>
            <w:tcW w:w="1372" w:type="pct"/>
            <w:tcBorders>
              <w:bottom w:val="single" w:color="auto" w:sz="4" w:space="0"/>
            </w:tcBorders>
            <w:tcMar/>
          </w:tcPr>
          <w:p w:rsidRPr="00B319DB" w:rsidR="00366B02" w:rsidP="00366B02" w:rsidRDefault="00366B02" w14:paraId="3BE9D807" w14:textId="3767D381">
            <w:pPr>
              <w:tabs>
                <w:tab w:val="left" w:pos="4680"/>
              </w:tabs>
              <w:jc w:val="left"/>
              <w:rPr>
                <w:rFonts w:asciiTheme="minorHAnsi" w:hAnsiTheme="minorHAnsi" w:eastAsiaTheme="minorEastAsia" w:cstheme="minorHAnsi"/>
                <w:sz w:val="21"/>
                <w:szCs w:val="21"/>
                <w:lang w:val="es-ES"/>
              </w:rPr>
            </w:pPr>
            <w:r w:rsidRPr="00B319DB">
              <w:rPr>
                <w:rFonts w:asciiTheme="minorHAnsi" w:hAnsiTheme="minorHAnsi" w:cstheme="minorHAnsi"/>
                <w:iCs/>
                <w:sz w:val="21"/>
                <w:szCs w:val="21"/>
                <w:lang w:val="es-ES"/>
              </w:rPr>
              <w:t xml:space="preserve">Actividad 2.2.1.3. </w:t>
            </w:r>
          </w:p>
        </w:tc>
        <w:tc>
          <w:tcPr>
            <w:tcW w:w="3628" w:type="pct"/>
            <w:gridSpan w:val="5"/>
            <w:tcBorders>
              <w:bottom w:val="single" w:color="auto" w:sz="4" w:space="0"/>
            </w:tcBorders>
            <w:tcMar/>
          </w:tcPr>
          <w:p w:rsidRPr="00B319DB" w:rsidR="00366B02" w:rsidP="00366B02" w:rsidRDefault="00366B02" w14:paraId="1CCFFB90" w14:textId="5D8E4E06">
            <w:pPr>
              <w:tabs>
                <w:tab w:val="left" w:pos="4680"/>
              </w:tabs>
              <w:jc w:val="left"/>
              <w:rPr>
                <w:rFonts w:asciiTheme="minorHAnsi" w:hAnsiTheme="minorHAnsi" w:eastAsiaTheme="minorEastAsia" w:cstheme="minorHAnsi"/>
                <w:sz w:val="21"/>
                <w:szCs w:val="21"/>
                <w:lang w:val="es-ES"/>
              </w:rPr>
            </w:pPr>
            <w:r w:rsidRPr="00B319DB">
              <w:rPr>
                <w:rFonts w:asciiTheme="minorHAnsi" w:hAnsiTheme="minorHAnsi" w:cstheme="minorHAnsi"/>
                <w:iCs/>
                <w:sz w:val="21"/>
                <w:szCs w:val="21"/>
                <w:lang w:val="es-ES"/>
              </w:rPr>
              <w:t>Asociaciones con instituciones académicas y / o agencias gubernamentales para brindar capacitación formal o informal a instructores / mentores locales.</w:t>
            </w:r>
          </w:p>
        </w:tc>
      </w:tr>
      <w:tr w:rsidRPr="00984B38" w:rsidR="00366B02" w:rsidTr="74EFA862" w14:paraId="1F569532" w14:textId="77777777">
        <w:trPr>
          <w:trHeight w:val="390"/>
        </w:trPr>
        <w:tc>
          <w:tcPr>
            <w:tcW w:w="1372" w:type="pct"/>
            <w:tcBorders>
              <w:bottom w:val="single" w:color="auto" w:sz="4" w:space="0"/>
            </w:tcBorders>
            <w:tcMar/>
          </w:tcPr>
          <w:p w:rsidRPr="00B319DB" w:rsidR="00366B02" w:rsidP="00366B02" w:rsidRDefault="00366B02" w14:paraId="0210FA88" w14:textId="2529D7CD">
            <w:pPr>
              <w:tabs>
                <w:tab w:val="left" w:pos="4680"/>
              </w:tabs>
              <w:jc w:val="left"/>
              <w:rPr>
                <w:rFonts w:asciiTheme="minorHAnsi" w:hAnsiTheme="minorHAnsi" w:eastAsiaTheme="minorEastAsia" w:cstheme="minorHAnsi"/>
                <w:sz w:val="21"/>
                <w:szCs w:val="21"/>
                <w:lang w:val="es-ES"/>
              </w:rPr>
            </w:pPr>
            <w:r w:rsidRPr="00B319DB">
              <w:rPr>
                <w:rFonts w:asciiTheme="minorHAnsi" w:hAnsiTheme="minorHAnsi" w:cstheme="minorHAnsi"/>
                <w:iCs/>
                <w:sz w:val="21"/>
                <w:szCs w:val="21"/>
                <w:lang w:val="es-ES"/>
              </w:rPr>
              <w:t xml:space="preserve">Actividad 2.2.1.4. </w:t>
            </w:r>
          </w:p>
        </w:tc>
        <w:tc>
          <w:tcPr>
            <w:tcW w:w="3628" w:type="pct"/>
            <w:gridSpan w:val="5"/>
            <w:tcBorders>
              <w:bottom w:val="single" w:color="auto" w:sz="4" w:space="0"/>
            </w:tcBorders>
            <w:tcMar/>
          </w:tcPr>
          <w:p w:rsidRPr="00B319DB" w:rsidR="00366B02" w:rsidP="00366B02" w:rsidRDefault="00366B02" w14:paraId="311575D7" w14:textId="768EC0FB">
            <w:pPr>
              <w:tabs>
                <w:tab w:val="left" w:pos="4680"/>
              </w:tabs>
              <w:jc w:val="left"/>
              <w:rPr>
                <w:rFonts w:asciiTheme="minorHAnsi" w:hAnsiTheme="minorHAnsi" w:eastAsiaTheme="minorEastAsia" w:cstheme="minorHAnsi"/>
                <w:sz w:val="21"/>
                <w:szCs w:val="21"/>
                <w:lang w:val="es-ES"/>
              </w:rPr>
            </w:pPr>
            <w:r w:rsidRPr="00B319DB">
              <w:rPr>
                <w:rFonts w:asciiTheme="minorHAnsi" w:hAnsiTheme="minorHAnsi" w:cstheme="minorHAnsi"/>
                <w:iCs/>
                <w:sz w:val="21"/>
                <w:szCs w:val="21"/>
                <w:lang w:val="es-ES"/>
              </w:rPr>
              <w:t>Capacitación de al menos 30 instructores / mentores locales en temas relacionados con la conservación de la biodiversidad, manejo de recursos naturales, emprendimiento, transversalización de género, etc.</w:t>
            </w:r>
          </w:p>
        </w:tc>
      </w:tr>
      <w:tr w:rsidRPr="00984B38" w:rsidR="00366B02" w:rsidTr="74EFA862" w14:paraId="7343CE04" w14:textId="77777777">
        <w:trPr>
          <w:trHeight w:val="390"/>
        </w:trPr>
        <w:tc>
          <w:tcPr>
            <w:tcW w:w="1372" w:type="pct"/>
            <w:tcBorders>
              <w:bottom w:val="single" w:color="auto" w:sz="4" w:space="0"/>
            </w:tcBorders>
            <w:tcMar/>
          </w:tcPr>
          <w:p w:rsidRPr="00B319DB" w:rsidR="00366B02" w:rsidP="00366B02" w:rsidRDefault="00366B02" w14:paraId="0ECEF24C" w14:textId="5148A871">
            <w:pPr>
              <w:tabs>
                <w:tab w:val="left" w:pos="4680"/>
              </w:tabs>
              <w:jc w:val="left"/>
              <w:rPr>
                <w:rFonts w:asciiTheme="minorHAnsi" w:hAnsiTheme="minorHAnsi" w:eastAsiaTheme="minorEastAsia" w:cstheme="minorHAnsi"/>
                <w:sz w:val="21"/>
                <w:szCs w:val="21"/>
                <w:lang w:val="es-ES"/>
              </w:rPr>
            </w:pPr>
            <w:r w:rsidRPr="00B319DB">
              <w:rPr>
                <w:rFonts w:asciiTheme="minorHAnsi" w:hAnsiTheme="minorHAnsi" w:cstheme="minorHAnsi"/>
                <w:iCs/>
                <w:sz w:val="21"/>
                <w:szCs w:val="21"/>
                <w:lang w:val="es-ES"/>
              </w:rPr>
              <w:t xml:space="preserve">Actividad 2.2.1.5. </w:t>
            </w:r>
          </w:p>
        </w:tc>
        <w:tc>
          <w:tcPr>
            <w:tcW w:w="3628" w:type="pct"/>
            <w:gridSpan w:val="5"/>
            <w:tcBorders>
              <w:bottom w:val="single" w:color="auto" w:sz="4" w:space="0"/>
            </w:tcBorders>
            <w:tcMar/>
          </w:tcPr>
          <w:p w:rsidRPr="00B319DB" w:rsidR="00366B02" w:rsidP="00366B02" w:rsidRDefault="00366B02" w14:paraId="386E1C63" w14:textId="2EA7CDCB">
            <w:pPr>
              <w:tabs>
                <w:tab w:val="left" w:pos="4680"/>
              </w:tabs>
              <w:jc w:val="left"/>
              <w:rPr>
                <w:rFonts w:asciiTheme="minorHAnsi" w:hAnsiTheme="minorHAnsi" w:eastAsiaTheme="minorEastAsia" w:cstheme="minorHAnsi"/>
                <w:sz w:val="21"/>
                <w:szCs w:val="21"/>
                <w:lang w:val="es-ES"/>
              </w:rPr>
            </w:pPr>
            <w:r w:rsidRPr="00B319DB">
              <w:rPr>
                <w:rFonts w:asciiTheme="minorHAnsi" w:hAnsiTheme="minorHAnsi" w:cstheme="minorHAnsi"/>
                <w:iCs/>
                <w:sz w:val="21"/>
                <w:szCs w:val="21"/>
                <w:lang w:val="es-ES"/>
              </w:rPr>
              <w:t xml:space="preserve">Estudio de caso para mostrar los resultados obtenidos por el PPD Perú </w:t>
            </w:r>
          </w:p>
        </w:tc>
      </w:tr>
      <w:tr w:rsidRPr="00984B38" w:rsidR="004B1F9F" w:rsidTr="74EFA862" w14:paraId="3FBF1DF5" w14:textId="77777777">
        <w:trPr>
          <w:trHeight w:val="390"/>
        </w:trPr>
        <w:tc>
          <w:tcPr>
            <w:tcW w:w="5000" w:type="pct"/>
            <w:gridSpan w:val="6"/>
            <w:tcBorders>
              <w:bottom w:val="single" w:color="auto" w:sz="4" w:space="0"/>
            </w:tcBorders>
            <w:tcMar/>
          </w:tcPr>
          <w:p w:rsidR="007E406C" w:rsidP="001E6AB1" w:rsidRDefault="00D52002" w14:paraId="16105C30" w14:textId="77777777">
            <w:pPr>
              <w:tabs>
                <w:tab w:val="left" w:pos="4680"/>
              </w:tabs>
              <w:rPr>
                <w:rFonts w:asciiTheme="minorHAnsi" w:hAnsiTheme="minorHAnsi" w:eastAsiaTheme="minorEastAsia" w:cstheme="minorHAnsi"/>
                <w:bCs/>
                <w:sz w:val="21"/>
                <w:szCs w:val="21"/>
                <w:lang w:val="en-PE"/>
              </w:rPr>
            </w:pPr>
            <w:r w:rsidRPr="00B319DB">
              <w:rPr>
                <w:rFonts w:asciiTheme="minorHAnsi" w:hAnsiTheme="minorHAnsi" w:eastAsiaTheme="minorEastAsia" w:cstheme="minorHAnsi"/>
                <w:bCs/>
                <w:sz w:val="21"/>
                <w:szCs w:val="21"/>
                <w:lang w:val="es-ES"/>
              </w:rPr>
              <w:t>La estrategia de gestión del conocimiento y comunicaciones</w:t>
            </w:r>
            <w:r w:rsidR="005A6601">
              <w:rPr>
                <w:rFonts w:asciiTheme="minorHAnsi" w:hAnsiTheme="minorHAnsi" w:eastAsiaTheme="minorEastAsia" w:cstheme="minorHAnsi"/>
                <w:bCs/>
                <w:sz w:val="21"/>
                <w:szCs w:val="21"/>
                <w:lang w:val="es-ES"/>
              </w:rPr>
              <w:t xml:space="preserve"> </w:t>
            </w:r>
            <w:r w:rsidRPr="00B319DB">
              <w:rPr>
                <w:rFonts w:asciiTheme="minorHAnsi" w:hAnsiTheme="minorHAnsi" w:eastAsiaTheme="minorEastAsia" w:cstheme="minorHAnsi"/>
                <w:bCs/>
                <w:sz w:val="21"/>
                <w:szCs w:val="21"/>
                <w:lang w:val="es-ES"/>
              </w:rPr>
              <w:t>fue elaborada en 2021 e implementada durante los 4 años del proyecto</w:t>
            </w:r>
            <w:r w:rsidRPr="005A6601">
              <w:rPr>
                <w:rFonts w:asciiTheme="minorHAnsi" w:hAnsiTheme="minorHAnsi" w:eastAsiaTheme="minorEastAsia" w:cstheme="minorHAnsi"/>
                <w:bCs/>
                <w:sz w:val="21"/>
                <w:szCs w:val="21"/>
                <w:lang w:val="es-ES"/>
              </w:rPr>
              <w:t>,</w:t>
            </w:r>
            <w:r w:rsidRPr="001E6AB1" w:rsidR="001E6AB1">
              <w:rPr>
                <w:rFonts w:asciiTheme="minorHAnsi" w:hAnsiTheme="minorHAnsi" w:eastAsiaTheme="minorEastAsia" w:cstheme="minorHAnsi"/>
                <w:bCs/>
                <w:sz w:val="21"/>
                <w:szCs w:val="21"/>
                <w:lang w:val="en-PE"/>
              </w:rPr>
              <w:t xml:space="preserve"> diseñada para facilitar la réplica y el escalamiento de innovaciones comunitarias en los paisajes priorizados y en contextos similares de los Andes. La estrategia se estructuró en tres líneas de acción: gestión del conocimiento, comunicaciones e incidencia, y ha sido implementada al 100%. </w:t>
            </w:r>
          </w:p>
          <w:p w:rsidRPr="001E6AB1" w:rsidR="001E6AB1" w:rsidP="74EFA862" w:rsidRDefault="001E6AB1" w14:paraId="4D2F8900" w14:textId="3724B3BE">
            <w:pPr>
              <w:tabs>
                <w:tab w:val="left" w:pos="4680"/>
              </w:tabs>
              <w:rPr>
                <w:rFonts w:ascii="Calibri" w:hAnsi="Calibri" w:eastAsia="游明朝" w:cs="Calibri" w:asciiTheme="minorAscii" w:hAnsiTheme="minorAscii" w:eastAsiaTheme="minorEastAsia" w:cstheme="minorAscii"/>
                <w:sz w:val="21"/>
                <w:szCs w:val="21"/>
                <w:lang w:val="en-US"/>
              </w:rPr>
            </w:pPr>
            <w:r w:rsidRPr="74EFA862" w:rsidR="001E6AB1">
              <w:rPr>
                <w:rFonts w:ascii="Calibri" w:hAnsi="Calibri" w:eastAsia="游明朝" w:cs="Calibri" w:asciiTheme="minorAscii" w:hAnsiTheme="minorAscii" w:eastAsiaTheme="minorEastAsia" w:cstheme="minorAscii"/>
                <w:sz w:val="21"/>
                <w:szCs w:val="21"/>
                <w:lang w:val="en-US"/>
              </w:rPr>
              <w:t xml:space="preserve">Como parte de sus productos clave, se han publicado los estudios de caso de cada paisaje, siguiendo la metodología COMDEKS, </w:t>
            </w:r>
            <w:r w:rsidRPr="74EFA862" w:rsidR="005A6601">
              <w:rPr>
                <w:rFonts w:ascii="Calibri" w:hAnsi="Calibri" w:eastAsia="游明朝" w:cs="Calibri" w:asciiTheme="minorAscii" w:hAnsiTheme="minorAscii" w:eastAsiaTheme="minorEastAsia" w:cstheme="minorAscii"/>
                <w:sz w:val="21"/>
                <w:szCs w:val="21"/>
                <w:lang w:val="en-US"/>
              </w:rPr>
              <w:t xml:space="preserve">se ha resumido los resultados obtenidos en el PPD durante esta fase </w:t>
            </w:r>
            <w:r w:rsidRPr="74EFA862" w:rsidR="001E6AB1">
              <w:rPr>
                <w:rFonts w:ascii="Calibri" w:hAnsi="Calibri" w:eastAsia="游明朝" w:cs="Calibri" w:asciiTheme="minorAscii" w:hAnsiTheme="minorAscii" w:eastAsiaTheme="minorEastAsia" w:cstheme="minorAscii"/>
                <w:sz w:val="21"/>
                <w:szCs w:val="21"/>
                <w:lang w:val="en-US"/>
              </w:rPr>
              <w:t xml:space="preserve">y se ha actualizado el sitio web del PPD con información completa sobre </w:t>
            </w:r>
            <w:r w:rsidRPr="74EFA862" w:rsidR="005A6601">
              <w:rPr>
                <w:rFonts w:ascii="Calibri" w:hAnsi="Calibri" w:eastAsia="游明朝" w:cs="Calibri" w:asciiTheme="minorAscii" w:hAnsiTheme="minorAscii" w:eastAsiaTheme="minorEastAsia" w:cstheme="minorAscii"/>
                <w:sz w:val="21"/>
                <w:szCs w:val="21"/>
                <w:lang w:val="en-US"/>
              </w:rPr>
              <w:t>el portafolio de</w:t>
            </w:r>
            <w:r w:rsidRPr="74EFA862" w:rsidR="001E6AB1">
              <w:rPr>
                <w:rFonts w:ascii="Calibri" w:hAnsi="Calibri" w:eastAsia="游明朝" w:cs="Calibri" w:asciiTheme="minorAscii" w:hAnsiTheme="minorAscii" w:eastAsiaTheme="minorEastAsia" w:cstheme="minorAscii"/>
                <w:sz w:val="21"/>
                <w:szCs w:val="21"/>
                <w:lang w:val="en-US"/>
              </w:rPr>
              <w:t xml:space="preserve"> proyectos de la fase OP7, incluyendo resultados, noticias, eventos y convocatorias.</w:t>
            </w:r>
          </w:p>
          <w:p w:rsidRPr="001E6AB1" w:rsidR="001E6AB1" w:rsidP="74EFA862" w:rsidRDefault="005A6601" w14:paraId="037C961C" w14:textId="037F09F4">
            <w:pPr>
              <w:tabs>
                <w:tab w:val="left" w:pos="4680"/>
              </w:tabs>
              <w:rPr>
                <w:rFonts w:ascii="Calibri" w:hAnsi="Calibri" w:eastAsia="游明朝" w:cs="Calibri" w:asciiTheme="minorAscii" w:hAnsiTheme="minorAscii" w:eastAsiaTheme="minorEastAsia" w:cstheme="minorAscii"/>
                <w:sz w:val="21"/>
                <w:szCs w:val="21"/>
                <w:lang w:val="en-US"/>
              </w:rPr>
            </w:pPr>
            <w:r w:rsidRPr="74EFA862" w:rsidR="005A6601">
              <w:rPr>
                <w:rFonts w:ascii="Calibri" w:hAnsi="Calibri" w:eastAsia="游明朝" w:cs="Calibri" w:asciiTheme="minorAscii" w:hAnsiTheme="minorAscii" w:eastAsiaTheme="minorEastAsia" w:cstheme="minorAscii"/>
                <w:sz w:val="21"/>
                <w:szCs w:val="21"/>
                <w:lang w:val="en-US"/>
              </w:rPr>
              <w:t>Como parte de la estrategia</w:t>
            </w:r>
            <w:r w:rsidRPr="74EFA862" w:rsidR="001E6AB1">
              <w:rPr>
                <w:rFonts w:ascii="Calibri" w:hAnsi="Calibri" w:eastAsia="游明朝" w:cs="Calibri" w:asciiTheme="minorAscii" w:hAnsiTheme="minorAscii" w:eastAsiaTheme="minorEastAsia" w:cstheme="minorAscii"/>
                <w:sz w:val="21"/>
                <w:szCs w:val="21"/>
                <w:lang w:val="en-US"/>
              </w:rPr>
              <w:t xml:space="preserve">, se logró la sistematización </w:t>
            </w:r>
            <w:r w:rsidRPr="74EFA862" w:rsidR="001E6AB1">
              <w:rPr>
                <w:rFonts w:ascii="Calibri" w:hAnsi="Calibri" w:eastAsia="游明朝" w:cs="Calibri" w:asciiTheme="minorAscii" w:hAnsiTheme="minorAscii" w:eastAsiaTheme="minorEastAsia" w:cstheme="minorAscii"/>
                <w:sz w:val="21"/>
                <w:szCs w:val="21"/>
                <w:lang w:val="en-US"/>
              </w:rPr>
              <w:t xml:space="preserve">de </w:t>
            </w:r>
            <w:r w:rsidRPr="74EFA862" w:rsidR="001E6AB1">
              <w:rPr>
                <w:rFonts w:ascii="Calibri" w:hAnsi="Calibri" w:eastAsia="游明朝" w:cs="Calibri" w:asciiTheme="minorAscii" w:hAnsiTheme="minorAscii" w:eastAsiaTheme="minorEastAsia" w:cstheme="minorAscii"/>
                <w:sz w:val="21"/>
                <w:szCs w:val="21"/>
                <w:lang w:val="en-US"/>
              </w:rPr>
              <w:t>los 21 proyectos comunitarios y 3 estratégicos</w:t>
            </w:r>
            <w:r w:rsidRPr="74EFA862" w:rsidR="001E6AB1">
              <w:rPr>
                <w:rFonts w:ascii="Calibri" w:hAnsi="Calibri" w:eastAsia="游明朝" w:cs="Calibri" w:asciiTheme="minorAscii" w:hAnsiTheme="minorAscii" w:eastAsiaTheme="minorEastAsia" w:cstheme="minorAscii"/>
                <w:sz w:val="21"/>
                <w:szCs w:val="21"/>
                <w:lang w:val="en-US"/>
              </w:rPr>
              <w:t xml:space="preserve">, </w:t>
            </w:r>
            <w:r w:rsidRPr="74EFA862" w:rsidR="001E6AB1">
              <w:rPr>
                <w:rFonts w:ascii="Calibri" w:hAnsi="Calibri" w:eastAsia="游明朝" w:cs="Calibri" w:asciiTheme="minorAscii" w:hAnsiTheme="minorAscii" w:eastAsiaTheme="minorEastAsia" w:cstheme="minorAscii"/>
                <w:sz w:val="21"/>
                <w:szCs w:val="21"/>
                <w:lang w:val="en-US"/>
              </w:rPr>
              <w:t>con asistencia técnica para documentar aprendizajes y resultados. Estos insumos han sido difundidos a través de artículos en medios nacionales e internacionales, redes sociales y ferias de conocimiento organizadas en Cusco, Puno y Tacna-Capaso, en coordinación con el MINAM y el PNUD</w:t>
            </w:r>
            <w:r w:rsidRPr="74EFA862" w:rsidR="007E406C">
              <w:rPr>
                <w:rFonts w:ascii="Calibri" w:hAnsi="Calibri" w:eastAsia="游明朝" w:cs="Calibri" w:asciiTheme="minorAscii" w:hAnsiTheme="minorAscii" w:eastAsiaTheme="minorEastAsia" w:cstheme="minorAscii"/>
                <w:sz w:val="21"/>
                <w:szCs w:val="21"/>
                <w:lang w:val="en-US"/>
              </w:rPr>
              <w:t xml:space="preserve"> (Perú y global)</w:t>
            </w:r>
            <w:r w:rsidRPr="74EFA862" w:rsidR="001E6AB1">
              <w:rPr>
                <w:rFonts w:ascii="Calibri" w:hAnsi="Calibri" w:eastAsia="游明朝" w:cs="Calibri" w:asciiTheme="minorAscii" w:hAnsiTheme="minorAscii" w:eastAsiaTheme="minorEastAsia" w:cstheme="minorAscii"/>
                <w:sz w:val="21"/>
                <w:szCs w:val="21"/>
                <w:lang w:val="en-US"/>
              </w:rPr>
              <w:t xml:space="preserve">. Estas acciones han permitido posicionar las innovaciones comunitarias ante actores públicos y de sociedad civil, promoviendo su adopción y réplica en </w:t>
            </w:r>
            <w:r w:rsidRPr="74EFA862" w:rsidR="007E406C">
              <w:rPr>
                <w:rFonts w:ascii="Calibri" w:hAnsi="Calibri" w:eastAsia="游明朝" w:cs="Calibri" w:asciiTheme="minorAscii" w:hAnsiTheme="minorAscii" w:eastAsiaTheme="minorEastAsia" w:cstheme="minorAscii"/>
                <w:sz w:val="21"/>
                <w:szCs w:val="21"/>
                <w:lang w:val="en-US"/>
              </w:rPr>
              <w:t>paisajes</w:t>
            </w:r>
            <w:r w:rsidRPr="74EFA862" w:rsidR="001E6AB1">
              <w:rPr>
                <w:rFonts w:ascii="Calibri" w:hAnsi="Calibri" w:eastAsia="游明朝" w:cs="Calibri" w:asciiTheme="minorAscii" w:hAnsiTheme="minorAscii" w:eastAsiaTheme="minorEastAsia" w:cstheme="minorAscii"/>
                <w:sz w:val="21"/>
                <w:szCs w:val="21"/>
                <w:lang w:val="en-US"/>
              </w:rPr>
              <w:t xml:space="preserve"> andinos y en la red global del PPD.</w:t>
            </w:r>
          </w:p>
          <w:p w:rsidRPr="00B319DB" w:rsidR="00D52002" w:rsidP="00D52002" w:rsidRDefault="00D52002" w14:paraId="71212B68" w14:textId="49955E19">
            <w:pPr>
              <w:tabs>
                <w:tab w:val="left" w:pos="4680"/>
              </w:tabs>
              <w:rPr>
                <w:rFonts w:asciiTheme="minorHAnsi" w:hAnsiTheme="minorHAnsi" w:eastAsiaTheme="minorEastAsia" w:cstheme="minorHAnsi"/>
                <w:bCs/>
                <w:sz w:val="21"/>
                <w:szCs w:val="21"/>
                <w:lang w:val="es-ES"/>
              </w:rPr>
            </w:pPr>
            <w:r w:rsidRPr="00B319DB">
              <w:rPr>
                <w:rFonts w:asciiTheme="minorHAnsi" w:hAnsiTheme="minorHAnsi" w:eastAsiaTheme="minorEastAsia" w:cstheme="minorHAnsi"/>
                <w:bCs/>
                <w:sz w:val="21"/>
                <w:szCs w:val="21"/>
                <w:lang w:val="es-ES"/>
              </w:rPr>
              <w:t>Adicionalmente, </w:t>
            </w:r>
            <w:r w:rsidRPr="00B319DB" w:rsidR="00E204F7">
              <w:rPr>
                <w:rFonts w:asciiTheme="minorHAnsi" w:hAnsiTheme="minorHAnsi" w:eastAsiaTheme="minorEastAsia" w:cstheme="minorHAnsi"/>
                <w:bCs/>
                <w:sz w:val="21"/>
                <w:szCs w:val="21"/>
                <w:lang w:val="es-ES"/>
              </w:rPr>
              <w:t xml:space="preserve">en 2024 </w:t>
            </w:r>
            <w:r w:rsidRPr="00B319DB">
              <w:rPr>
                <w:rFonts w:asciiTheme="minorHAnsi" w:hAnsiTheme="minorHAnsi" w:eastAsiaTheme="minorEastAsia" w:cstheme="minorHAnsi"/>
                <w:bCs/>
                <w:sz w:val="21"/>
                <w:szCs w:val="21"/>
                <w:lang w:val="es-ES"/>
              </w:rPr>
              <w:t xml:space="preserve">se organizaron tres ferias de conocimiento en los paisajes, </w:t>
            </w:r>
            <w:r w:rsidR="007E406C">
              <w:rPr>
                <w:rFonts w:asciiTheme="minorHAnsi" w:hAnsiTheme="minorHAnsi" w:eastAsiaTheme="minorEastAsia" w:cstheme="minorHAnsi"/>
                <w:bCs/>
                <w:sz w:val="21"/>
                <w:szCs w:val="21"/>
                <w:lang w:val="es-ES"/>
              </w:rPr>
              <w:t>en las cuales</w:t>
            </w:r>
            <w:r w:rsidRPr="00B319DB">
              <w:rPr>
                <w:rFonts w:asciiTheme="minorHAnsi" w:hAnsiTheme="minorHAnsi" w:eastAsiaTheme="minorEastAsia" w:cstheme="minorHAnsi"/>
                <w:bCs/>
                <w:sz w:val="21"/>
                <w:szCs w:val="21"/>
                <w:lang w:val="es-ES"/>
              </w:rPr>
              <w:t xml:space="preserve"> todos los proyectos del PPD compartieron sus resultados con la Mesa multiactor y otros actores claves. El trabajo del PPD Perú en gestión del conocimiento y comunicaciones ha sido tomado como referencia para otros países graduados, como Kazajistán, Kenia y Egipto.  </w:t>
            </w:r>
          </w:p>
          <w:p w:rsidR="004B1F9F" w:rsidP="004B1F9F" w:rsidRDefault="00D52002" w14:paraId="0D5B58DC" w14:textId="0247B004">
            <w:pPr>
              <w:tabs>
                <w:tab w:val="left" w:pos="4680"/>
              </w:tabs>
              <w:rPr>
                <w:rFonts w:asciiTheme="minorHAnsi" w:hAnsiTheme="minorHAnsi" w:eastAsiaTheme="minorEastAsia" w:cstheme="minorHAnsi"/>
                <w:bCs/>
                <w:sz w:val="21"/>
                <w:szCs w:val="21"/>
                <w:lang w:val="es-ES"/>
              </w:rPr>
            </w:pPr>
            <w:r w:rsidRPr="00B319DB">
              <w:rPr>
                <w:rFonts w:asciiTheme="minorHAnsi" w:hAnsiTheme="minorHAnsi" w:eastAsiaTheme="minorEastAsia" w:cstheme="minorHAnsi"/>
                <w:bCs/>
                <w:sz w:val="21"/>
                <w:szCs w:val="21"/>
                <w:lang w:val="es-ES"/>
              </w:rPr>
              <w:t xml:space="preserve">La misión del PPD a la COP-16 de la UNCCD en Riyadh, Arabia Saudita, contó con la participación de coordinadores nacionales de 15 países y líderes del programa a nivel global. La </w:t>
            </w:r>
            <w:r w:rsidR="005A6601">
              <w:rPr>
                <w:rFonts w:asciiTheme="minorHAnsi" w:hAnsiTheme="minorHAnsi" w:eastAsiaTheme="minorEastAsia" w:cstheme="minorHAnsi"/>
                <w:bCs/>
                <w:sz w:val="21"/>
                <w:szCs w:val="21"/>
                <w:lang w:val="es-ES"/>
              </w:rPr>
              <w:t>a</w:t>
            </w:r>
            <w:r w:rsidRPr="00B319DB">
              <w:rPr>
                <w:rFonts w:asciiTheme="minorHAnsi" w:hAnsiTheme="minorHAnsi" w:eastAsiaTheme="minorEastAsia" w:cstheme="minorHAnsi"/>
                <w:bCs/>
                <w:sz w:val="21"/>
                <w:szCs w:val="21"/>
                <w:lang w:val="es-ES"/>
              </w:rPr>
              <w:t>genda incluyó el Taller SGP Fase GEF-8 y la participación en la COP-16, donde el PPD y el PNUD se posicionaron como actores clave</w:t>
            </w:r>
            <w:r w:rsidRPr="00B319DB" w:rsidR="00CC27CD">
              <w:rPr>
                <w:rFonts w:asciiTheme="minorHAnsi" w:hAnsiTheme="minorHAnsi" w:eastAsiaTheme="minorEastAsia" w:cstheme="minorHAnsi"/>
                <w:bCs/>
                <w:sz w:val="21"/>
                <w:szCs w:val="21"/>
                <w:lang w:val="es-ES"/>
              </w:rPr>
              <w:t>s</w:t>
            </w:r>
            <w:r w:rsidRPr="00B319DB">
              <w:rPr>
                <w:rFonts w:asciiTheme="minorHAnsi" w:hAnsiTheme="minorHAnsi" w:eastAsiaTheme="minorEastAsia" w:cstheme="minorHAnsi"/>
                <w:bCs/>
                <w:sz w:val="21"/>
                <w:szCs w:val="21"/>
                <w:lang w:val="es-ES"/>
              </w:rPr>
              <w:t xml:space="preserve"> para la acción local. Se realizaron presentaciones en siete eventos paralelos organizados por PNUD/PPD global, con activa participación del Coordinador Nacional de PPD-Perú y la delegación peruana. </w:t>
            </w:r>
          </w:p>
          <w:p w:rsidR="00055D77" w:rsidP="004B1F9F" w:rsidRDefault="00055D77" w14:paraId="28333FB8" w14:textId="413488FC">
            <w:pPr>
              <w:tabs>
                <w:tab w:val="left" w:pos="4680"/>
              </w:tabs>
              <w:rPr>
                <w:rFonts w:asciiTheme="minorHAnsi" w:hAnsiTheme="minorHAnsi" w:eastAsiaTheme="minorEastAsia" w:cstheme="minorHAnsi"/>
                <w:bCs/>
                <w:sz w:val="21"/>
                <w:szCs w:val="21"/>
                <w:lang w:val="es-ES"/>
              </w:rPr>
            </w:pPr>
            <w:r>
              <w:rPr>
                <w:rFonts w:asciiTheme="minorHAnsi" w:hAnsiTheme="minorHAnsi" w:eastAsiaTheme="minorEastAsia" w:cstheme="minorHAnsi"/>
                <w:bCs/>
                <w:sz w:val="21"/>
                <w:szCs w:val="21"/>
                <w:lang w:val="es-ES"/>
              </w:rPr>
              <w:t>Se ha promovido la nominación al Premio Equatorial 2025 de tres aliados comunitarios PPD</w:t>
            </w:r>
            <w:r w:rsidR="00872995">
              <w:rPr>
                <w:rFonts w:asciiTheme="minorHAnsi" w:hAnsiTheme="minorHAnsi" w:eastAsiaTheme="minorEastAsia" w:cstheme="minorHAnsi"/>
                <w:bCs/>
                <w:sz w:val="21"/>
                <w:szCs w:val="21"/>
                <w:lang w:val="es-ES"/>
              </w:rPr>
              <w:t xml:space="preserve"> con potencial</w:t>
            </w:r>
            <w:r>
              <w:rPr>
                <w:rFonts w:asciiTheme="minorHAnsi" w:hAnsiTheme="minorHAnsi" w:eastAsiaTheme="minorEastAsia" w:cstheme="minorHAnsi"/>
                <w:bCs/>
                <w:sz w:val="21"/>
                <w:szCs w:val="21"/>
                <w:lang w:val="es-ES"/>
              </w:rPr>
              <w:t xml:space="preserve">. </w:t>
            </w:r>
          </w:p>
          <w:p w:rsidRPr="001E6AB1" w:rsidR="005A6601" w:rsidP="004B1F9F" w:rsidRDefault="005A6601" w14:paraId="168243ED" w14:textId="1DE6B7C5">
            <w:pPr>
              <w:tabs>
                <w:tab w:val="left" w:pos="4680"/>
              </w:tabs>
              <w:rPr>
                <w:rFonts w:asciiTheme="minorHAnsi" w:hAnsiTheme="minorHAnsi" w:eastAsiaTheme="minorEastAsia" w:cstheme="minorHAnsi"/>
                <w:bCs/>
                <w:sz w:val="21"/>
                <w:szCs w:val="21"/>
                <w:lang w:val="es-ES"/>
              </w:rPr>
            </w:pPr>
            <w:r>
              <w:rPr>
                <w:rFonts w:asciiTheme="minorHAnsi" w:hAnsiTheme="minorHAnsi" w:eastAsiaTheme="minorEastAsia" w:cstheme="minorHAnsi"/>
                <w:bCs/>
                <w:sz w:val="21"/>
                <w:szCs w:val="21"/>
                <w:lang w:val="es-ES"/>
              </w:rPr>
              <w:t xml:space="preserve">Se cuenta con resultados </w:t>
            </w:r>
            <w:r w:rsidR="007E406C">
              <w:rPr>
                <w:rFonts w:asciiTheme="minorHAnsi" w:hAnsiTheme="minorHAnsi" w:eastAsiaTheme="minorEastAsia" w:cstheme="minorHAnsi"/>
                <w:bCs/>
                <w:sz w:val="21"/>
                <w:szCs w:val="21"/>
                <w:lang w:val="es-ES"/>
              </w:rPr>
              <w:t>de la implementación de la</w:t>
            </w:r>
            <w:r>
              <w:rPr>
                <w:rFonts w:asciiTheme="minorHAnsi" w:hAnsiTheme="minorHAnsi" w:eastAsiaTheme="minorEastAsia" w:cstheme="minorHAnsi"/>
                <w:bCs/>
                <w:sz w:val="21"/>
                <w:szCs w:val="21"/>
                <w:lang w:val="es-ES"/>
              </w:rPr>
              <w:t xml:space="preserve"> Estrategia KM y comunicaciones. </w:t>
            </w:r>
          </w:p>
          <w:p w:rsidRPr="00B319DB" w:rsidR="004B1F9F" w:rsidP="00366B02" w:rsidRDefault="004B1F9F" w14:paraId="77137010" w14:textId="77777777">
            <w:pPr>
              <w:tabs>
                <w:tab w:val="left" w:pos="4680"/>
              </w:tabs>
              <w:jc w:val="center"/>
              <w:rPr>
                <w:rFonts w:asciiTheme="minorHAnsi" w:hAnsiTheme="minorHAnsi" w:eastAsiaTheme="minorEastAsia" w:cstheme="minorHAnsi"/>
                <w:b/>
                <w:bCs/>
                <w:sz w:val="21"/>
                <w:szCs w:val="21"/>
                <w:lang w:val="es-ES"/>
              </w:rPr>
            </w:pPr>
          </w:p>
        </w:tc>
      </w:tr>
      <w:tr w:rsidRPr="00B319DB" w:rsidR="00366B02" w:rsidTr="74EFA862" w14:paraId="6741BF16" w14:textId="77777777">
        <w:trPr>
          <w:trHeight w:val="390"/>
        </w:trPr>
        <w:tc>
          <w:tcPr>
            <w:tcW w:w="1372" w:type="pct"/>
            <w:tcBorders>
              <w:bottom w:val="single" w:color="auto" w:sz="4" w:space="0"/>
            </w:tcBorders>
            <w:shd w:val="clear" w:color="auto" w:fill="D0CECE" w:themeFill="background2" w:themeFillShade="E6"/>
            <w:tcMar/>
          </w:tcPr>
          <w:p w:rsidRPr="00B319DB" w:rsidR="00366B02" w:rsidP="00366B02" w:rsidRDefault="00366B02" w14:paraId="18F85820" w14:textId="77777777">
            <w:pPr>
              <w:tabs>
                <w:tab w:val="left" w:pos="4680"/>
              </w:tabs>
              <w:jc w:val="left"/>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Producto 2.2.2</w:t>
            </w:r>
          </w:p>
        </w:tc>
        <w:tc>
          <w:tcPr>
            <w:tcW w:w="1566" w:type="pct"/>
            <w:tcBorders>
              <w:bottom w:val="single" w:color="auto" w:sz="4" w:space="0"/>
            </w:tcBorders>
            <w:shd w:val="clear" w:color="auto" w:fill="D0CECE" w:themeFill="background2" w:themeFillShade="E6"/>
            <w:tcMar/>
          </w:tcPr>
          <w:p w:rsidRPr="00B319DB" w:rsidR="00366B02" w:rsidP="00366B02" w:rsidRDefault="00366B02" w14:paraId="0A5995C0"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Indicador</w:t>
            </w:r>
          </w:p>
        </w:tc>
        <w:tc>
          <w:tcPr>
            <w:tcW w:w="541" w:type="pct"/>
            <w:tcBorders>
              <w:bottom w:val="single" w:color="auto" w:sz="4" w:space="0"/>
            </w:tcBorders>
            <w:shd w:val="clear" w:color="auto" w:fill="D0CECE" w:themeFill="background2" w:themeFillShade="E6"/>
            <w:tcMar/>
          </w:tcPr>
          <w:p w:rsidRPr="00B319DB" w:rsidR="00366B02" w:rsidP="00366B02" w:rsidRDefault="00366B02" w14:paraId="29D29D39"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línea de Base</w:t>
            </w:r>
          </w:p>
        </w:tc>
        <w:tc>
          <w:tcPr>
            <w:tcW w:w="489" w:type="pct"/>
            <w:tcBorders>
              <w:bottom w:val="single" w:color="auto" w:sz="4" w:space="0"/>
            </w:tcBorders>
            <w:shd w:val="clear" w:color="auto" w:fill="D0CECE" w:themeFill="background2" w:themeFillShade="E6"/>
            <w:tcMar/>
          </w:tcPr>
          <w:p w:rsidRPr="00B319DB" w:rsidR="00366B02" w:rsidP="00366B02" w:rsidRDefault="00366B02" w14:paraId="0FE66F93"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Meta Final</w:t>
            </w:r>
          </w:p>
          <w:p w:rsidRPr="00B319DB" w:rsidR="00366B02" w:rsidP="00366B02" w:rsidRDefault="00366B02" w14:paraId="1653020B"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w:t>
            </w:r>
          </w:p>
        </w:tc>
        <w:tc>
          <w:tcPr>
            <w:tcW w:w="536" w:type="pct"/>
            <w:tcBorders>
              <w:bottom w:val="single" w:color="auto" w:sz="4" w:space="0"/>
            </w:tcBorders>
            <w:shd w:val="clear" w:color="auto" w:fill="D0CECE" w:themeFill="background2" w:themeFillShade="E6"/>
            <w:tcMar/>
          </w:tcPr>
          <w:p w:rsidRPr="00B319DB" w:rsidR="00366B02" w:rsidP="00366B02" w:rsidRDefault="00366B02" w14:paraId="098216D9"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Ejecutado</w:t>
            </w:r>
          </w:p>
          <w:p w:rsidRPr="00B319DB" w:rsidR="00366B02" w:rsidP="00366B02" w:rsidRDefault="00366B02" w14:paraId="5EB334CF"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(B)</w:t>
            </w:r>
          </w:p>
        </w:tc>
        <w:tc>
          <w:tcPr>
            <w:tcW w:w="496" w:type="pct"/>
            <w:tcBorders>
              <w:bottom w:val="single" w:color="auto" w:sz="4" w:space="0"/>
            </w:tcBorders>
            <w:shd w:val="clear" w:color="auto" w:fill="D0CECE" w:themeFill="background2" w:themeFillShade="E6"/>
            <w:tcMar/>
          </w:tcPr>
          <w:p w:rsidRPr="00B319DB" w:rsidR="00366B02" w:rsidP="00366B02" w:rsidRDefault="00366B02" w14:paraId="1BFDC8F6"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 xml:space="preserve">% Avance </w:t>
            </w:r>
          </w:p>
          <w:p w:rsidRPr="00B319DB" w:rsidR="00366B02" w:rsidP="00366B02" w:rsidRDefault="00366B02" w14:paraId="72133E16"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(B/A*100)</w:t>
            </w:r>
          </w:p>
        </w:tc>
      </w:tr>
      <w:tr w:rsidRPr="00B319DB" w:rsidR="00366B02" w:rsidTr="74EFA862" w14:paraId="7BE2EA51" w14:textId="77777777">
        <w:trPr>
          <w:trHeight w:val="1371"/>
        </w:trPr>
        <w:tc>
          <w:tcPr>
            <w:tcW w:w="1372" w:type="pct"/>
            <w:shd w:val="clear" w:color="auto" w:fill="FFFFFF" w:themeFill="background1"/>
            <w:tcMar/>
          </w:tcPr>
          <w:p w:rsidRPr="00B319DB" w:rsidR="00366B02" w:rsidP="00366B02" w:rsidRDefault="00366B02" w14:paraId="604C9AD0" w14:textId="77777777">
            <w:pPr>
              <w:tabs>
                <w:tab w:val="left" w:pos="4680"/>
              </w:tabs>
              <w:jc w:val="left"/>
              <w:rPr>
                <w:rFonts w:asciiTheme="minorHAnsi" w:hAnsiTheme="minorHAnsi" w:eastAsiaTheme="minorEastAsia" w:cstheme="minorHAnsi"/>
                <w:bCs/>
                <w:color w:val="000000" w:themeColor="text1"/>
                <w:sz w:val="21"/>
                <w:szCs w:val="21"/>
                <w:lang w:val="es-ES"/>
              </w:rPr>
            </w:pPr>
            <w:r w:rsidRPr="00B319DB">
              <w:rPr>
                <w:rFonts w:asciiTheme="minorHAnsi" w:hAnsiTheme="minorHAnsi" w:cstheme="minorHAnsi"/>
                <w:iCs/>
                <w:color w:val="000000" w:themeColor="text1"/>
                <w:sz w:val="21"/>
                <w:szCs w:val="21"/>
                <w:lang w:val="es-ES"/>
              </w:rPr>
              <w:t>Se respaldan iniciativas estratégicas para mejorar las experiencias e innovaciones exitosas de PPD</w:t>
            </w:r>
          </w:p>
        </w:tc>
        <w:tc>
          <w:tcPr>
            <w:tcW w:w="1566" w:type="pct"/>
            <w:tcBorders>
              <w:bottom w:val="single" w:color="auto" w:sz="4" w:space="0"/>
            </w:tcBorders>
            <w:shd w:val="clear" w:color="auto" w:fill="FFFFFF" w:themeFill="background1"/>
            <w:tcMar/>
          </w:tcPr>
          <w:p w:rsidRPr="00B319DB" w:rsidR="00366B02" w:rsidP="00366B02" w:rsidRDefault="00366B02" w14:paraId="75DC0602" w14:textId="35477E97">
            <w:pPr>
              <w:pStyle w:val="NormalWeb"/>
              <w:shd w:val="clear" w:color="auto" w:fill="FFFFFF"/>
              <w:jc w:val="left"/>
              <w:rPr>
                <w:lang w:val="es-ES"/>
              </w:rPr>
            </w:pPr>
            <w:r w:rsidRPr="00B319DB">
              <w:rPr>
                <w:rFonts w:asciiTheme="minorHAnsi" w:hAnsiTheme="minorHAnsi" w:cstheme="minorHAnsi"/>
                <w:b/>
                <w:sz w:val="21"/>
                <w:szCs w:val="21"/>
                <w:lang w:val="es-ES"/>
              </w:rPr>
              <w:t>Indicador 14</w:t>
            </w:r>
            <w:r w:rsidRPr="00B319DB">
              <w:rPr>
                <w:rFonts w:asciiTheme="minorHAnsi" w:hAnsiTheme="minorHAnsi" w:cstheme="minorHAnsi"/>
                <w:sz w:val="21"/>
                <w:szCs w:val="21"/>
                <w:lang w:val="es-ES"/>
              </w:rPr>
              <w:t>. Número de miembros de la comunidad que producen productos / servicios bajo prácticas mejoradas para cadenas de valor (incluidas cadenas de valor cortas) que se han desarrollado a través de procesos participativos, con el apoyo del proyecto.</w:t>
            </w:r>
          </w:p>
        </w:tc>
        <w:tc>
          <w:tcPr>
            <w:tcW w:w="541" w:type="pct"/>
            <w:tcBorders>
              <w:bottom w:val="single" w:color="auto" w:sz="4" w:space="0"/>
            </w:tcBorders>
            <w:shd w:val="clear" w:color="auto" w:fill="FFFFFF" w:themeFill="background1"/>
            <w:tcMar/>
          </w:tcPr>
          <w:p w:rsidRPr="00B319DB" w:rsidR="00366B02" w:rsidP="00366B02" w:rsidRDefault="00366B02" w14:paraId="14DF82E0" w14:textId="12D028B8">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0</w:t>
            </w:r>
          </w:p>
        </w:tc>
        <w:tc>
          <w:tcPr>
            <w:tcW w:w="489" w:type="pct"/>
            <w:tcBorders>
              <w:bottom w:val="single" w:color="auto" w:sz="4" w:space="0"/>
            </w:tcBorders>
            <w:shd w:val="clear" w:color="auto" w:fill="FFFFFF" w:themeFill="background1"/>
            <w:tcMar/>
          </w:tcPr>
          <w:p w:rsidRPr="00B319DB" w:rsidR="00366B02" w:rsidP="00366B02" w:rsidRDefault="00366B02" w14:paraId="5DAC807F" w14:textId="56B6E7B8">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500</w:t>
            </w:r>
          </w:p>
        </w:tc>
        <w:tc>
          <w:tcPr>
            <w:tcW w:w="536" w:type="pct"/>
            <w:tcBorders>
              <w:bottom w:val="single" w:color="auto" w:sz="4" w:space="0"/>
            </w:tcBorders>
            <w:shd w:val="clear" w:color="auto" w:fill="FFFFFF" w:themeFill="background1"/>
            <w:tcMar/>
          </w:tcPr>
          <w:p w:rsidRPr="00B319DB" w:rsidR="00366B02" w:rsidP="00366B02" w:rsidRDefault="00366B02" w14:paraId="3DCA8006" w14:textId="41E4659F">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585</w:t>
            </w:r>
          </w:p>
        </w:tc>
        <w:tc>
          <w:tcPr>
            <w:tcW w:w="496" w:type="pct"/>
            <w:tcBorders>
              <w:bottom w:val="single" w:color="auto" w:sz="4" w:space="0"/>
            </w:tcBorders>
            <w:tcMar/>
          </w:tcPr>
          <w:p w:rsidRPr="00B319DB" w:rsidR="00366B02" w:rsidP="00366B02" w:rsidRDefault="00366B02" w14:paraId="1C9E31A3" w14:textId="721B4E30">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117%</w:t>
            </w:r>
          </w:p>
        </w:tc>
      </w:tr>
      <w:tr w:rsidRPr="00B319DB" w:rsidR="00366B02" w:rsidTr="74EFA862" w14:paraId="27E58FF1" w14:textId="273EDAD4">
        <w:trPr>
          <w:trHeight w:val="76"/>
        </w:trPr>
        <w:tc>
          <w:tcPr>
            <w:tcW w:w="5000" w:type="pct"/>
            <w:gridSpan w:val="6"/>
            <w:tcBorders>
              <w:bottom w:val="single" w:color="auto" w:sz="4" w:space="0"/>
            </w:tcBorders>
            <w:shd w:val="clear" w:color="auto" w:fill="CFCDCD"/>
            <w:tcMar/>
          </w:tcPr>
          <w:p w:rsidRPr="00B319DB" w:rsidR="00366B02" w:rsidP="00366B02" w:rsidRDefault="00366B02" w14:paraId="4253E784" w14:textId="4C9E8D60">
            <w:pPr>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 xml:space="preserve">Actividades </w:t>
            </w:r>
          </w:p>
        </w:tc>
      </w:tr>
      <w:tr w:rsidRPr="00984B38" w:rsidR="00366B02" w:rsidTr="74EFA862" w14:paraId="00DFD8F6" w14:textId="77777777">
        <w:trPr>
          <w:trHeight w:val="288"/>
        </w:trPr>
        <w:tc>
          <w:tcPr>
            <w:tcW w:w="1372" w:type="pct"/>
            <w:tcMar/>
          </w:tcPr>
          <w:p w:rsidRPr="00B319DB" w:rsidR="00366B02" w:rsidP="00366B02" w:rsidRDefault="004B1F9F" w14:paraId="1462C89D" w14:textId="4D34806A">
            <w:pPr>
              <w:tabs>
                <w:tab w:val="left" w:pos="4680"/>
              </w:tabs>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Actividad 2.2.2.1:</w:t>
            </w:r>
          </w:p>
        </w:tc>
        <w:tc>
          <w:tcPr>
            <w:tcW w:w="3628" w:type="pct"/>
            <w:gridSpan w:val="5"/>
            <w:tcMar/>
          </w:tcPr>
          <w:p w:rsidRPr="00B319DB" w:rsidR="00366B02" w:rsidP="00366B02" w:rsidRDefault="004B1F9F" w14:paraId="2CB6EE47" w14:textId="615F4D74">
            <w:pPr>
              <w:spacing w:after="0" w:line="259" w:lineRule="auto"/>
              <w:jc w:val="left"/>
              <w:rPr>
                <w:rFonts w:asciiTheme="minorHAnsi" w:hAnsiTheme="minorHAnsi" w:eastAsiaTheme="minorEastAsia" w:cstheme="minorHAnsi"/>
                <w:iCs/>
                <w:sz w:val="21"/>
                <w:szCs w:val="21"/>
                <w:lang w:val="es-ES"/>
              </w:rPr>
            </w:pPr>
            <w:r w:rsidRPr="00B319DB">
              <w:rPr>
                <w:rFonts w:asciiTheme="minorHAnsi" w:hAnsiTheme="minorHAnsi" w:cstheme="minorHAnsi"/>
                <w:iCs/>
                <w:sz w:val="21"/>
                <w:szCs w:val="21"/>
                <w:lang w:val="es-ES"/>
              </w:rPr>
              <w:t>Proceso participativo (incluyendo convocatorias de propuestas) para la identificación y selección de iniciativas estratégicas en cada paisaje objetivo.</w:t>
            </w:r>
          </w:p>
        </w:tc>
      </w:tr>
      <w:tr w:rsidRPr="00984B38" w:rsidR="00366B02" w:rsidTr="74EFA862" w14:paraId="2E813E8F" w14:textId="77777777">
        <w:trPr>
          <w:trHeight w:val="288"/>
        </w:trPr>
        <w:tc>
          <w:tcPr>
            <w:tcW w:w="1372" w:type="pct"/>
            <w:tcMar/>
          </w:tcPr>
          <w:p w:rsidRPr="00B319DB" w:rsidR="00366B02" w:rsidP="00366B02" w:rsidRDefault="00366B02" w14:paraId="2BA542ED" w14:textId="77777777">
            <w:pPr>
              <w:tabs>
                <w:tab w:val="left" w:pos="4680"/>
              </w:tabs>
              <w:rPr>
                <w:rFonts w:asciiTheme="minorHAnsi" w:hAnsiTheme="minorHAnsi" w:eastAsiaTheme="minorEastAsia" w:cstheme="minorHAnsi"/>
                <w:sz w:val="21"/>
                <w:szCs w:val="21"/>
                <w:lang w:val="es-ES"/>
              </w:rPr>
            </w:pPr>
            <w:r w:rsidRPr="00B319DB">
              <w:rPr>
                <w:rFonts w:asciiTheme="minorHAnsi" w:hAnsiTheme="minorHAnsi" w:eastAsiaTheme="minorEastAsia" w:cstheme="minorHAnsi"/>
                <w:b/>
                <w:bCs/>
                <w:sz w:val="21"/>
                <w:szCs w:val="21"/>
                <w:lang w:val="es-ES"/>
              </w:rPr>
              <w:t>Actividad 2.2.2.2:</w:t>
            </w:r>
          </w:p>
        </w:tc>
        <w:tc>
          <w:tcPr>
            <w:tcW w:w="3628" w:type="pct"/>
            <w:gridSpan w:val="5"/>
            <w:tcMar/>
          </w:tcPr>
          <w:p w:rsidRPr="00B319DB" w:rsidR="00366B02" w:rsidP="004B1F9F" w:rsidRDefault="004B1F9F" w14:paraId="7E055B01" w14:textId="0FAC23E1">
            <w:pPr>
              <w:spacing w:after="0"/>
              <w:rPr>
                <w:rFonts w:asciiTheme="minorHAnsi" w:hAnsiTheme="minorHAnsi" w:cstheme="minorHAnsi"/>
                <w:iCs/>
                <w:sz w:val="21"/>
                <w:szCs w:val="21"/>
                <w:lang w:val="es-ES"/>
              </w:rPr>
            </w:pPr>
            <w:r w:rsidRPr="00B319DB">
              <w:rPr>
                <w:rFonts w:asciiTheme="minorHAnsi" w:hAnsiTheme="minorHAnsi" w:cstheme="minorHAnsi"/>
                <w:iCs/>
                <w:sz w:val="21"/>
                <w:szCs w:val="21"/>
                <w:lang w:val="es-ES"/>
              </w:rPr>
              <w:t>Implementación de una iniciativa estratégica en cada paisaje objetivo para el escalamiento de tecnologías, sistemas de producción y / o prácticas exitosas.</w:t>
            </w:r>
          </w:p>
        </w:tc>
      </w:tr>
      <w:tr w:rsidRPr="00984B38" w:rsidR="004B1F9F" w:rsidTr="74EFA862" w14:paraId="584CBA3C" w14:textId="77777777">
        <w:trPr>
          <w:trHeight w:val="288"/>
        </w:trPr>
        <w:tc>
          <w:tcPr>
            <w:tcW w:w="1372" w:type="pct"/>
            <w:tcMar/>
          </w:tcPr>
          <w:p w:rsidRPr="00B319DB" w:rsidR="004B1F9F" w:rsidP="00366B02" w:rsidRDefault="004B1F9F" w14:paraId="08D9674D" w14:textId="52BBAFAF">
            <w:pPr>
              <w:spacing w:after="0" w:line="259" w:lineRule="auto"/>
              <w:jc w:val="left"/>
              <w:rPr>
                <w:rFonts w:asciiTheme="minorHAnsi" w:hAnsiTheme="minorHAnsi" w:eastAsiaTheme="minorEastAsia" w:cstheme="minorHAnsi"/>
                <w:b/>
                <w:bCs/>
                <w:iCs/>
                <w:sz w:val="21"/>
                <w:szCs w:val="21"/>
                <w:lang w:val="es-ES"/>
              </w:rPr>
            </w:pPr>
            <w:r w:rsidRPr="00B319DB">
              <w:rPr>
                <w:rFonts w:asciiTheme="minorHAnsi" w:hAnsiTheme="minorHAnsi" w:eastAsiaTheme="minorEastAsia" w:cstheme="minorHAnsi"/>
                <w:b/>
                <w:bCs/>
                <w:iCs/>
                <w:sz w:val="21"/>
                <w:szCs w:val="21"/>
                <w:lang w:val="es-ES"/>
              </w:rPr>
              <w:t>Actividad 2.2.2.3.</w:t>
            </w:r>
          </w:p>
        </w:tc>
        <w:tc>
          <w:tcPr>
            <w:tcW w:w="3628" w:type="pct"/>
            <w:gridSpan w:val="5"/>
            <w:tcMar/>
          </w:tcPr>
          <w:p w:rsidRPr="00B319DB" w:rsidR="004B1F9F" w:rsidP="004B1F9F" w:rsidRDefault="004B1F9F" w14:paraId="175CA5AE" w14:textId="22D4FF68">
            <w:pPr>
              <w:spacing w:after="0" w:line="259" w:lineRule="auto"/>
              <w:jc w:val="left"/>
              <w:rPr>
                <w:rFonts w:asciiTheme="minorHAnsi" w:hAnsiTheme="minorHAnsi" w:eastAsiaTheme="minorEastAsia" w:cstheme="minorHAnsi"/>
                <w:iCs/>
                <w:sz w:val="21"/>
                <w:szCs w:val="21"/>
                <w:lang w:val="es-ES"/>
              </w:rPr>
            </w:pPr>
            <w:r w:rsidRPr="00B319DB">
              <w:rPr>
                <w:rFonts w:asciiTheme="minorHAnsi" w:hAnsiTheme="minorHAnsi" w:cstheme="minorHAnsi"/>
                <w:iCs/>
                <w:sz w:val="21"/>
                <w:szCs w:val="21"/>
                <w:lang w:val="es-ES"/>
              </w:rPr>
              <w:t>Facilitación de alianzas con entidades del sector público y privado para mejorar el acceso a los mercados, desarrollar productos, promover estándares de calidad y fortalecer las capacidades empresariales de los productores y asociaciones participantes.</w:t>
            </w:r>
          </w:p>
        </w:tc>
      </w:tr>
      <w:tr w:rsidRPr="00984B38" w:rsidR="00366B02" w:rsidTr="74EFA862" w14:paraId="1D1B91A8" w14:textId="77777777">
        <w:trPr>
          <w:trHeight w:val="288"/>
        </w:trPr>
        <w:tc>
          <w:tcPr>
            <w:tcW w:w="1372" w:type="pct"/>
            <w:tcMar/>
          </w:tcPr>
          <w:p w:rsidRPr="00B319DB" w:rsidR="00366B02" w:rsidP="00366B02" w:rsidRDefault="00366B02" w14:paraId="2F49BDE8" w14:textId="77777777">
            <w:pPr>
              <w:spacing w:after="0" w:line="259" w:lineRule="auto"/>
              <w:jc w:val="left"/>
              <w:rPr>
                <w:rFonts w:asciiTheme="minorHAnsi" w:hAnsiTheme="minorHAnsi" w:eastAsiaTheme="minorEastAsia" w:cstheme="minorHAnsi"/>
                <w:b/>
                <w:bCs/>
                <w:iCs/>
                <w:sz w:val="21"/>
                <w:szCs w:val="21"/>
                <w:lang w:val="es-ES"/>
              </w:rPr>
            </w:pPr>
            <w:r w:rsidRPr="00B319DB">
              <w:rPr>
                <w:rFonts w:asciiTheme="minorHAnsi" w:hAnsiTheme="minorHAnsi" w:eastAsiaTheme="minorEastAsia" w:cstheme="minorHAnsi"/>
                <w:b/>
                <w:bCs/>
                <w:iCs/>
                <w:sz w:val="21"/>
                <w:szCs w:val="21"/>
                <w:lang w:val="es-ES"/>
              </w:rPr>
              <w:t>Actividad 2.2.2.4.</w:t>
            </w:r>
          </w:p>
        </w:tc>
        <w:tc>
          <w:tcPr>
            <w:tcW w:w="3628" w:type="pct"/>
            <w:gridSpan w:val="5"/>
            <w:tcMar/>
          </w:tcPr>
          <w:p w:rsidRPr="00B319DB" w:rsidR="00366B02" w:rsidP="00366B02" w:rsidRDefault="00366B02" w14:paraId="3B072B79" w14:textId="77777777">
            <w:pPr>
              <w:spacing w:after="0" w:line="259" w:lineRule="auto"/>
              <w:jc w:val="left"/>
              <w:rPr>
                <w:rFonts w:asciiTheme="minorHAnsi" w:hAnsiTheme="minorHAnsi" w:eastAsiaTheme="minorEastAsia" w:cstheme="minorHAnsi"/>
                <w:iCs/>
                <w:sz w:val="21"/>
                <w:szCs w:val="21"/>
                <w:lang w:val="es-ES"/>
              </w:rPr>
            </w:pPr>
            <w:r w:rsidRPr="00B319DB">
              <w:rPr>
                <w:rFonts w:asciiTheme="minorHAnsi" w:hAnsiTheme="minorHAnsi" w:eastAsiaTheme="minorEastAsia" w:cstheme="minorHAnsi"/>
                <w:iCs/>
                <w:sz w:val="21"/>
                <w:szCs w:val="21"/>
                <w:lang w:val="es-ES"/>
              </w:rPr>
              <w:t>Desarrollo participativo de cadenas de valor en cada paisaje objetivo.</w:t>
            </w:r>
          </w:p>
        </w:tc>
      </w:tr>
      <w:tr w:rsidRPr="00984B38" w:rsidR="00366B02" w:rsidTr="74EFA862" w14:paraId="0E806B86" w14:textId="77777777">
        <w:tc>
          <w:tcPr>
            <w:tcW w:w="5000" w:type="pct"/>
            <w:gridSpan w:val="6"/>
            <w:tcBorders>
              <w:bottom w:val="single" w:color="auto" w:sz="4" w:space="0"/>
            </w:tcBorders>
            <w:tcMar/>
          </w:tcPr>
          <w:p w:rsidRPr="00B319DB" w:rsidR="00366B02" w:rsidP="00366B02" w:rsidRDefault="00366B02" w14:paraId="17843148" w14:textId="50CF2EB2">
            <w:pPr>
              <w:tabs>
                <w:tab w:val="left" w:pos="4680"/>
              </w:tabs>
              <w:rPr>
                <w:rFonts w:asciiTheme="minorHAnsi" w:hAnsiTheme="minorHAnsi" w:eastAsiaTheme="minorEastAsia" w:cstheme="minorHAnsi"/>
                <w:bCs/>
                <w:sz w:val="21"/>
                <w:szCs w:val="21"/>
                <w:lang w:val="es-ES"/>
              </w:rPr>
            </w:pPr>
            <w:r w:rsidRPr="00B319DB">
              <w:rPr>
                <w:rFonts w:asciiTheme="minorHAnsi" w:hAnsiTheme="minorHAnsi" w:eastAsiaTheme="minorEastAsia" w:cstheme="minorHAnsi"/>
                <w:bCs/>
                <w:sz w:val="21"/>
                <w:szCs w:val="21"/>
                <w:lang w:val="es-ES"/>
              </w:rPr>
              <w:t>Durante el proceso de asistencia técnica para el desarrollo de cadenas de valor, liderado por los proyectos estratégicos en cada paisaje, se capacitaron a miembros de la comunidad en la producción y comercialización de bienes y servicios en seis cadenas de valor. En Cusco, se fortaleció la producción y comercialización de tintín (</w:t>
            </w:r>
            <w:r w:rsidRPr="00B319DB" w:rsidR="00E204F7">
              <w:rPr>
                <w:rFonts w:asciiTheme="minorHAnsi" w:hAnsiTheme="minorHAnsi" w:eastAsiaTheme="minorEastAsia" w:cstheme="minorHAnsi"/>
                <w:bCs/>
                <w:sz w:val="21"/>
                <w:szCs w:val="21"/>
                <w:lang w:val="es-ES"/>
              </w:rPr>
              <w:t>granadilla andina</w:t>
            </w:r>
            <w:r w:rsidRPr="00B319DB">
              <w:rPr>
                <w:rFonts w:asciiTheme="minorHAnsi" w:hAnsiTheme="minorHAnsi" w:eastAsiaTheme="minorEastAsia" w:cstheme="minorHAnsi"/>
                <w:bCs/>
                <w:sz w:val="21"/>
                <w:szCs w:val="21"/>
                <w:lang w:val="es-ES"/>
              </w:rPr>
              <w:t xml:space="preserve">) mediante capacitaciones en estrategias de mercado, fidelización de clientes, gestión de redes sociales y desarrollo de marca colectiva. Además, la comunidad de Ccapacmarca mejoró el cultivo de tuna para la elaboración de néctar y mermeladas. En Puno, la cadena de valor de </w:t>
            </w:r>
            <w:r w:rsidRPr="00B319DB" w:rsidR="00E204F7">
              <w:rPr>
                <w:rFonts w:asciiTheme="minorHAnsi" w:hAnsiTheme="minorHAnsi" w:eastAsiaTheme="minorEastAsia" w:cstheme="minorHAnsi"/>
                <w:bCs/>
                <w:sz w:val="21"/>
                <w:szCs w:val="21"/>
                <w:lang w:val="es-ES"/>
              </w:rPr>
              <w:t>la artesanía textil</w:t>
            </w:r>
            <w:r w:rsidRPr="00B319DB">
              <w:rPr>
                <w:rFonts w:asciiTheme="minorHAnsi" w:hAnsiTheme="minorHAnsi" w:eastAsiaTheme="minorEastAsia" w:cstheme="minorHAnsi"/>
                <w:bCs/>
                <w:sz w:val="21"/>
                <w:szCs w:val="21"/>
                <w:lang w:val="es-ES"/>
              </w:rPr>
              <w:t xml:space="preserve"> de alpaca avanzó con el mapeo de 13 organizaciones y la capacitación en gestión empresarial, diseño e innovación. Como resultado, se lograron 48 nuevos diseños de prendas y accesorios, cinco marcas colectivas registradas ante INDECOPI y la participación de seis organizaciones en la feria FEGASUR 2024, con ventas por US$4,900. En Tacna-Capaso, se fortalecieron tres cadenas de valor: fibra de camélidos, bio-negocios y turismo comunitario. Para la fibra de vicuña, se creó una alianza entre cinco organizaciones, estableciendo un plan de trabajo para mejorar la esquila, calidad y comercialización del producto. En bio-negocios, se logró que ocho productos de agrobiodiversidad fueran priorizados en el programa PROCOMPITE de Tacna, facilitando el acceso a financiamiento. En turismo comunitario, se impulsó un proyecto de inversión pública para mejorar la infraestructura y servicios turísticos en la ruta Candarave-Yucamani-Valle de los Géiseres, con un presupuesto de S/. 4,973,507, gestionado a través de FONCODES y en colaboración con DIRCETUR.</w:t>
            </w:r>
          </w:p>
          <w:p w:rsidRPr="00B319DB" w:rsidR="00366B02" w:rsidP="00366B02" w:rsidRDefault="00366B02" w14:paraId="45635353" w14:textId="3D7E9582">
            <w:pPr>
              <w:tabs>
                <w:tab w:val="left" w:pos="4680"/>
              </w:tabs>
              <w:rPr>
                <w:rFonts w:asciiTheme="minorHAnsi" w:hAnsiTheme="minorHAnsi" w:eastAsiaTheme="minorEastAsia" w:cstheme="minorHAnsi"/>
                <w:bCs/>
                <w:sz w:val="21"/>
                <w:szCs w:val="21"/>
                <w:lang w:val="es-ES"/>
              </w:rPr>
            </w:pPr>
            <w:r w:rsidRPr="00B319DB">
              <w:rPr>
                <w:rFonts w:asciiTheme="minorHAnsi" w:hAnsiTheme="minorHAnsi" w:eastAsiaTheme="minorEastAsia" w:cstheme="minorHAnsi"/>
                <w:bCs/>
                <w:sz w:val="21"/>
                <w:szCs w:val="21"/>
                <w:lang w:val="es-ES"/>
              </w:rPr>
              <w:t>Los tres proyectos estratégicos han culminado exitosamente</w:t>
            </w:r>
            <w:r w:rsidRPr="00B319DB" w:rsidR="005B6906">
              <w:rPr>
                <w:rFonts w:asciiTheme="minorHAnsi" w:hAnsiTheme="minorHAnsi" w:eastAsiaTheme="minorEastAsia" w:cstheme="minorHAnsi"/>
                <w:bCs/>
                <w:sz w:val="21"/>
                <w:szCs w:val="21"/>
                <w:lang w:val="es-ES"/>
              </w:rPr>
              <w:t xml:space="preserve"> en cada paisaje, </w:t>
            </w:r>
            <w:r w:rsidRPr="00B319DB">
              <w:rPr>
                <w:rFonts w:asciiTheme="minorHAnsi" w:hAnsiTheme="minorHAnsi" w:eastAsiaTheme="minorEastAsia" w:cstheme="minorHAnsi"/>
                <w:bCs/>
                <w:sz w:val="21"/>
                <w:szCs w:val="21"/>
                <w:lang w:val="es-ES"/>
              </w:rPr>
              <w:t>presentado sus reportes finales</w:t>
            </w:r>
            <w:r w:rsidRPr="00B319DB" w:rsidR="005B6906">
              <w:rPr>
                <w:rFonts w:asciiTheme="minorHAnsi" w:hAnsiTheme="minorHAnsi" w:eastAsiaTheme="minorEastAsia" w:cstheme="minorHAnsi"/>
                <w:bCs/>
                <w:sz w:val="21"/>
                <w:szCs w:val="21"/>
                <w:lang w:val="es-ES"/>
              </w:rPr>
              <w:t xml:space="preserve"> y publicado sus Estudios de Caso. </w:t>
            </w:r>
          </w:p>
        </w:tc>
      </w:tr>
      <w:tr w:rsidRPr="00984B38" w:rsidR="004701CD" w:rsidTr="74EFA862" w14:paraId="5D869849" w14:textId="24EFC99B">
        <w:tc>
          <w:tcPr>
            <w:tcW w:w="5000" w:type="pct"/>
            <w:gridSpan w:val="6"/>
            <w:tcBorders>
              <w:bottom w:val="single" w:color="auto" w:sz="4" w:space="0"/>
            </w:tcBorders>
            <w:shd w:val="clear" w:color="auto" w:fill="D0CECE" w:themeFill="background2" w:themeFillShade="E6"/>
            <w:tcMar/>
          </w:tcPr>
          <w:p w:rsidRPr="00B319DB" w:rsidR="004701CD" w:rsidP="00366B02" w:rsidRDefault="004701CD" w14:paraId="6FA9BB62" w14:textId="77777777">
            <w:pPr>
              <w:jc w:val="left"/>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u w:val="single"/>
                <w:lang w:val="es-ES"/>
              </w:rPr>
              <w:t>Resultado 3.1</w:t>
            </w:r>
            <w:r w:rsidRPr="00B319DB">
              <w:rPr>
                <w:rFonts w:asciiTheme="minorHAnsi" w:hAnsiTheme="minorHAnsi" w:eastAsiaTheme="minorEastAsia" w:cstheme="minorHAnsi"/>
                <w:b/>
                <w:bCs/>
                <w:sz w:val="21"/>
                <w:szCs w:val="21"/>
                <w:lang w:val="es-ES"/>
              </w:rPr>
              <w:t xml:space="preserve">: </w:t>
            </w:r>
            <w:r w:rsidRPr="00B319DB">
              <w:rPr>
                <w:rFonts w:asciiTheme="minorHAnsi" w:hAnsiTheme="minorHAnsi" w:cstheme="minorHAnsi"/>
                <w:b/>
                <w:bCs/>
                <w:sz w:val="21"/>
                <w:szCs w:val="21"/>
                <w:lang w:val="es-ES" w:eastAsia="ja-JP"/>
              </w:rPr>
              <w:t>El monitoreo y la evaluación apoyan la gestión adaptativa y la participación de las partes interesadas</w:t>
            </w:r>
          </w:p>
        </w:tc>
      </w:tr>
      <w:tr w:rsidRPr="00B319DB" w:rsidR="00235B01" w:rsidTr="74EFA862" w14:paraId="56C2E8CC" w14:textId="77777777">
        <w:trPr>
          <w:trHeight w:val="343"/>
        </w:trPr>
        <w:tc>
          <w:tcPr>
            <w:tcW w:w="1372" w:type="pct"/>
            <w:shd w:val="clear" w:color="auto" w:fill="CFCDCD"/>
            <w:tcMar/>
          </w:tcPr>
          <w:p w:rsidRPr="00B319DB" w:rsidR="004701CD" w:rsidP="004701CD" w:rsidRDefault="004701CD" w14:paraId="0F8D01C3" w14:textId="77777777">
            <w:pPr>
              <w:tabs>
                <w:tab w:val="left" w:pos="4680"/>
              </w:tabs>
              <w:jc w:val="left"/>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Producto 3.1.1</w:t>
            </w:r>
          </w:p>
          <w:p w:rsidRPr="00B319DB" w:rsidR="004701CD" w:rsidP="004701CD" w:rsidRDefault="004701CD" w14:paraId="2F895621" w14:textId="77777777">
            <w:pPr>
              <w:tabs>
                <w:tab w:val="left" w:pos="4680"/>
              </w:tabs>
              <w:rPr>
                <w:rFonts w:asciiTheme="minorHAnsi" w:hAnsiTheme="minorHAnsi" w:eastAsiaTheme="minorEastAsia" w:cstheme="minorHAnsi"/>
                <w:bCs/>
                <w:sz w:val="21"/>
                <w:szCs w:val="21"/>
                <w:lang w:val="es-ES"/>
              </w:rPr>
            </w:pPr>
          </w:p>
        </w:tc>
        <w:tc>
          <w:tcPr>
            <w:tcW w:w="1566" w:type="pct"/>
            <w:tcBorders>
              <w:bottom w:val="single" w:color="auto" w:sz="4" w:space="0"/>
            </w:tcBorders>
            <w:shd w:val="clear" w:color="auto" w:fill="BFBFBF" w:themeFill="background1" w:themeFillShade="BF"/>
            <w:tcMar/>
          </w:tcPr>
          <w:p w:rsidRPr="00B319DB" w:rsidR="004701CD" w:rsidP="004701CD" w:rsidRDefault="004701CD" w14:paraId="42BA03FC" w14:textId="2EE47CA8">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Indicador</w:t>
            </w:r>
          </w:p>
        </w:tc>
        <w:tc>
          <w:tcPr>
            <w:tcW w:w="541" w:type="pct"/>
            <w:tcBorders>
              <w:bottom w:val="single" w:color="auto" w:sz="4" w:space="0"/>
            </w:tcBorders>
            <w:shd w:val="clear" w:color="auto" w:fill="BFBFBF" w:themeFill="background1" w:themeFillShade="BF"/>
            <w:tcMar/>
          </w:tcPr>
          <w:p w:rsidRPr="00B319DB" w:rsidR="004701CD" w:rsidP="004701CD" w:rsidRDefault="004701CD" w14:paraId="7537A5C6" w14:textId="22973DE4">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línea de Base</w:t>
            </w:r>
          </w:p>
        </w:tc>
        <w:tc>
          <w:tcPr>
            <w:tcW w:w="489" w:type="pct"/>
            <w:tcBorders>
              <w:bottom w:val="single" w:color="auto" w:sz="4" w:space="0"/>
            </w:tcBorders>
            <w:shd w:val="clear" w:color="auto" w:fill="BFBFBF" w:themeFill="background1" w:themeFillShade="BF"/>
            <w:tcMar/>
          </w:tcPr>
          <w:p w:rsidRPr="00B319DB" w:rsidR="004701CD" w:rsidP="004701CD" w:rsidRDefault="004701CD" w14:paraId="47C91FBE"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Meta Final</w:t>
            </w:r>
          </w:p>
          <w:p w:rsidRPr="00B319DB" w:rsidR="004701CD" w:rsidP="004701CD" w:rsidRDefault="004701CD" w14:paraId="03F89D01" w14:textId="09D3A4DA">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w:t>
            </w:r>
          </w:p>
        </w:tc>
        <w:tc>
          <w:tcPr>
            <w:tcW w:w="536" w:type="pct"/>
            <w:tcBorders>
              <w:bottom w:val="single" w:color="auto" w:sz="4" w:space="0"/>
            </w:tcBorders>
            <w:shd w:val="clear" w:color="auto" w:fill="BFBFBF" w:themeFill="background1" w:themeFillShade="BF"/>
            <w:tcMar/>
          </w:tcPr>
          <w:p w:rsidRPr="00B319DB" w:rsidR="004701CD" w:rsidP="004701CD" w:rsidRDefault="004701CD" w14:paraId="0A7F1A88"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Ejecutado</w:t>
            </w:r>
          </w:p>
          <w:p w:rsidRPr="00B319DB" w:rsidR="004701CD" w:rsidP="004701CD" w:rsidRDefault="004701CD" w14:paraId="2407A555" w14:textId="49297978">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(B)</w:t>
            </w:r>
          </w:p>
        </w:tc>
        <w:tc>
          <w:tcPr>
            <w:tcW w:w="496" w:type="pct"/>
            <w:tcBorders>
              <w:bottom w:val="single" w:color="auto" w:sz="4" w:space="0"/>
            </w:tcBorders>
            <w:shd w:val="clear" w:color="auto" w:fill="BFBFBF" w:themeFill="background1" w:themeFillShade="BF"/>
            <w:tcMar/>
          </w:tcPr>
          <w:p w:rsidRPr="00B319DB" w:rsidR="004701CD" w:rsidP="004701CD" w:rsidRDefault="004701CD" w14:paraId="616643E4" w14:textId="517201F8">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 Avance</w:t>
            </w:r>
          </w:p>
          <w:p w:rsidRPr="00B319DB" w:rsidR="004701CD" w:rsidP="004701CD" w:rsidRDefault="004701CD" w14:paraId="4561DF5E" w14:textId="2B4759B8">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(B/A*100)</w:t>
            </w:r>
          </w:p>
        </w:tc>
      </w:tr>
      <w:tr w:rsidRPr="00B319DB" w:rsidR="00366B02" w:rsidTr="74EFA862" w14:paraId="4416519E" w14:textId="77777777">
        <w:trPr>
          <w:trHeight w:val="251"/>
        </w:trPr>
        <w:tc>
          <w:tcPr>
            <w:tcW w:w="1372" w:type="pct"/>
            <w:tcBorders>
              <w:bottom w:val="single" w:color="auto" w:sz="4" w:space="0"/>
            </w:tcBorders>
            <w:tcMar/>
          </w:tcPr>
          <w:p w:rsidRPr="00B319DB" w:rsidR="00366B02" w:rsidP="00366B02" w:rsidRDefault="00366B02" w14:paraId="0E69B72C" w14:textId="77777777">
            <w:pPr>
              <w:tabs>
                <w:tab w:val="left" w:pos="4680"/>
              </w:tabs>
              <w:jc w:val="left"/>
              <w:rPr>
                <w:rFonts w:asciiTheme="minorHAnsi" w:hAnsiTheme="minorHAnsi" w:eastAsiaTheme="minorEastAsia" w:cstheme="minorHAnsi"/>
                <w:sz w:val="21"/>
                <w:szCs w:val="21"/>
                <w:lang w:val="es-ES"/>
              </w:rPr>
            </w:pPr>
            <w:r w:rsidRPr="00B319DB">
              <w:rPr>
                <w:rFonts w:asciiTheme="minorHAnsi" w:hAnsiTheme="minorHAnsi" w:eastAsiaTheme="minorEastAsia" w:cstheme="minorHAnsi"/>
                <w:bCs/>
                <w:iCs/>
                <w:sz w:val="21"/>
                <w:szCs w:val="21"/>
                <w:lang w:val="es-ES"/>
              </w:rPr>
              <w:t xml:space="preserve">El seguimiento y la evaluación apoyan la gestión adaptativa y eficaz del proyecto y la </w:t>
            </w:r>
            <w:r w:rsidRPr="00B319DB">
              <w:rPr>
                <w:rFonts w:asciiTheme="minorHAnsi" w:hAnsiTheme="minorHAnsi" w:eastAsiaTheme="minorEastAsia" w:cstheme="minorHAnsi"/>
                <w:bCs/>
                <w:iCs/>
                <w:sz w:val="21"/>
                <w:szCs w:val="21"/>
                <w:lang w:val="es-ES"/>
              </w:rPr>
              <w:t>participación activa de las partes interesadas</w:t>
            </w:r>
          </w:p>
        </w:tc>
        <w:tc>
          <w:tcPr>
            <w:tcW w:w="1566" w:type="pct"/>
            <w:tcBorders>
              <w:bottom w:val="single" w:color="auto" w:sz="4" w:space="0"/>
            </w:tcBorders>
            <w:tcMar/>
          </w:tcPr>
          <w:p w:rsidRPr="00B319DB" w:rsidR="00366B02" w:rsidP="00366B02" w:rsidRDefault="00366B02" w14:paraId="08A4DD64" w14:textId="77777777">
            <w:pPr>
              <w:tabs>
                <w:tab w:val="left" w:pos="4680"/>
              </w:tabs>
              <w:jc w:val="center"/>
              <w:rPr>
                <w:rFonts w:asciiTheme="minorHAnsi" w:hAnsiTheme="minorHAnsi" w:eastAsiaTheme="minorEastAsia" w:cstheme="minorHAnsi"/>
                <w:sz w:val="21"/>
                <w:szCs w:val="21"/>
                <w:lang w:val="es-ES"/>
              </w:rPr>
            </w:pPr>
            <w:r w:rsidRPr="00B319DB">
              <w:rPr>
                <w:rFonts w:asciiTheme="minorHAnsi" w:hAnsiTheme="minorHAnsi" w:eastAsiaTheme="minorEastAsia" w:cstheme="minorHAnsi"/>
                <w:bCs/>
                <w:sz w:val="21"/>
                <w:szCs w:val="21"/>
                <w:lang w:val="es-ES"/>
              </w:rPr>
              <w:t>(</w:t>
            </w:r>
            <w:r w:rsidRPr="00B319DB">
              <w:rPr>
                <w:rFonts w:asciiTheme="minorHAnsi" w:hAnsiTheme="minorHAnsi" w:eastAsiaTheme="minorEastAsia" w:cstheme="minorHAnsi"/>
                <w:bCs/>
                <w:i/>
                <w:iCs/>
                <w:sz w:val="21"/>
                <w:szCs w:val="21"/>
                <w:lang w:val="es-ES"/>
              </w:rPr>
              <w:t>oficialmente no se tiene indicadores a este nivel</w:t>
            </w:r>
            <w:r w:rsidRPr="00B319DB">
              <w:rPr>
                <w:rFonts w:asciiTheme="minorHAnsi" w:hAnsiTheme="minorHAnsi" w:eastAsiaTheme="minorEastAsia" w:cstheme="minorHAnsi"/>
                <w:bCs/>
                <w:sz w:val="21"/>
                <w:szCs w:val="21"/>
                <w:lang w:val="es-ES"/>
              </w:rPr>
              <w:t>)</w:t>
            </w:r>
          </w:p>
        </w:tc>
        <w:tc>
          <w:tcPr>
            <w:tcW w:w="541" w:type="pct"/>
            <w:tcBorders>
              <w:bottom w:val="single" w:color="auto" w:sz="4" w:space="0"/>
            </w:tcBorders>
            <w:tcMar/>
          </w:tcPr>
          <w:p w:rsidRPr="00B319DB" w:rsidR="00366B02" w:rsidP="00366B02" w:rsidRDefault="00366B02" w14:paraId="37CE06F7" w14:textId="77777777">
            <w:pPr>
              <w:tabs>
                <w:tab w:val="left" w:pos="4680"/>
              </w:tabs>
              <w:jc w:val="center"/>
              <w:rPr>
                <w:rFonts w:asciiTheme="minorHAnsi" w:hAnsiTheme="minorHAnsi" w:eastAsiaTheme="minorEastAsia" w:cstheme="minorHAnsi"/>
                <w:b/>
                <w:bCs/>
                <w:color w:val="0070C0"/>
                <w:sz w:val="21"/>
                <w:szCs w:val="21"/>
                <w:lang w:val="es-ES"/>
              </w:rPr>
            </w:pPr>
            <w:r w:rsidRPr="00B319DB">
              <w:rPr>
                <w:rFonts w:asciiTheme="minorHAnsi" w:hAnsiTheme="minorHAnsi" w:eastAsiaTheme="minorEastAsia" w:cstheme="minorHAnsi"/>
                <w:b/>
                <w:bCs/>
                <w:color w:val="000000" w:themeColor="text1"/>
                <w:sz w:val="21"/>
                <w:szCs w:val="21"/>
                <w:lang w:val="es-ES"/>
              </w:rPr>
              <w:t>n/a</w:t>
            </w:r>
          </w:p>
        </w:tc>
        <w:tc>
          <w:tcPr>
            <w:tcW w:w="489" w:type="pct"/>
            <w:tcBorders>
              <w:bottom w:val="single" w:color="auto" w:sz="4" w:space="0"/>
            </w:tcBorders>
            <w:tcMar/>
          </w:tcPr>
          <w:p w:rsidRPr="00B319DB" w:rsidR="00366B02" w:rsidP="00366B02" w:rsidRDefault="00366B02" w14:paraId="75EE1010" w14:textId="77777777">
            <w:pPr>
              <w:tabs>
                <w:tab w:val="left" w:pos="4680"/>
              </w:tabs>
              <w:jc w:val="center"/>
              <w:rPr>
                <w:rFonts w:asciiTheme="minorHAnsi" w:hAnsiTheme="minorHAnsi" w:eastAsiaTheme="minorEastAsia" w:cstheme="minorHAnsi"/>
                <w:color w:val="0070C0"/>
                <w:sz w:val="21"/>
                <w:szCs w:val="21"/>
                <w:lang w:val="es-ES"/>
              </w:rPr>
            </w:pPr>
            <w:r w:rsidRPr="00B319DB">
              <w:rPr>
                <w:rFonts w:asciiTheme="minorHAnsi" w:hAnsiTheme="minorHAnsi" w:eastAsiaTheme="minorEastAsia" w:cstheme="minorHAnsi"/>
                <w:b/>
                <w:bCs/>
                <w:sz w:val="21"/>
                <w:szCs w:val="21"/>
                <w:lang w:val="es-ES"/>
              </w:rPr>
              <w:t>n/a</w:t>
            </w:r>
          </w:p>
        </w:tc>
        <w:tc>
          <w:tcPr>
            <w:tcW w:w="536" w:type="pct"/>
            <w:tcBorders>
              <w:bottom w:val="single" w:color="auto" w:sz="4" w:space="0"/>
            </w:tcBorders>
            <w:tcMar/>
          </w:tcPr>
          <w:p w:rsidRPr="00B319DB" w:rsidR="00366B02" w:rsidP="00366B02" w:rsidRDefault="00366B02" w14:paraId="48EB29F3"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n/a</w:t>
            </w:r>
          </w:p>
        </w:tc>
        <w:tc>
          <w:tcPr>
            <w:tcW w:w="496" w:type="pct"/>
            <w:tcBorders>
              <w:bottom w:val="single" w:color="auto" w:sz="4" w:space="0"/>
            </w:tcBorders>
            <w:tcMar/>
          </w:tcPr>
          <w:p w:rsidRPr="00B319DB" w:rsidR="00366B02" w:rsidP="00366B02" w:rsidRDefault="00366B02" w14:paraId="00B53DF3" w14:textId="77777777">
            <w:pPr>
              <w:tabs>
                <w:tab w:val="left" w:pos="4680"/>
              </w:tabs>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n/a</w:t>
            </w:r>
          </w:p>
        </w:tc>
      </w:tr>
      <w:tr w:rsidRPr="00B319DB" w:rsidR="004701CD" w:rsidTr="74EFA862" w14:paraId="426F9D05" w14:textId="6C67B6A5">
        <w:trPr>
          <w:trHeight w:val="377"/>
        </w:trPr>
        <w:tc>
          <w:tcPr>
            <w:tcW w:w="5000" w:type="pct"/>
            <w:gridSpan w:val="6"/>
            <w:tcBorders>
              <w:bottom w:val="single" w:color="auto" w:sz="4" w:space="0"/>
            </w:tcBorders>
            <w:shd w:val="clear" w:color="auto" w:fill="CFCDCD"/>
            <w:tcMar/>
          </w:tcPr>
          <w:p w:rsidRPr="00B319DB" w:rsidR="004701CD" w:rsidP="00366B02" w:rsidRDefault="004701CD" w14:paraId="2745F909" w14:textId="7403FE27">
            <w:pPr>
              <w:jc w:val="center"/>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Actividades</w:t>
            </w:r>
          </w:p>
        </w:tc>
      </w:tr>
      <w:tr w:rsidRPr="00B319DB" w:rsidR="004701CD" w:rsidTr="74EFA862" w14:paraId="3D4765BB" w14:textId="77777777">
        <w:trPr>
          <w:trHeight w:val="288"/>
        </w:trPr>
        <w:tc>
          <w:tcPr>
            <w:tcW w:w="1372" w:type="pct"/>
            <w:tcMar/>
          </w:tcPr>
          <w:p w:rsidRPr="00B319DB" w:rsidR="004701CD" w:rsidP="004701CD" w:rsidRDefault="004701CD" w14:paraId="4E0BDFB1" w14:textId="571658BE">
            <w:pPr>
              <w:tabs>
                <w:tab w:val="left" w:pos="4680"/>
              </w:tabs>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Actividad 3.1.1.1</w:t>
            </w:r>
          </w:p>
        </w:tc>
        <w:tc>
          <w:tcPr>
            <w:tcW w:w="3628" w:type="pct"/>
            <w:gridSpan w:val="5"/>
            <w:tcMar/>
          </w:tcPr>
          <w:p w:rsidRPr="00B319DB" w:rsidR="004701CD" w:rsidP="004701CD" w:rsidRDefault="004701CD" w14:paraId="389167C9" w14:textId="5B911A68">
            <w:pPr>
              <w:jc w:val="left"/>
              <w:rPr>
                <w:rFonts w:asciiTheme="minorHAnsi" w:hAnsiTheme="minorHAnsi" w:cstheme="minorHAnsi"/>
                <w:color w:val="000000" w:themeColor="text1"/>
                <w:sz w:val="21"/>
                <w:szCs w:val="21"/>
                <w:lang w:val="es-ES" w:eastAsia="ja-JP"/>
              </w:rPr>
            </w:pPr>
            <w:r w:rsidRPr="00B319DB">
              <w:rPr>
                <w:rFonts w:asciiTheme="minorHAnsi" w:hAnsiTheme="minorHAnsi" w:cstheme="minorHAnsi"/>
                <w:color w:val="000000" w:themeColor="text1"/>
                <w:sz w:val="21"/>
                <w:szCs w:val="21"/>
                <w:lang w:val="es-ES" w:eastAsia="ja-JP"/>
              </w:rPr>
              <w:t>Taller de iniciación.</w:t>
            </w:r>
          </w:p>
        </w:tc>
      </w:tr>
      <w:tr w:rsidRPr="00984B38" w:rsidR="004701CD" w:rsidTr="74EFA862" w14:paraId="54A70623" w14:textId="77777777">
        <w:trPr>
          <w:trHeight w:val="288"/>
        </w:trPr>
        <w:tc>
          <w:tcPr>
            <w:tcW w:w="1372" w:type="pct"/>
            <w:tcMar/>
          </w:tcPr>
          <w:p w:rsidRPr="00B319DB" w:rsidR="004701CD" w:rsidP="004701CD" w:rsidRDefault="004701CD" w14:paraId="4EE79EFC" w14:textId="2E6C76D3">
            <w:pPr>
              <w:tabs>
                <w:tab w:val="left" w:pos="4680"/>
              </w:tabs>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Actividad 3.1.1.2</w:t>
            </w:r>
          </w:p>
        </w:tc>
        <w:tc>
          <w:tcPr>
            <w:tcW w:w="3628" w:type="pct"/>
            <w:gridSpan w:val="5"/>
            <w:tcMar/>
          </w:tcPr>
          <w:p w:rsidRPr="00B319DB" w:rsidR="004701CD" w:rsidP="004701CD" w:rsidRDefault="004701CD" w14:paraId="26CAFF0B" w14:textId="77777777">
            <w:pPr>
              <w:jc w:val="left"/>
              <w:rPr>
                <w:rFonts w:asciiTheme="minorHAnsi" w:hAnsiTheme="minorHAnsi" w:cstheme="minorHAnsi"/>
                <w:color w:val="000000" w:themeColor="text1"/>
                <w:sz w:val="21"/>
                <w:szCs w:val="21"/>
                <w:lang w:val="es-ES" w:eastAsia="ja-JP"/>
              </w:rPr>
            </w:pPr>
            <w:r w:rsidRPr="00B319DB">
              <w:rPr>
                <w:rFonts w:asciiTheme="minorHAnsi" w:hAnsiTheme="minorHAnsi" w:cstheme="minorHAnsi"/>
                <w:color w:val="000000" w:themeColor="text1"/>
                <w:sz w:val="21"/>
                <w:szCs w:val="21"/>
                <w:lang w:val="es-ES" w:eastAsia="ja-JP"/>
              </w:rPr>
              <w:t>Reuniones del Comité Directivo Nacional PPD</w:t>
            </w:r>
          </w:p>
        </w:tc>
      </w:tr>
      <w:tr w:rsidRPr="00984B38" w:rsidR="004701CD" w:rsidTr="74EFA862" w14:paraId="534D8056" w14:textId="77777777">
        <w:trPr>
          <w:trHeight w:val="288"/>
        </w:trPr>
        <w:tc>
          <w:tcPr>
            <w:tcW w:w="1372" w:type="pct"/>
            <w:tcMar/>
          </w:tcPr>
          <w:p w:rsidRPr="00B319DB" w:rsidR="004701CD" w:rsidP="004701CD" w:rsidRDefault="004701CD" w14:paraId="3F5DE3F7" w14:textId="2380CAB8">
            <w:pPr>
              <w:tabs>
                <w:tab w:val="left" w:pos="4680"/>
              </w:tabs>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Actividad 3.1.1.3</w:t>
            </w:r>
          </w:p>
        </w:tc>
        <w:tc>
          <w:tcPr>
            <w:tcW w:w="3628" w:type="pct"/>
            <w:gridSpan w:val="5"/>
            <w:tcMar/>
          </w:tcPr>
          <w:p w:rsidRPr="00B319DB" w:rsidR="004701CD" w:rsidP="004701CD" w:rsidRDefault="004701CD" w14:paraId="0FFF6189" w14:textId="33819735">
            <w:pPr>
              <w:jc w:val="left"/>
              <w:rPr>
                <w:rFonts w:asciiTheme="minorHAnsi" w:hAnsiTheme="minorHAnsi" w:cstheme="minorHAnsi"/>
                <w:color w:val="000000" w:themeColor="text1"/>
                <w:sz w:val="21"/>
                <w:szCs w:val="21"/>
                <w:lang w:val="es-ES" w:eastAsia="ja-JP"/>
              </w:rPr>
            </w:pPr>
            <w:r w:rsidRPr="00B319DB">
              <w:rPr>
                <w:rFonts w:asciiTheme="minorHAnsi" w:hAnsiTheme="minorHAnsi" w:cstheme="minorHAnsi"/>
                <w:color w:val="000000" w:themeColor="text1"/>
                <w:sz w:val="21"/>
                <w:szCs w:val="21"/>
                <w:lang w:val="es-ES" w:eastAsia="ja-JP"/>
              </w:rPr>
              <w:t>Informes periódicos, incluidos los informes de revisión de la ejecución de proyectos (PIR) y los informes de progreso del PNUD.</w:t>
            </w:r>
          </w:p>
        </w:tc>
      </w:tr>
      <w:tr w:rsidRPr="00B319DB" w:rsidR="004701CD" w:rsidTr="74EFA862" w14:paraId="2558C54D" w14:textId="77777777">
        <w:trPr>
          <w:trHeight w:val="288"/>
        </w:trPr>
        <w:tc>
          <w:tcPr>
            <w:tcW w:w="1372" w:type="pct"/>
            <w:tcMar/>
          </w:tcPr>
          <w:p w:rsidRPr="00B319DB" w:rsidR="004701CD" w:rsidP="004701CD" w:rsidRDefault="004701CD" w14:paraId="70C0A2BA" w14:textId="01BB325E">
            <w:pPr>
              <w:tabs>
                <w:tab w:val="left" w:pos="4680"/>
              </w:tabs>
              <w:rPr>
                <w:rFonts w:asciiTheme="minorHAnsi" w:hAnsiTheme="minorHAnsi" w:eastAsiaTheme="minorEastAsia" w:cstheme="minorHAnsi"/>
                <w:b/>
                <w:bCs/>
                <w:sz w:val="21"/>
                <w:szCs w:val="21"/>
                <w:lang w:val="es-ES"/>
              </w:rPr>
            </w:pPr>
            <w:r w:rsidRPr="00B319DB">
              <w:rPr>
                <w:rFonts w:asciiTheme="minorHAnsi" w:hAnsiTheme="minorHAnsi" w:eastAsiaTheme="minorEastAsia" w:cstheme="minorHAnsi"/>
                <w:b/>
                <w:bCs/>
                <w:sz w:val="21"/>
                <w:szCs w:val="21"/>
                <w:lang w:val="es-ES"/>
              </w:rPr>
              <w:t>Actividad 3.1.1.4</w:t>
            </w:r>
          </w:p>
        </w:tc>
        <w:tc>
          <w:tcPr>
            <w:tcW w:w="3628" w:type="pct"/>
            <w:gridSpan w:val="5"/>
            <w:tcMar/>
          </w:tcPr>
          <w:p w:rsidRPr="00B319DB" w:rsidR="004701CD" w:rsidP="004701CD" w:rsidRDefault="004701CD" w14:paraId="292FAEFC" w14:textId="15C58146">
            <w:pPr>
              <w:jc w:val="left"/>
              <w:rPr>
                <w:rFonts w:asciiTheme="minorHAnsi" w:hAnsiTheme="minorHAnsi" w:cstheme="minorHAnsi"/>
                <w:color w:val="000000" w:themeColor="text1"/>
                <w:sz w:val="21"/>
                <w:szCs w:val="21"/>
                <w:lang w:val="es-ES" w:eastAsia="ja-JP"/>
              </w:rPr>
            </w:pPr>
            <w:r w:rsidRPr="00B319DB">
              <w:rPr>
                <w:rFonts w:asciiTheme="minorHAnsi" w:hAnsiTheme="minorHAnsi" w:cstheme="minorHAnsi"/>
                <w:color w:val="000000" w:themeColor="text1"/>
                <w:sz w:val="21"/>
                <w:szCs w:val="21"/>
                <w:lang w:val="es-ES" w:eastAsia="ja-JP"/>
              </w:rPr>
              <w:t>Evaluación final del proyecto.</w:t>
            </w:r>
          </w:p>
        </w:tc>
      </w:tr>
      <w:tr w:rsidRPr="00984B38" w:rsidR="004701CD" w:rsidTr="74EFA862" w14:paraId="621878C6" w14:textId="4FC05DE2">
        <w:trPr>
          <w:trHeight w:val="288"/>
        </w:trPr>
        <w:tc>
          <w:tcPr>
            <w:tcW w:w="5000" w:type="pct"/>
            <w:gridSpan w:val="6"/>
            <w:tcMar/>
          </w:tcPr>
          <w:p w:rsidRPr="00B319DB" w:rsidR="00E560FA" w:rsidP="00366B02" w:rsidRDefault="00E560FA" w14:paraId="471DB0B1" w14:textId="6E566F4F">
            <w:pPr>
              <w:tabs>
                <w:tab w:val="left" w:pos="4680"/>
              </w:tabs>
              <w:rPr>
                <w:rFonts w:asciiTheme="minorHAnsi" w:hAnsiTheme="minorHAnsi" w:cstheme="minorHAnsi"/>
                <w:sz w:val="21"/>
                <w:szCs w:val="21"/>
                <w:lang w:val="es-ES"/>
              </w:rPr>
            </w:pPr>
            <w:r w:rsidRPr="00B319DB">
              <w:rPr>
                <w:rFonts w:asciiTheme="minorHAnsi" w:hAnsiTheme="minorHAnsi" w:cstheme="minorHAnsi"/>
                <w:sz w:val="21"/>
                <w:szCs w:val="21"/>
                <w:lang w:val="es-ES"/>
              </w:rPr>
              <w:t xml:space="preserve">El monitoreo del proyecto ha permitido la </w:t>
            </w:r>
            <w:r w:rsidRPr="00B319DB">
              <w:rPr>
                <w:rFonts w:asciiTheme="minorHAnsi" w:hAnsiTheme="minorHAnsi" w:eastAsiaTheme="minorEastAsia" w:cstheme="minorHAnsi"/>
                <w:bCs/>
                <w:iCs/>
                <w:sz w:val="21"/>
                <w:szCs w:val="21"/>
                <w:lang w:val="es-ES"/>
              </w:rPr>
              <w:t xml:space="preserve">gestión adaptativa y eficaz del mismo, considerando la participación de actores claves. Este se ha llevado desde el nivel local de proyectos comunitarios, al nivel de paisaje con los proyectos estratégicos y gestión de las tres Mesas multiactores, </w:t>
            </w:r>
            <w:r w:rsidRPr="00B319DB" w:rsidR="00A43B5A">
              <w:rPr>
                <w:rFonts w:asciiTheme="minorHAnsi" w:hAnsiTheme="minorHAnsi" w:eastAsiaTheme="minorEastAsia" w:cstheme="minorHAnsi"/>
                <w:bCs/>
                <w:iCs/>
                <w:sz w:val="21"/>
                <w:szCs w:val="21"/>
                <w:lang w:val="es-ES"/>
              </w:rPr>
              <w:t xml:space="preserve">a nivel de proyecto (fase 7 PPD), a nivel nacional con oficina PNUD Perú, la contraparte MINAM y con el Comité Directivo Nacional PPD, y a nivel global con el SGP y PNUD. </w:t>
            </w:r>
          </w:p>
          <w:p w:rsidRPr="00B319DB" w:rsidR="004701CD" w:rsidP="00366B02" w:rsidRDefault="00A43B5A" w14:paraId="3B526316" w14:textId="1547FC2F">
            <w:pPr>
              <w:tabs>
                <w:tab w:val="left" w:pos="4680"/>
              </w:tabs>
              <w:rPr>
                <w:rFonts w:asciiTheme="minorHAnsi" w:hAnsiTheme="minorHAnsi" w:cstheme="minorHAnsi"/>
                <w:sz w:val="21"/>
                <w:szCs w:val="21"/>
                <w:lang w:val="es-ES"/>
              </w:rPr>
            </w:pPr>
            <w:r w:rsidRPr="00B319DB">
              <w:rPr>
                <w:rFonts w:asciiTheme="minorHAnsi" w:hAnsiTheme="minorHAnsi" w:cstheme="minorHAnsi"/>
                <w:sz w:val="21"/>
                <w:szCs w:val="21"/>
                <w:lang w:val="es-ES"/>
              </w:rPr>
              <w:t xml:space="preserve">La implementación comenzó a tiempo con el taller de inicio en 2021, para continuar con dos convocatorias que formaron el protafolio de proyectos. </w:t>
            </w:r>
            <w:r w:rsidRPr="00B319DB" w:rsidR="00E560FA">
              <w:rPr>
                <w:rFonts w:asciiTheme="minorHAnsi" w:hAnsiTheme="minorHAnsi" w:cstheme="minorHAnsi"/>
                <w:sz w:val="21"/>
                <w:szCs w:val="21"/>
                <w:lang w:val="es-ES"/>
              </w:rPr>
              <w:t xml:space="preserve">Se realizaron dos informes al GEF (PIR) </w:t>
            </w:r>
            <w:r w:rsidRPr="00B319DB">
              <w:rPr>
                <w:rFonts w:asciiTheme="minorHAnsi" w:hAnsiTheme="minorHAnsi" w:cstheme="minorHAnsi"/>
                <w:sz w:val="21"/>
                <w:szCs w:val="21"/>
                <w:lang w:val="es-ES"/>
              </w:rPr>
              <w:t>de acuerdo con el</w:t>
            </w:r>
            <w:r w:rsidRPr="00B319DB" w:rsidR="00E560FA">
              <w:rPr>
                <w:rFonts w:asciiTheme="minorHAnsi" w:hAnsiTheme="minorHAnsi" w:cstheme="minorHAnsi"/>
                <w:sz w:val="21"/>
                <w:szCs w:val="21"/>
                <w:lang w:val="es-ES"/>
              </w:rPr>
              <w:t xml:space="preserve"> ciclo, en los años 2023 y 2024. Se reportaron 4 reportes anuales (AMR) para el SGP. Asimismo, se reportaron los informes semestrales y anuales al PNUD</w:t>
            </w:r>
            <w:r w:rsidRPr="00B319DB" w:rsidR="003451BC">
              <w:rPr>
                <w:rFonts w:asciiTheme="minorHAnsi" w:hAnsiTheme="minorHAnsi" w:cstheme="minorHAnsi"/>
                <w:sz w:val="21"/>
                <w:szCs w:val="21"/>
                <w:lang w:val="es-ES"/>
              </w:rPr>
              <w:t>, y el presente reporte de cierre</w:t>
            </w:r>
            <w:r w:rsidRPr="00B319DB" w:rsidR="00E560FA">
              <w:rPr>
                <w:rFonts w:asciiTheme="minorHAnsi" w:hAnsiTheme="minorHAnsi" w:cstheme="minorHAnsi"/>
                <w:sz w:val="21"/>
                <w:szCs w:val="21"/>
                <w:lang w:val="es-ES"/>
              </w:rPr>
              <w:t xml:space="preserve">. </w:t>
            </w:r>
            <w:r w:rsidRPr="00B319DB" w:rsidR="004701CD">
              <w:rPr>
                <w:rFonts w:asciiTheme="minorHAnsi" w:hAnsiTheme="minorHAnsi" w:cstheme="minorHAnsi"/>
                <w:sz w:val="21"/>
                <w:szCs w:val="21"/>
                <w:lang w:val="es-ES"/>
              </w:rPr>
              <w:t xml:space="preserve">En cuanto al Comité Directivo Nacional del PPD (CDN), </w:t>
            </w:r>
            <w:r w:rsidRPr="00B319DB" w:rsidR="003451BC">
              <w:rPr>
                <w:rFonts w:asciiTheme="minorHAnsi" w:hAnsiTheme="minorHAnsi" w:cstheme="minorHAnsi"/>
                <w:sz w:val="21"/>
                <w:szCs w:val="21"/>
                <w:lang w:val="es-ES"/>
              </w:rPr>
              <w:t>las membresías se mantienen al día y en forma correcta según los procedimientos operativos. S</w:t>
            </w:r>
            <w:r w:rsidRPr="00B319DB" w:rsidR="004701CD">
              <w:rPr>
                <w:rFonts w:asciiTheme="minorHAnsi" w:hAnsiTheme="minorHAnsi" w:cstheme="minorHAnsi"/>
                <w:sz w:val="21"/>
                <w:szCs w:val="21"/>
                <w:lang w:val="es-ES"/>
              </w:rPr>
              <w:t xml:space="preserve">e han desarrollado </w:t>
            </w:r>
            <w:r w:rsidRPr="00B319DB" w:rsidR="00E204F7">
              <w:rPr>
                <w:rFonts w:asciiTheme="minorHAnsi" w:hAnsiTheme="minorHAnsi" w:cstheme="minorHAnsi"/>
                <w:sz w:val="21"/>
                <w:szCs w:val="21"/>
                <w:lang w:val="es-ES"/>
              </w:rPr>
              <w:t>1</w:t>
            </w:r>
            <w:r w:rsidRPr="00B319DB" w:rsidR="003451BC">
              <w:rPr>
                <w:rFonts w:asciiTheme="minorHAnsi" w:hAnsiTheme="minorHAnsi" w:cstheme="minorHAnsi"/>
                <w:sz w:val="21"/>
                <w:szCs w:val="21"/>
                <w:lang w:val="es-ES"/>
              </w:rPr>
              <w:t>3</w:t>
            </w:r>
            <w:r w:rsidRPr="00B319DB" w:rsidR="004701CD">
              <w:rPr>
                <w:rFonts w:asciiTheme="minorHAnsi" w:hAnsiTheme="minorHAnsi" w:cstheme="minorHAnsi"/>
                <w:sz w:val="21"/>
                <w:szCs w:val="21"/>
                <w:lang w:val="es-ES"/>
              </w:rPr>
              <w:t xml:space="preserve"> sesiones para la presenta fase operativa</w:t>
            </w:r>
            <w:r w:rsidRPr="00B319DB" w:rsidR="00E560FA">
              <w:rPr>
                <w:rFonts w:asciiTheme="minorHAnsi" w:hAnsiTheme="minorHAnsi" w:cstheme="minorHAnsi"/>
                <w:sz w:val="21"/>
                <w:szCs w:val="21"/>
                <w:lang w:val="es-ES"/>
              </w:rPr>
              <w:t xml:space="preserve">, contando con las actas y documentación pertinente sobre </w:t>
            </w:r>
            <w:r w:rsidRPr="00B319DB" w:rsidR="003451BC">
              <w:rPr>
                <w:rFonts w:asciiTheme="minorHAnsi" w:hAnsiTheme="minorHAnsi" w:cstheme="minorHAnsi"/>
                <w:sz w:val="21"/>
                <w:szCs w:val="21"/>
                <w:lang w:val="es-ES"/>
              </w:rPr>
              <w:t xml:space="preserve">todos </w:t>
            </w:r>
            <w:r w:rsidRPr="00B319DB" w:rsidR="00E560FA">
              <w:rPr>
                <w:rFonts w:asciiTheme="minorHAnsi" w:hAnsiTheme="minorHAnsi" w:cstheme="minorHAnsi"/>
                <w:sz w:val="21"/>
                <w:szCs w:val="21"/>
                <w:lang w:val="es-ES"/>
              </w:rPr>
              <w:t>los acuerdos</w:t>
            </w:r>
            <w:r w:rsidRPr="00B319DB" w:rsidR="004701CD">
              <w:rPr>
                <w:rFonts w:asciiTheme="minorHAnsi" w:hAnsiTheme="minorHAnsi" w:cstheme="minorHAnsi"/>
                <w:sz w:val="21"/>
                <w:szCs w:val="21"/>
                <w:lang w:val="es-ES"/>
              </w:rPr>
              <w:t xml:space="preserve">. </w:t>
            </w:r>
          </w:p>
          <w:p w:rsidRPr="00B319DB" w:rsidR="00E204F7" w:rsidP="00366B02" w:rsidRDefault="00E204F7" w14:paraId="26A34EF3" w14:textId="7EBA827C">
            <w:pPr>
              <w:tabs>
                <w:tab w:val="left" w:pos="4680"/>
              </w:tabs>
              <w:rPr>
                <w:rFonts w:asciiTheme="minorHAnsi" w:hAnsiTheme="minorHAnsi" w:cstheme="minorHAnsi"/>
                <w:sz w:val="21"/>
                <w:szCs w:val="21"/>
                <w:lang w:val="es-ES"/>
              </w:rPr>
            </w:pPr>
            <w:r w:rsidRPr="00B319DB">
              <w:rPr>
                <w:rFonts w:asciiTheme="minorHAnsi" w:hAnsiTheme="minorHAnsi" w:cstheme="minorHAnsi"/>
                <w:sz w:val="21"/>
                <w:szCs w:val="21"/>
                <w:lang w:val="es-ES"/>
              </w:rPr>
              <w:t xml:space="preserve">La evaluación final del proyecto se dio oportunamente en 2025, </w:t>
            </w:r>
            <w:r w:rsidRPr="00B319DB" w:rsidR="00A43B5A">
              <w:rPr>
                <w:rFonts w:asciiTheme="minorHAnsi" w:hAnsiTheme="minorHAnsi" w:cstheme="minorHAnsi"/>
                <w:sz w:val="21"/>
                <w:szCs w:val="21"/>
                <w:lang w:val="es-ES"/>
              </w:rPr>
              <w:t xml:space="preserve">cubriendo visitas a los tres paisajes, </w:t>
            </w:r>
            <w:r w:rsidRPr="00B319DB">
              <w:rPr>
                <w:rFonts w:asciiTheme="minorHAnsi" w:hAnsiTheme="minorHAnsi" w:cstheme="minorHAnsi"/>
                <w:sz w:val="21"/>
                <w:szCs w:val="21"/>
                <w:lang w:val="es-ES"/>
              </w:rPr>
              <w:t xml:space="preserve">logrando una calificación altamente satisfactoria en los 4 principales elementos de la evaluación. Asimismo, la auditoría financiera </w:t>
            </w:r>
            <w:r w:rsidRPr="00B319DB" w:rsidR="00E560FA">
              <w:rPr>
                <w:rFonts w:asciiTheme="minorHAnsi" w:hAnsiTheme="minorHAnsi" w:cstheme="minorHAnsi"/>
                <w:sz w:val="21"/>
                <w:szCs w:val="21"/>
                <w:lang w:val="es-ES"/>
              </w:rPr>
              <w:t xml:space="preserve">se desarrolló normalmente, no encontrando </w:t>
            </w:r>
            <w:r w:rsidRPr="00B319DB">
              <w:rPr>
                <w:rFonts w:asciiTheme="minorHAnsi" w:hAnsiTheme="minorHAnsi" w:cstheme="minorHAnsi"/>
                <w:sz w:val="21"/>
                <w:szCs w:val="21"/>
                <w:lang w:val="es-ES"/>
              </w:rPr>
              <w:t xml:space="preserve">ninguna observación. </w:t>
            </w:r>
          </w:p>
        </w:tc>
      </w:tr>
    </w:tbl>
    <w:p w:rsidRPr="00B319DB" w:rsidR="00FD47A0" w:rsidP="00FD47A0" w:rsidRDefault="00FD47A0" w14:paraId="657DC010" w14:textId="77777777">
      <w:pPr>
        <w:tabs>
          <w:tab w:val="left" w:pos="4680"/>
          <w:tab w:val="left" w:pos="10017"/>
        </w:tabs>
        <w:rPr>
          <w:rFonts w:asciiTheme="minorHAnsi" w:hAnsiTheme="minorHAnsi" w:eastAsiaTheme="minorEastAsia" w:cstheme="minorHAnsi"/>
          <w:sz w:val="20"/>
          <w:szCs w:val="20"/>
          <w:lang w:val="es-ES"/>
        </w:rPr>
      </w:pPr>
    </w:p>
    <w:p w:rsidRPr="00B319DB" w:rsidR="00FD47A0" w:rsidP="007D59C5" w:rsidRDefault="00FD47A0" w14:paraId="550B765C" w14:textId="77777777">
      <w:pPr>
        <w:tabs>
          <w:tab w:val="left" w:pos="4680"/>
        </w:tabs>
        <w:rPr>
          <w:rFonts w:asciiTheme="minorHAnsi" w:hAnsiTheme="minorHAnsi" w:eastAsiaTheme="minorEastAsia" w:cstheme="minorHAnsi"/>
          <w:sz w:val="20"/>
          <w:szCs w:val="20"/>
          <w:lang w:val="es-ES"/>
        </w:rPr>
      </w:pPr>
    </w:p>
    <w:p w:rsidRPr="00B319DB" w:rsidR="00FD47A0" w:rsidP="007D59C5" w:rsidRDefault="00FD47A0" w14:paraId="2E58B5E9" w14:textId="77777777">
      <w:pPr>
        <w:tabs>
          <w:tab w:val="left" w:pos="4680"/>
        </w:tabs>
        <w:rPr>
          <w:rFonts w:asciiTheme="minorHAnsi" w:hAnsiTheme="minorHAnsi" w:eastAsiaTheme="minorEastAsia" w:cstheme="minorHAnsi"/>
          <w:sz w:val="20"/>
          <w:szCs w:val="20"/>
          <w:lang w:val="es-ES"/>
        </w:rPr>
      </w:pPr>
    </w:p>
    <w:p w:rsidRPr="00B319DB" w:rsidR="00FD47A0" w:rsidP="007D59C5" w:rsidRDefault="00FD47A0" w14:paraId="7B749EC6" w14:textId="77777777">
      <w:pPr>
        <w:tabs>
          <w:tab w:val="left" w:pos="4680"/>
        </w:tabs>
        <w:rPr>
          <w:rFonts w:asciiTheme="minorHAnsi" w:hAnsiTheme="minorHAnsi" w:eastAsiaTheme="minorEastAsia" w:cstheme="minorHAnsi"/>
          <w:sz w:val="20"/>
          <w:szCs w:val="20"/>
          <w:lang w:val="es-ES"/>
        </w:rPr>
      </w:pPr>
    </w:p>
    <w:p w:rsidRPr="00B319DB" w:rsidR="009D3FDF" w:rsidP="009D3FDF" w:rsidRDefault="009D3FDF" w14:paraId="26732450" w14:textId="77777777">
      <w:pPr>
        <w:rPr>
          <w:rFonts w:eastAsia="Calibri" w:asciiTheme="minorHAnsi" w:hAnsiTheme="minorHAnsi" w:cstheme="minorHAnsi"/>
          <w:sz w:val="20"/>
          <w:szCs w:val="20"/>
          <w:lang w:val="es-ES"/>
        </w:rPr>
      </w:pPr>
    </w:p>
    <w:p w:rsidRPr="00B319DB" w:rsidR="009D3FDF" w:rsidP="009D3FDF" w:rsidRDefault="009D3FDF" w14:paraId="28969F12" w14:textId="77777777">
      <w:pPr>
        <w:rPr>
          <w:rFonts w:eastAsia="Calibri" w:asciiTheme="minorHAnsi" w:hAnsiTheme="minorHAnsi" w:cstheme="minorHAnsi"/>
          <w:sz w:val="20"/>
          <w:szCs w:val="20"/>
          <w:lang w:val="es-ES"/>
        </w:rPr>
      </w:pPr>
    </w:p>
    <w:p w:rsidRPr="00B319DB" w:rsidR="009D3FDF" w:rsidP="009D3FDF" w:rsidRDefault="009D3FDF" w14:paraId="5DF636EE" w14:textId="0CC2293E">
      <w:pPr>
        <w:tabs>
          <w:tab w:val="left" w:pos="2899"/>
        </w:tabs>
        <w:rPr>
          <w:rFonts w:eastAsia="Calibri" w:asciiTheme="minorHAnsi" w:hAnsiTheme="minorHAnsi" w:cstheme="minorHAnsi"/>
          <w:b/>
          <w:bCs/>
          <w:sz w:val="20"/>
          <w:szCs w:val="20"/>
          <w:lang w:val="es-ES"/>
        </w:rPr>
        <w:sectPr w:rsidRPr="00B319DB" w:rsidR="009D3FDF" w:rsidSect="00DA7008">
          <w:pgSz w:w="16838" w:h="11906" w:orient="landscape" w:code="9"/>
          <w:pgMar w:top="1440" w:right="1080" w:bottom="1440" w:left="1080" w:header="720" w:footer="432" w:gutter="0"/>
          <w:cols w:space="708"/>
          <w:titlePg/>
          <w:docGrid w:linePitch="360"/>
        </w:sectPr>
      </w:pPr>
    </w:p>
    <w:p w:rsidRPr="00D53340" w:rsidR="008632FF" w:rsidP="0058519D" w:rsidRDefault="006B443F" w14:paraId="498F57BC" w14:textId="5AEDCA24">
      <w:pPr>
        <w:pStyle w:val="ListParagraph"/>
        <w:numPr>
          <w:ilvl w:val="0"/>
          <w:numId w:val="1"/>
        </w:numPr>
        <w:jc w:val="both"/>
        <w:rPr>
          <w:rFonts w:asciiTheme="minorHAnsi" w:hAnsiTheme="minorHAnsi" w:cstheme="minorHAnsi"/>
          <w:b/>
          <w:bCs/>
          <w:sz w:val="20"/>
          <w:szCs w:val="20"/>
          <w:lang w:val="es-ES"/>
        </w:rPr>
      </w:pPr>
      <w:r w:rsidRPr="00D53340">
        <w:rPr>
          <w:rFonts w:asciiTheme="minorHAnsi" w:hAnsiTheme="minorHAnsi" w:cstheme="minorHAnsi"/>
          <w:b/>
          <w:bCs/>
          <w:sz w:val="20"/>
          <w:szCs w:val="20"/>
          <w:lang w:val="es-ES"/>
        </w:rPr>
        <w:t xml:space="preserve">EJECUCIÓN FINANCIERA </w:t>
      </w:r>
    </w:p>
    <w:p w:rsidRPr="00D53340" w:rsidR="006B443F" w:rsidP="008632FF" w:rsidRDefault="0088128C" w14:paraId="6DCB3E81" w14:textId="2980B43D">
      <w:pPr>
        <w:pStyle w:val="ListParagraph"/>
        <w:ind w:left="360"/>
        <w:jc w:val="both"/>
        <w:rPr>
          <w:rFonts w:asciiTheme="minorHAnsi" w:hAnsiTheme="minorHAnsi" w:cstheme="minorHAnsi"/>
          <w:b/>
          <w:bCs/>
          <w:sz w:val="20"/>
          <w:szCs w:val="20"/>
          <w:lang w:val="es-ES"/>
        </w:rPr>
      </w:pPr>
      <w:r w:rsidRPr="00D53340">
        <w:rPr>
          <w:rFonts w:asciiTheme="minorHAnsi" w:hAnsiTheme="minorHAnsi" w:cstheme="minorBidi"/>
          <w:sz w:val="20"/>
          <w:szCs w:val="20"/>
          <w:lang w:val="es-ES"/>
        </w:rPr>
        <w:t xml:space="preserve">Incorporar la información del presupuesto total y la ejecución acumulada total del proyecto.  El llenado del cuadro es </w:t>
      </w:r>
      <w:r w:rsidRPr="00D53340">
        <w:rPr>
          <w:rFonts w:asciiTheme="minorHAnsi" w:hAnsiTheme="minorHAnsi" w:cstheme="minorBidi"/>
          <w:b/>
          <w:bCs/>
          <w:sz w:val="20"/>
          <w:szCs w:val="20"/>
          <w:lang w:val="es-ES"/>
        </w:rPr>
        <w:t>opcional</w:t>
      </w:r>
      <w:r w:rsidRPr="00D53340">
        <w:rPr>
          <w:rFonts w:asciiTheme="minorHAnsi" w:hAnsiTheme="minorHAnsi" w:cstheme="minorBidi"/>
          <w:sz w:val="20"/>
          <w:szCs w:val="20"/>
          <w:lang w:val="es-ES"/>
        </w:rPr>
        <w:t xml:space="preserve"> según el marco de resultados de cada proyecto.</w:t>
      </w:r>
    </w:p>
    <w:tbl>
      <w:tblPr>
        <w:tblStyle w:val="TableGrid"/>
        <w:tblW w:w="9502" w:type="dxa"/>
        <w:tblInd w:w="279" w:type="dxa"/>
        <w:tblLook w:val="04A0" w:firstRow="1" w:lastRow="0" w:firstColumn="1" w:lastColumn="0" w:noHBand="0" w:noVBand="1"/>
      </w:tblPr>
      <w:tblGrid>
        <w:gridCol w:w="3513"/>
        <w:gridCol w:w="2875"/>
        <w:gridCol w:w="3114"/>
      </w:tblGrid>
      <w:tr w:rsidRPr="00D53340" w:rsidR="00B86645" w:rsidTr="0058519D" w14:paraId="273882B3" w14:textId="77777777">
        <w:trPr>
          <w:trHeight w:val="298"/>
        </w:trPr>
        <w:tc>
          <w:tcPr>
            <w:tcW w:w="3513" w:type="dxa"/>
            <w:shd w:val="clear" w:color="auto" w:fill="D0CECE" w:themeFill="background2" w:themeFillShade="E6"/>
          </w:tcPr>
          <w:p w:rsidRPr="00D53340" w:rsidR="00B86645" w:rsidP="00120143" w:rsidRDefault="00B86645" w14:paraId="2929DB84" w14:textId="6090BA2D">
            <w:pPr>
              <w:jc w:val="center"/>
              <w:rPr>
                <w:rFonts w:eastAsia="Calibri" w:asciiTheme="minorHAnsi" w:hAnsiTheme="minorHAnsi" w:cstheme="minorHAnsi"/>
                <w:b/>
                <w:bCs/>
                <w:sz w:val="20"/>
                <w:szCs w:val="20"/>
                <w:lang w:val="es-ES"/>
              </w:rPr>
            </w:pPr>
            <w:r w:rsidRPr="00D53340">
              <w:rPr>
                <w:rFonts w:eastAsia="Calibri" w:asciiTheme="minorHAnsi" w:hAnsiTheme="minorHAnsi" w:cstheme="minorHAnsi"/>
                <w:b/>
                <w:bCs/>
                <w:sz w:val="20"/>
                <w:szCs w:val="20"/>
                <w:lang w:val="es-ES"/>
              </w:rPr>
              <w:t>Resultado/Componente/Producto</w:t>
            </w:r>
          </w:p>
        </w:tc>
        <w:tc>
          <w:tcPr>
            <w:tcW w:w="2875" w:type="dxa"/>
            <w:shd w:val="clear" w:color="auto" w:fill="D0CECE" w:themeFill="background2" w:themeFillShade="E6"/>
          </w:tcPr>
          <w:p w:rsidRPr="00D53340" w:rsidR="00B86645" w:rsidP="00120143" w:rsidRDefault="00B86645" w14:paraId="45D72C26" w14:textId="0D13D3DB">
            <w:pPr>
              <w:jc w:val="center"/>
              <w:rPr>
                <w:rFonts w:eastAsia="Calibri" w:asciiTheme="minorHAnsi" w:hAnsiTheme="minorHAnsi" w:cstheme="minorHAnsi"/>
                <w:b/>
                <w:bCs/>
                <w:sz w:val="20"/>
                <w:szCs w:val="20"/>
                <w:lang w:val="es-ES"/>
              </w:rPr>
            </w:pPr>
            <w:r w:rsidRPr="00D53340">
              <w:rPr>
                <w:rFonts w:eastAsia="Calibri" w:asciiTheme="minorHAnsi" w:hAnsiTheme="minorHAnsi" w:cstheme="minorHAnsi"/>
                <w:b/>
                <w:bCs/>
                <w:sz w:val="20"/>
                <w:szCs w:val="20"/>
                <w:lang w:val="es-ES"/>
              </w:rPr>
              <w:t xml:space="preserve">Presupuesto </w:t>
            </w:r>
            <w:r w:rsidRPr="00D53340" w:rsidR="008632FF">
              <w:rPr>
                <w:rFonts w:eastAsia="Calibri" w:asciiTheme="minorHAnsi" w:hAnsiTheme="minorHAnsi" w:cstheme="minorHAnsi"/>
                <w:b/>
                <w:bCs/>
                <w:sz w:val="20"/>
                <w:szCs w:val="20"/>
                <w:lang w:val="es-ES"/>
              </w:rPr>
              <w:t>t</w:t>
            </w:r>
            <w:r w:rsidRPr="00D53340">
              <w:rPr>
                <w:rFonts w:eastAsia="Calibri" w:asciiTheme="minorHAnsi" w:hAnsiTheme="minorHAnsi" w:cstheme="minorHAnsi"/>
                <w:b/>
                <w:bCs/>
                <w:sz w:val="20"/>
                <w:szCs w:val="20"/>
                <w:lang w:val="es-ES"/>
              </w:rPr>
              <w:t>otal del proyecto</w:t>
            </w:r>
          </w:p>
        </w:tc>
        <w:tc>
          <w:tcPr>
            <w:tcW w:w="3114" w:type="dxa"/>
            <w:shd w:val="clear" w:color="auto" w:fill="D0CECE" w:themeFill="background2" w:themeFillShade="E6"/>
          </w:tcPr>
          <w:p w:rsidRPr="00D53340" w:rsidR="00B86645" w:rsidP="00120143" w:rsidRDefault="00B86645" w14:paraId="6AC5756F" w14:textId="77777777">
            <w:pPr>
              <w:jc w:val="center"/>
              <w:rPr>
                <w:rFonts w:eastAsia="Calibri" w:asciiTheme="minorHAnsi" w:hAnsiTheme="minorHAnsi" w:cstheme="minorHAnsi"/>
                <w:b/>
                <w:bCs/>
                <w:sz w:val="20"/>
                <w:szCs w:val="20"/>
                <w:lang w:val="es-ES"/>
              </w:rPr>
            </w:pPr>
            <w:r w:rsidRPr="00D53340">
              <w:rPr>
                <w:rFonts w:eastAsia="Calibri" w:asciiTheme="minorHAnsi" w:hAnsiTheme="minorHAnsi" w:cstheme="minorHAnsi"/>
                <w:b/>
                <w:bCs/>
                <w:sz w:val="20"/>
                <w:szCs w:val="20"/>
                <w:lang w:val="es-ES"/>
              </w:rPr>
              <w:t>Ejecución acumulada total</w:t>
            </w:r>
          </w:p>
        </w:tc>
      </w:tr>
      <w:tr w:rsidRPr="00D53340" w:rsidR="00B86645" w:rsidTr="0058519D" w14:paraId="4AE33994" w14:textId="77777777">
        <w:trPr>
          <w:trHeight w:val="290"/>
        </w:trPr>
        <w:tc>
          <w:tcPr>
            <w:tcW w:w="3513" w:type="dxa"/>
          </w:tcPr>
          <w:p w:rsidRPr="00D53340" w:rsidR="00B86645" w:rsidP="00120143" w:rsidRDefault="00B86645" w14:paraId="3DFAC932" w14:textId="77777777">
            <w:pPr>
              <w:rPr>
                <w:rFonts w:eastAsia="Calibri" w:asciiTheme="minorHAnsi" w:hAnsiTheme="minorHAnsi" w:cstheme="minorHAnsi"/>
                <w:b/>
                <w:bCs/>
                <w:sz w:val="20"/>
                <w:szCs w:val="20"/>
                <w:lang w:val="es-ES"/>
              </w:rPr>
            </w:pPr>
            <w:r w:rsidRPr="00D53340">
              <w:rPr>
                <w:rFonts w:eastAsia="Calibri" w:asciiTheme="minorHAnsi" w:hAnsiTheme="minorHAnsi" w:cstheme="minorHAnsi"/>
                <w:b/>
                <w:bCs/>
                <w:sz w:val="20"/>
                <w:szCs w:val="20"/>
                <w:lang w:val="es-ES"/>
              </w:rPr>
              <w:t>Resultado 1</w:t>
            </w:r>
          </w:p>
        </w:tc>
        <w:tc>
          <w:tcPr>
            <w:tcW w:w="2875" w:type="dxa"/>
          </w:tcPr>
          <w:p w:rsidRPr="00D53340" w:rsidR="00B86645" w:rsidP="00120143" w:rsidRDefault="00B86645" w14:paraId="59055788" w14:textId="77777777">
            <w:pPr>
              <w:rPr>
                <w:rFonts w:eastAsia="Calibri" w:asciiTheme="minorHAnsi" w:hAnsiTheme="minorHAnsi" w:cstheme="minorHAnsi"/>
                <w:b/>
                <w:bCs/>
                <w:sz w:val="20"/>
                <w:szCs w:val="20"/>
                <w:lang w:val="es-ES"/>
              </w:rPr>
            </w:pPr>
          </w:p>
        </w:tc>
        <w:tc>
          <w:tcPr>
            <w:tcW w:w="3114" w:type="dxa"/>
          </w:tcPr>
          <w:p w:rsidRPr="00D53340" w:rsidR="00B86645" w:rsidP="00120143" w:rsidRDefault="00B86645" w14:paraId="3CFBEA7A" w14:textId="77777777">
            <w:pPr>
              <w:rPr>
                <w:rFonts w:eastAsia="Calibri" w:asciiTheme="minorHAnsi" w:hAnsiTheme="minorHAnsi" w:cstheme="minorHAnsi"/>
                <w:b/>
                <w:bCs/>
                <w:sz w:val="20"/>
                <w:szCs w:val="20"/>
                <w:lang w:val="es-ES"/>
              </w:rPr>
            </w:pPr>
          </w:p>
        </w:tc>
      </w:tr>
      <w:tr w:rsidRPr="00D53340" w:rsidR="00B86645" w:rsidTr="0058519D" w14:paraId="391201E0" w14:textId="77777777">
        <w:trPr>
          <w:trHeight w:val="290"/>
        </w:trPr>
        <w:tc>
          <w:tcPr>
            <w:tcW w:w="3513" w:type="dxa"/>
          </w:tcPr>
          <w:p w:rsidRPr="00D53340" w:rsidR="00B86645" w:rsidP="00120143" w:rsidRDefault="00B86645" w14:paraId="0A24B6C4" w14:textId="77777777">
            <w:pPr>
              <w:ind w:left="720"/>
              <w:rPr>
                <w:rFonts w:eastAsia="Calibri" w:asciiTheme="minorHAnsi" w:hAnsiTheme="minorHAnsi" w:cstheme="minorHAnsi"/>
                <w:b/>
                <w:bCs/>
                <w:sz w:val="20"/>
                <w:szCs w:val="20"/>
                <w:lang w:val="es-ES"/>
              </w:rPr>
            </w:pPr>
            <w:r w:rsidRPr="00D53340">
              <w:rPr>
                <w:rFonts w:eastAsia="Calibri" w:asciiTheme="minorHAnsi" w:hAnsiTheme="minorHAnsi" w:cstheme="minorHAnsi"/>
                <w:b/>
                <w:bCs/>
                <w:sz w:val="20"/>
                <w:szCs w:val="20"/>
                <w:lang w:val="es-ES"/>
              </w:rPr>
              <w:t>Producto 1.1</w:t>
            </w:r>
          </w:p>
        </w:tc>
        <w:tc>
          <w:tcPr>
            <w:tcW w:w="2875" w:type="dxa"/>
          </w:tcPr>
          <w:p w:rsidRPr="00D53340" w:rsidR="00B86645" w:rsidP="00120143" w:rsidRDefault="00B86645" w14:paraId="3D842211" w14:textId="77777777">
            <w:pPr>
              <w:rPr>
                <w:rFonts w:eastAsia="Calibri" w:asciiTheme="minorHAnsi" w:hAnsiTheme="minorHAnsi" w:cstheme="minorHAnsi"/>
                <w:b/>
                <w:bCs/>
                <w:sz w:val="20"/>
                <w:szCs w:val="20"/>
                <w:lang w:val="es-ES"/>
              </w:rPr>
            </w:pPr>
          </w:p>
        </w:tc>
        <w:tc>
          <w:tcPr>
            <w:tcW w:w="3114" w:type="dxa"/>
          </w:tcPr>
          <w:p w:rsidRPr="00D53340" w:rsidR="00B86645" w:rsidP="00120143" w:rsidRDefault="00B86645" w14:paraId="111BCE1B" w14:textId="77777777">
            <w:pPr>
              <w:rPr>
                <w:rFonts w:eastAsia="Calibri" w:asciiTheme="minorHAnsi" w:hAnsiTheme="minorHAnsi" w:cstheme="minorHAnsi"/>
                <w:b/>
                <w:bCs/>
                <w:sz w:val="20"/>
                <w:szCs w:val="20"/>
                <w:lang w:val="es-ES"/>
              </w:rPr>
            </w:pPr>
          </w:p>
        </w:tc>
      </w:tr>
      <w:tr w:rsidRPr="00D53340" w:rsidR="00B86645" w:rsidTr="0058519D" w14:paraId="38C95C98" w14:textId="77777777">
        <w:trPr>
          <w:trHeight w:val="290"/>
        </w:trPr>
        <w:tc>
          <w:tcPr>
            <w:tcW w:w="3513" w:type="dxa"/>
          </w:tcPr>
          <w:p w:rsidRPr="00D53340" w:rsidR="00B86645" w:rsidP="00120143" w:rsidRDefault="00B86645" w14:paraId="02DEB736" w14:textId="77777777">
            <w:pPr>
              <w:ind w:left="720"/>
              <w:rPr>
                <w:rFonts w:eastAsia="Calibri" w:asciiTheme="minorHAnsi" w:hAnsiTheme="minorHAnsi" w:cstheme="minorHAnsi"/>
                <w:b/>
                <w:bCs/>
                <w:sz w:val="20"/>
                <w:szCs w:val="20"/>
                <w:lang w:val="es-ES"/>
              </w:rPr>
            </w:pPr>
            <w:r w:rsidRPr="00D53340">
              <w:rPr>
                <w:rFonts w:eastAsia="Calibri" w:asciiTheme="minorHAnsi" w:hAnsiTheme="minorHAnsi" w:cstheme="minorHAnsi"/>
                <w:b/>
                <w:bCs/>
                <w:sz w:val="20"/>
                <w:szCs w:val="20"/>
                <w:lang w:val="es-ES"/>
              </w:rPr>
              <w:t>Producto 2.1</w:t>
            </w:r>
          </w:p>
        </w:tc>
        <w:tc>
          <w:tcPr>
            <w:tcW w:w="2875" w:type="dxa"/>
          </w:tcPr>
          <w:p w:rsidRPr="00D53340" w:rsidR="00B86645" w:rsidP="00120143" w:rsidRDefault="00B86645" w14:paraId="35273503" w14:textId="77777777">
            <w:pPr>
              <w:rPr>
                <w:rFonts w:eastAsia="Calibri" w:asciiTheme="minorHAnsi" w:hAnsiTheme="minorHAnsi" w:cstheme="minorHAnsi"/>
                <w:b/>
                <w:bCs/>
                <w:sz w:val="20"/>
                <w:szCs w:val="20"/>
                <w:lang w:val="es-ES"/>
              </w:rPr>
            </w:pPr>
          </w:p>
        </w:tc>
        <w:tc>
          <w:tcPr>
            <w:tcW w:w="3114" w:type="dxa"/>
          </w:tcPr>
          <w:p w:rsidRPr="00D53340" w:rsidR="00B86645" w:rsidP="00120143" w:rsidRDefault="00B86645" w14:paraId="3C2975E1" w14:textId="77777777">
            <w:pPr>
              <w:rPr>
                <w:rFonts w:eastAsia="Calibri" w:asciiTheme="minorHAnsi" w:hAnsiTheme="minorHAnsi" w:cstheme="minorHAnsi"/>
                <w:b/>
                <w:bCs/>
                <w:sz w:val="20"/>
                <w:szCs w:val="20"/>
                <w:lang w:val="es-ES"/>
              </w:rPr>
            </w:pPr>
          </w:p>
        </w:tc>
      </w:tr>
      <w:tr w:rsidRPr="00D53340" w:rsidR="00B86645" w:rsidTr="0058519D" w14:paraId="05342138" w14:textId="77777777">
        <w:trPr>
          <w:trHeight w:val="278"/>
        </w:trPr>
        <w:tc>
          <w:tcPr>
            <w:tcW w:w="3513" w:type="dxa"/>
          </w:tcPr>
          <w:p w:rsidRPr="00D53340" w:rsidR="00B86645" w:rsidP="00120143" w:rsidRDefault="00B86645" w14:paraId="1FF210CE" w14:textId="77777777">
            <w:pPr>
              <w:rPr>
                <w:rFonts w:eastAsia="Calibri" w:asciiTheme="minorHAnsi" w:hAnsiTheme="minorHAnsi" w:cstheme="minorHAnsi"/>
                <w:b/>
                <w:bCs/>
                <w:sz w:val="20"/>
                <w:szCs w:val="20"/>
                <w:lang w:val="es-ES"/>
              </w:rPr>
            </w:pPr>
            <w:r w:rsidRPr="00D53340">
              <w:rPr>
                <w:rFonts w:eastAsia="Calibri" w:asciiTheme="minorHAnsi" w:hAnsiTheme="minorHAnsi" w:cstheme="minorHAnsi"/>
                <w:b/>
                <w:bCs/>
                <w:sz w:val="20"/>
                <w:szCs w:val="20"/>
                <w:lang w:val="es-ES"/>
              </w:rPr>
              <w:t>Resultado 2</w:t>
            </w:r>
          </w:p>
        </w:tc>
        <w:tc>
          <w:tcPr>
            <w:tcW w:w="2875" w:type="dxa"/>
          </w:tcPr>
          <w:p w:rsidRPr="00D53340" w:rsidR="00B86645" w:rsidP="00120143" w:rsidRDefault="00B86645" w14:paraId="247B83A8" w14:textId="77777777">
            <w:pPr>
              <w:rPr>
                <w:rFonts w:eastAsia="Calibri" w:asciiTheme="minorHAnsi" w:hAnsiTheme="minorHAnsi" w:cstheme="minorHAnsi"/>
                <w:b/>
                <w:bCs/>
                <w:sz w:val="20"/>
                <w:szCs w:val="20"/>
                <w:lang w:val="es-ES"/>
              </w:rPr>
            </w:pPr>
          </w:p>
        </w:tc>
        <w:tc>
          <w:tcPr>
            <w:tcW w:w="3114" w:type="dxa"/>
          </w:tcPr>
          <w:p w:rsidRPr="00D53340" w:rsidR="00B86645" w:rsidP="00120143" w:rsidRDefault="00B86645" w14:paraId="31768F2F" w14:textId="77777777">
            <w:pPr>
              <w:rPr>
                <w:rFonts w:eastAsia="Calibri" w:asciiTheme="minorHAnsi" w:hAnsiTheme="minorHAnsi" w:cstheme="minorHAnsi"/>
                <w:b/>
                <w:bCs/>
                <w:sz w:val="20"/>
                <w:szCs w:val="20"/>
                <w:lang w:val="es-ES"/>
              </w:rPr>
            </w:pPr>
          </w:p>
        </w:tc>
      </w:tr>
      <w:tr w:rsidRPr="00D53340" w:rsidR="00B86645" w:rsidTr="0058519D" w14:paraId="25524562" w14:textId="77777777">
        <w:trPr>
          <w:trHeight w:val="290"/>
        </w:trPr>
        <w:tc>
          <w:tcPr>
            <w:tcW w:w="3513" w:type="dxa"/>
          </w:tcPr>
          <w:p w:rsidRPr="00D53340" w:rsidR="00B86645" w:rsidP="00120143" w:rsidRDefault="00B86645" w14:paraId="3BEB066F" w14:textId="77777777">
            <w:pPr>
              <w:ind w:left="720"/>
              <w:rPr>
                <w:rFonts w:eastAsia="Calibri" w:asciiTheme="minorHAnsi" w:hAnsiTheme="minorHAnsi" w:cstheme="minorHAnsi"/>
                <w:b/>
                <w:bCs/>
                <w:sz w:val="20"/>
                <w:szCs w:val="20"/>
                <w:lang w:val="es-ES"/>
              </w:rPr>
            </w:pPr>
            <w:r w:rsidRPr="00D53340">
              <w:rPr>
                <w:rFonts w:eastAsia="Calibri" w:asciiTheme="minorHAnsi" w:hAnsiTheme="minorHAnsi" w:cstheme="minorHAnsi"/>
                <w:b/>
                <w:bCs/>
                <w:sz w:val="20"/>
                <w:szCs w:val="20"/>
                <w:lang w:val="es-ES"/>
              </w:rPr>
              <w:t>Producto 2.1</w:t>
            </w:r>
          </w:p>
        </w:tc>
        <w:tc>
          <w:tcPr>
            <w:tcW w:w="2875" w:type="dxa"/>
          </w:tcPr>
          <w:p w:rsidRPr="00D53340" w:rsidR="00B86645" w:rsidP="00120143" w:rsidRDefault="00B86645" w14:paraId="4262A6CB" w14:textId="77777777">
            <w:pPr>
              <w:rPr>
                <w:rFonts w:eastAsia="Calibri" w:asciiTheme="minorHAnsi" w:hAnsiTheme="minorHAnsi" w:cstheme="minorHAnsi"/>
                <w:b/>
                <w:bCs/>
                <w:sz w:val="20"/>
                <w:szCs w:val="20"/>
                <w:lang w:val="es-ES"/>
              </w:rPr>
            </w:pPr>
          </w:p>
        </w:tc>
        <w:tc>
          <w:tcPr>
            <w:tcW w:w="3114" w:type="dxa"/>
          </w:tcPr>
          <w:p w:rsidRPr="00D53340" w:rsidR="00B86645" w:rsidP="00120143" w:rsidRDefault="00B86645" w14:paraId="5DA584BF" w14:textId="77777777">
            <w:pPr>
              <w:rPr>
                <w:rFonts w:eastAsia="Calibri" w:asciiTheme="minorHAnsi" w:hAnsiTheme="minorHAnsi" w:cstheme="minorHAnsi"/>
                <w:b/>
                <w:bCs/>
                <w:sz w:val="20"/>
                <w:szCs w:val="20"/>
                <w:lang w:val="es-ES"/>
              </w:rPr>
            </w:pPr>
          </w:p>
        </w:tc>
      </w:tr>
      <w:tr w:rsidRPr="00D53340" w:rsidR="00B86645" w:rsidTr="0058519D" w14:paraId="698A4EC9" w14:textId="77777777">
        <w:trPr>
          <w:trHeight w:val="278"/>
        </w:trPr>
        <w:tc>
          <w:tcPr>
            <w:tcW w:w="3513" w:type="dxa"/>
          </w:tcPr>
          <w:p w:rsidRPr="00D53340" w:rsidR="00B86645" w:rsidP="00120143" w:rsidRDefault="00B86645" w14:paraId="603C9319" w14:textId="77777777">
            <w:pPr>
              <w:ind w:left="720"/>
              <w:rPr>
                <w:rFonts w:eastAsia="Calibri" w:asciiTheme="minorHAnsi" w:hAnsiTheme="minorHAnsi" w:cstheme="minorHAnsi"/>
                <w:b/>
                <w:bCs/>
                <w:sz w:val="20"/>
                <w:szCs w:val="20"/>
                <w:lang w:val="es-ES"/>
              </w:rPr>
            </w:pPr>
            <w:r w:rsidRPr="00D53340">
              <w:rPr>
                <w:rFonts w:eastAsia="Calibri" w:asciiTheme="minorHAnsi" w:hAnsiTheme="minorHAnsi" w:cstheme="minorHAnsi"/>
                <w:b/>
                <w:bCs/>
                <w:sz w:val="20"/>
                <w:szCs w:val="20"/>
                <w:lang w:val="es-ES"/>
              </w:rPr>
              <w:t>Producto 2.2</w:t>
            </w:r>
          </w:p>
        </w:tc>
        <w:tc>
          <w:tcPr>
            <w:tcW w:w="2875" w:type="dxa"/>
          </w:tcPr>
          <w:p w:rsidRPr="00D53340" w:rsidR="00B86645" w:rsidP="00120143" w:rsidRDefault="00B86645" w14:paraId="0EE3FF66" w14:textId="77777777">
            <w:pPr>
              <w:rPr>
                <w:rFonts w:eastAsia="Calibri" w:asciiTheme="minorHAnsi" w:hAnsiTheme="minorHAnsi" w:cstheme="minorHAnsi"/>
                <w:b/>
                <w:bCs/>
                <w:sz w:val="20"/>
                <w:szCs w:val="20"/>
                <w:lang w:val="es-ES"/>
              </w:rPr>
            </w:pPr>
          </w:p>
        </w:tc>
        <w:tc>
          <w:tcPr>
            <w:tcW w:w="3114" w:type="dxa"/>
          </w:tcPr>
          <w:p w:rsidRPr="00D53340" w:rsidR="00B86645" w:rsidP="00120143" w:rsidRDefault="00B86645" w14:paraId="5BC9B34F" w14:textId="77777777">
            <w:pPr>
              <w:rPr>
                <w:rFonts w:eastAsia="Calibri" w:asciiTheme="minorHAnsi" w:hAnsiTheme="minorHAnsi" w:cstheme="minorHAnsi"/>
                <w:b/>
                <w:bCs/>
                <w:sz w:val="20"/>
                <w:szCs w:val="20"/>
                <w:lang w:val="es-ES"/>
              </w:rPr>
            </w:pPr>
          </w:p>
        </w:tc>
      </w:tr>
      <w:tr w:rsidRPr="00D53340" w:rsidR="00B86645" w:rsidTr="0058519D" w14:paraId="00657800" w14:textId="77777777">
        <w:trPr>
          <w:trHeight w:val="290"/>
        </w:trPr>
        <w:tc>
          <w:tcPr>
            <w:tcW w:w="3513" w:type="dxa"/>
          </w:tcPr>
          <w:p w:rsidRPr="00D53340" w:rsidR="00B86645" w:rsidP="00120143" w:rsidRDefault="00B86645" w14:paraId="79FD5E24" w14:textId="77777777">
            <w:pPr>
              <w:rPr>
                <w:rFonts w:eastAsia="Calibri" w:asciiTheme="minorHAnsi" w:hAnsiTheme="minorHAnsi" w:cstheme="minorHAnsi"/>
                <w:b/>
                <w:bCs/>
                <w:sz w:val="20"/>
                <w:szCs w:val="20"/>
                <w:lang w:val="es-ES"/>
              </w:rPr>
            </w:pPr>
            <w:r w:rsidRPr="00D53340">
              <w:rPr>
                <w:rFonts w:eastAsia="Calibri" w:asciiTheme="minorHAnsi" w:hAnsiTheme="minorHAnsi" w:cstheme="minorHAnsi"/>
                <w:b/>
                <w:bCs/>
                <w:sz w:val="20"/>
                <w:szCs w:val="20"/>
                <w:lang w:val="es-ES"/>
              </w:rPr>
              <w:t xml:space="preserve">Total </w:t>
            </w:r>
          </w:p>
        </w:tc>
        <w:tc>
          <w:tcPr>
            <w:tcW w:w="2875" w:type="dxa"/>
          </w:tcPr>
          <w:p w:rsidRPr="00D53340" w:rsidR="00B86645" w:rsidP="00120143" w:rsidRDefault="00B86645" w14:paraId="08118537" w14:textId="77777777">
            <w:pPr>
              <w:rPr>
                <w:rFonts w:eastAsia="Calibri" w:asciiTheme="minorHAnsi" w:hAnsiTheme="minorHAnsi" w:cstheme="minorHAnsi"/>
                <w:b/>
                <w:bCs/>
                <w:sz w:val="20"/>
                <w:szCs w:val="20"/>
                <w:lang w:val="es-ES"/>
              </w:rPr>
            </w:pPr>
          </w:p>
        </w:tc>
        <w:tc>
          <w:tcPr>
            <w:tcW w:w="3114" w:type="dxa"/>
          </w:tcPr>
          <w:p w:rsidRPr="00D53340" w:rsidR="00B86645" w:rsidP="00120143" w:rsidRDefault="00B86645" w14:paraId="23304575" w14:textId="77777777">
            <w:pPr>
              <w:rPr>
                <w:rFonts w:eastAsia="Calibri" w:asciiTheme="minorHAnsi" w:hAnsiTheme="minorHAnsi" w:cstheme="minorHAnsi"/>
                <w:b/>
                <w:bCs/>
                <w:sz w:val="20"/>
                <w:szCs w:val="20"/>
                <w:lang w:val="es-ES"/>
              </w:rPr>
            </w:pPr>
          </w:p>
        </w:tc>
      </w:tr>
    </w:tbl>
    <w:p w:rsidRPr="00D53340" w:rsidR="00873AB9" w:rsidP="00873AB9" w:rsidRDefault="00873AB9" w14:paraId="76DD1385" w14:textId="77777777">
      <w:pPr>
        <w:rPr>
          <w:rFonts w:eastAsia="Calibri" w:asciiTheme="minorHAnsi" w:hAnsiTheme="minorHAnsi" w:cstheme="minorHAnsi"/>
          <w:b/>
          <w:bCs/>
          <w:lang w:val="es-ES"/>
        </w:rPr>
      </w:pPr>
    </w:p>
    <w:p w:rsidRPr="00D53340" w:rsidR="000C5BBE" w:rsidP="000C5BBE" w:rsidRDefault="000C5BBE" w14:paraId="548E2A6B" w14:textId="03B9891F">
      <w:pPr>
        <w:pStyle w:val="ListParagraph"/>
        <w:numPr>
          <w:ilvl w:val="0"/>
          <w:numId w:val="1"/>
        </w:numPr>
        <w:jc w:val="both"/>
        <w:rPr>
          <w:rFonts w:asciiTheme="minorHAnsi" w:hAnsiTheme="minorHAnsi" w:cstheme="minorHAnsi"/>
          <w:b/>
          <w:bCs/>
          <w:sz w:val="20"/>
          <w:szCs w:val="20"/>
          <w:lang w:val="es-ES"/>
        </w:rPr>
      </w:pPr>
      <w:r w:rsidRPr="00D53340">
        <w:rPr>
          <w:rFonts w:asciiTheme="minorHAnsi" w:hAnsiTheme="minorHAnsi" w:eastAsiaTheme="minorEastAsia" w:cstheme="minorBidi"/>
          <w:b/>
          <w:bCs/>
          <w:sz w:val="20"/>
          <w:szCs w:val="20"/>
          <w:lang w:val="es-ES"/>
        </w:rPr>
        <w:t>CONTRIBUCI</w:t>
      </w:r>
      <w:r w:rsidRPr="00D53340" w:rsidR="00645C02">
        <w:rPr>
          <w:rFonts w:asciiTheme="minorHAnsi" w:hAnsiTheme="minorHAnsi" w:eastAsiaTheme="minorEastAsia" w:cstheme="minorBidi"/>
          <w:b/>
          <w:bCs/>
          <w:sz w:val="20"/>
          <w:szCs w:val="20"/>
          <w:lang w:val="es-ES"/>
        </w:rPr>
        <w:t>Ó</w:t>
      </w:r>
      <w:r w:rsidRPr="00D53340">
        <w:rPr>
          <w:rFonts w:asciiTheme="minorHAnsi" w:hAnsiTheme="minorHAnsi" w:eastAsiaTheme="minorEastAsia" w:cstheme="minorBidi"/>
          <w:b/>
          <w:bCs/>
          <w:sz w:val="20"/>
          <w:szCs w:val="20"/>
          <w:lang w:val="es-ES"/>
        </w:rPr>
        <w:t xml:space="preserve">N AL CPD </w:t>
      </w:r>
    </w:p>
    <w:p w:rsidRPr="00B319DB" w:rsidR="000C5BBE" w:rsidP="000C5BBE" w:rsidRDefault="000C5BBE" w14:paraId="6CFE3AF6" w14:textId="33938C59">
      <w:pPr>
        <w:ind w:left="284"/>
        <w:rPr>
          <w:rFonts w:asciiTheme="minorHAnsi" w:hAnsiTheme="minorHAnsi" w:eastAsiaTheme="minorEastAsia" w:cstheme="minorBidi"/>
          <w:sz w:val="20"/>
          <w:szCs w:val="20"/>
          <w:lang w:val="es-ES"/>
        </w:rPr>
      </w:pPr>
      <w:r w:rsidRPr="00D53340">
        <w:rPr>
          <w:rFonts w:asciiTheme="minorHAnsi" w:hAnsiTheme="minorHAnsi" w:eastAsiaTheme="minorEastAsia" w:cstheme="minorBidi"/>
          <w:sz w:val="20"/>
          <w:szCs w:val="20"/>
          <w:lang w:val="es-ES"/>
        </w:rPr>
        <w:t>Fundamentar de qué manera el proyecto ha contribuido al Documento Programa País (CPD)</w:t>
      </w:r>
      <w:r w:rsidRPr="00D53340">
        <w:rPr>
          <w:rStyle w:val="FootnoteReference"/>
          <w:rFonts w:eastAsiaTheme="minorEastAsia" w:cstheme="minorBidi"/>
          <w:lang w:val="es-ES"/>
        </w:rPr>
        <w:footnoteReference w:id="4"/>
      </w:r>
      <w:r w:rsidRPr="00D53340">
        <w:rPr>
          <w:rFonts w:asciiTheme="minorHAnsi" w:hAnsiTheme="minorHAnsi" w:eastAsiaTheme="minorEastAsia" w:cstheme="minorBidi"/>
          <w:sz w:val="20"/>
          <w:szCs w:val="20"/>
          <w:lang w:val="es-ES"/>
        </w:rPr>
        <w:t>, detallando los</w:t>
      </w:r>
      <w:r w:rsidRPr="00B319DB">
        <w:rPr>
          <w:rFonts w:asciiTheme="minorHAnsi" w:hAnsiTheme="minorHAnsi" w:eastAsiaTheme="minorEastAsia" w:cstheme="minorBidi"/>
          <w:sz w:val="20"/>
          <w:szCs w:val="20"/>
          <w:lang w:val="es-ES"/>
        </w:rPr>
        <w:t xml:space="preserve"> principales </w:t>
      </w:r>
      <w:r w:rsidRPr="00B319DB">
        <w:rPr>
          <w:rFonts w:asciiTheme="minorHAnsi" w:hAnsiTheme="minorHAnsi" w:eastAsiaTheme="minorEastAsia" w:cstheme="minorBidi"/>
          <w:b/>
          <w:bCs/>
          <w:sz w:val="20"/>
          <w:szCs w:val="20"/>
          <w:lang w:val="es-ES"/>
        </w:rPr>
        <w:t>logros</w:t>
      </w:r>
      <w:r w:rsidRPr="00B319DB">
        <w:rPr>
          <w:rStyle w:val="FootnoteReference"/>
          <w:rFonts w:eastAsiaTheme="minorEastAsia" w:cstheme="minorBidi"/>
          <w:b/>
          <w:bCs/>
          <w:lang w:val="es-ES"/>
        </w:rPr>
        <w:footnoteReference w:id="5"/>
      </w:r>
      <w:r w:rsidRPr="00B319DB">
        <w:rPr>
          <w:rFonts w:asciiTheme="minorHAnsi" w:hAnsiTheme="minorHAnsi" w:eastAsiaTheme="minorEastAsia" w:cstheme="minorBidi"/>
          <w:b/>
          <w:bCs/>
          <w:sz w:val="20"/>
          <w:szCs w:val="20"/>
          <w:lang w:val="es-ES"/>
        </w:rPr>
        <w:t xml:space="preserve"> (no actividades)</w:t>
      </w:r>
      <w:r w:rsidRPr="00B319DB">
        <w:rPr>
          <w:rFonts w:asciiTheme="minorHAnsi" w:hAnsiTheme="minorHAnsi" w:eastAsiaTheme="minorEastAsia" w:cstheme="minorBidi"/>
          <w:sz w:val="20"/>
          <w:szCs w:val="20"/>
          <w:lang w:val="es-ES"/>
        </w:rPr>
        <w:t xml:space="preserve"> del proyecto en función a la alineación al/los output/s del CPD y sus respectivos indicadores. </w:t>
      </w:r>
    </w:p>
    <w:p w:rsidRPr="00B319DB" w:rsidR="000C5BBE" w:rsidP="0058519D" w:rsidRDefault="000C5BBE" w14:paraId="768F4DF9" w14:textId="77777777">
      <w:pPr>
        <w:rPr>
          <w:rFonts w:asciiTheme="minorHAnsi" w:hAnsiTheme="minorHAnsi" w:cstheme="minorHAnsi"/>
          <w:b/>
          <w:bCs/>
          <w:sz w:val="20"/>
          <w:szCs w:val="20"/>
          <w:lang w:val="es-ES"/>
        </w:rPr>
      </w:pPr>
    </w:p>
    <w:tbl>
      <w:tblPr>
        <w:tblW w:w="9497"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84"/>
        <w:gridCol w:w="7513"/>
      </w:tblGrid>
      <w:tr w:rsidRPr="00B319DB" w:rsidR="0058519D" w:rsidTr="74EFA862" w14:paraId="3779263E" w14:textId="77777777">
        <w:tc>
          <w:tcPr>
            <w:tcW w:w="1984" w:type="dxa"/>
            <w:tcBorders>
              <w:bottom w:val="single" w:color="auto" w:sz="4" w:space="0"/>
            </w:tcBorders>
            <w:shd w:val="clear" w:color="auto" w:fill="BFBFBF" w:themeFill="background1" w:themeFillShade="BF"/>
            <w:tcMar/>
          </w:tcPr>
          <w:p w:rsidRPr="00B319DB" w:rsidR="0058519D" w:rsidP="004B70A7" w:rsidRDefault="0058519D" w14:paraId="2A019546" w14:textId="77777777">
            <w:pPr>
              <w:rPr>
                <w:b/>
                <w:bCs/>
                <w:color w:val="000000" w:themeColor="text1"/>
                <w:sz w:val="20"/>
                <w:szCs w:val="20"/>
                <w:lang w:val="es-ES"/>
              </w:rPr>
            </w:pPr>
            <w:r w:rsidRPr="00B319DB">
              <w:rPr>
                <w:rFonts w:asciiTheme="minorHAnsi" w:hAnsiTheme="minorHAnsi" w:eastAsiaTheme="minorEastAsia" w:cstheme="minorHAnsi"/>
                <w:b/>
                <w:bCs/>
                <w:sz w:val="20"/>
                <w:szCs w:val="20"/>
                <w:lang w:val="es-ES"/>
              </w:rPr>
              <w:t>Output del CPD (Principal)</w:t>
            </w:r>
          </w:p>
        </w:tc>
        <w:tc>
          <w:tcPr>
            <w:tcW w:w="7513" w:type="dxa"/>
            <w:tcBorders>
              <w:bottom w:val="single" w:color="auto" w:sz="4" w:space="0"/>
            </w:tcBorders>
            <w:shd w:val="clear" w:color="auto" w:fill="BFBFBF" w:themeFill="background1" w:themeFillShade="BF"/>
            <w:tcMar/>
          </w:tcPr>
          <w:p w:rsidRPr="00B319DB" w:rsidR="0058519D" w:rsidP="004B70A7" w:rsidRDefault="0058519D" w14:paraId="19C8628B" w14:textId="77777777">
            <w:pPr>
              <w:rPr>
                <w:b/>
                <w:bCs/>
                <w:color w:val="000000" w:themeColor="text1"/>
                <w:sz w:val="20"/>
                <w:szCs w:val="20"/>
                <w:lang w:val="es-ES"/>
              </w:rPr>
            </w:pPr>
            <w:r w:rsidRPr="00B319DB">
              <w:rPr>
                <w:rFonts w:asciiTheme="minorHAnsi" w:hAnsiTheme="minorHAnsi" w:eastAsiaTheme="minorEastAsia" w:cstheme="minorHAnsi"/>
                <w:b/>
                <w:bCs/>
                <w:sz w:val="20"/>
                <w:szCs w:val="20"/>
                <w:lang w:val="es-ES"/>
              </w:rPr>
              <w:t>Contribución del proyecto</w:t>
            </w:r>
          </w:p>
        </w:tc>
      </w:tr>
      <w:tr w:rsidRPr="00984B38" w:rsidR="0058519D" w:rsidTr="74EFA862" w14:paraId="1579A226" w14:textId="77777777">
        <w:trPr>
          <w:trHeight w:val="445"/>
        </w:trPr>
        <w:tc>
          <w:tcPr>
            <w:tcW w:w="9497" w:type="dxa"/>
            <w:gridSpan w:val="2"/>
            <w:tcBorders>
              <w:bottom w:val="single" w:color="auto" w:sz="4" w:space="0"/>
            </w:tcBorders>
            <w:shd w:val="clear" w:color="auto" w:fill="F2F2F2" w:themeFill="background1" w:themeFillShade="F2"/>
            <w:tcMar/>
          </w:tcPr>
          <w:p w:rsidRPr="00B319DB" w:rsidR="0058519D" w:rsidP="004B70A7" w:rsidRDefault="0058519D" w14:paraId="3DBCF7C2" w14:textId="77777777">
            <w:p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b/>
                <w:bCs/>
                <w:sz w:val="20"/>
                <w:szCs w:val="20"/>
                <w:lang w:val="es-ES"/>
              </w:rPr>
              <w:t>Output del CPD (principal):</w:t>
            </w:r>
            <w:r w:rsidRPr="00B319DB">
              <w:rPr>
                <w:rFonts w:asciiTheme="minorHAnsi" w:hAnsiTheme="minorHAnsi" w:eastAsiaTheme="minorEastAsia" w:cstheme="minorHAnsi"/>
                <w:sz w:val="20"/>
                <w:szCs w:val="20"/>
                <w:lang w:val="es-ES"/>
              </w:rPr>
              <w:t xml:space="preserve"> </w:t>
            </w:r>
            <w:r w:rsidRPr="00B319DB">
              <w:rPr>
                <w:rFonts w:asciiTheme="minorHAnsi" w:hAnsiTheme="minorHAnsi" w:cstheme="minorHAnsi"/>
                <w:b/>
                <w:bCs/>
                <w:color w:val="000000"/>
                <w:sz w:val="20"/>
                <w:szCs w:val="20"/>
                <w:lang w:val="es-ES" w:eastAsia="es-PE"/>
              </w:rPr>
              <w:t>2.1. Las partes interesadas públicas, privadas y de la sociedad civil refuerzan sus capacidades para conservar la biodiversidad y la naturaleza y reconocer su valor a fin de garantizar la resiliencia socioecológica y el desarrollo productivo sostenible, inclusivo y de bajas emisiones</w:t>
            </w:r>
          </w:p>
        </w:tc>
      </w:tr>
      <w:tr w:rsidRPr="0037070D" w:rsidR="0058519D" w:rsidTr="74EFA862" w14:paraId="5C594E72" w14:textId="77777777">
        <w:trPr>
          <w:trHeight w:val="288"/>
        </w:trPr>
        <w:tc>
          <w:tcPr>
            <w:tcW w:w="1984" w:type="dxa"/>
            <w:shd w:val="clear" w:color="auto" w:fill="F2F2F2" w:themeFill="background1" w:themeFillShade="F2"/>
            <w:tcMar/>
          </w:tcPr>
          <w:p w:rsidRPr="00B319DB" w:rsidR="0058519D" w:rsidP="004B70A7" w:rsidRDefault="0058519D" w14:paraId="764E4905" w14:textId="77777777">
            <w:pPr>
              <w:jc w:val="left"/>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Indicador CPD: 2.1.1. Número de políticas o instrumentos diseñados o aplicados para la gestión de la conservación, la biodiversidad sostenible, la naturaleza o el cambio climático</w:t>
            </w:r>
          </w:p>
        </w:tc>
        <w:tc>
          <w:tcPr>
            <w:tcW w:w="7513" w:type="dxa"/>
            <w:tcMar/>
          </w:tcPr>
          <w:p w:rsidR="001F6A0A" w:rsidP="004B70A7" w:rsidRDefault="0058519D" w14:paraId="0EA91E04" w14:textId="5454E520">
            <w:pPr>
              <w:rPr>
                <w:rFonts w:asciiTheme="minorHAnsi" w:hAnsiTheme="minorHAnsi" w:eastAsiaTheme="minorEastAsia" w:cstheme="minorBidi"/>
                <w:sz w:val="20"/>
                <w:szCs w:val="20"/>
                <w:lang w:val="es-ES"/>
              </w:rPr>
            </w:pPr>
            <w:r w:rsidRPr="00B319DB">
              <w:rPr>
                <w:rFonts w:asciiTheme="minorHAnsi" w:hAnsiTheme="minorHAnsi" w:eastAsiaTheme="minorEastAsia" w:cstheme="minorBidi"/>
                <w:sz w:val="20"/>
                <w:szCs w:val="20"/>
                <w:lang w:val="es-ES"/>
              </w:rPr>
              <w:t xml:space="preserve">El PPD brindó asistencia técnica y estratégica a nivel comunitario y de la Mesa Multiactor del </w:t>
            </w:r>
            <w:r w:rsidRPr="00B505C5">
              <w:rPr>
                <w:rFonts w:asciiTheme="minorHAnsi" w:hAnsiTheme="minorHAnsi" w:eastAsiaTheme="minorEastAsia" w:cstheme="minorBidi"/>
                <w:b/>
                <w:bCs/>
                <w:sz w:val="20"/>
                <w:szCs w:val="20"/>
                <w:lang w:val="es-ES"/>
              </w:rPr>
              <w:t>Paisaje Puno</w:t>
            </w:r>
            <w:r w:rsidRPr="00B319DB">
              <w:rPr>
                <w:rFonts w:asciiTheme="minorHAnsi" w:hAnsiTheme="minorHAnsi" w:eastAsiaTheme="minorEastAsia" w:cstheme="minorBidi"/>
                <w:sz w:val="20"/>
                <w:szCs w:val="20"/>
                <w:lang w:val="es-ES"/>
              </w:rPr>
              <w:t>, para lograr incidir en sus autoridades para escalar innovaciones locales PPD, concretando la formulación del expediente del proyecto de inversión pública (código 2629366) “</w:t>
            </w:r>
            <w:r w:rsidRPr="00B319DB">
              <w:rPr>
                <w:rFonts w:asciiTheme="minorHAnsi" w:hAnsiTheme="minorHAnsi" w:eastAsiaTheme="minorEastAsia" w:cstheme="minorBidi"/>
                <w:i/>
                <w:iCs/>
                <w:sz w:val="20"/>
                <w:szCs w:val="20"/>
                <w:lang w:val="es-ES"/>
              </w:rPr>
              <w:t>Creación del servicio de provisión de agua para riego en 12 comunidades campesinas mediante pozos usando bombeo con energía fotovoltaica e implementación de buenas prácticas de conservación de la agrobiodiversidad del distrito de Lampa, Puno</w:t>
            </w:r>
            <w:r w:rsidRPr="00B319DB">
              <w:rPr>
                <w:rFonts w:asciiTheme="minorHAnsi" w:hAnsiTheme="minorHAnsi" w:eastAsiaTheme="minorEastAsia" w:cstheme="minorBidi"/>
                <w:sz w:val="20"/>
                <w:szCs w:val="20"/>
                <w:lang w:val="es-ES"/>
              </w:rPr>
              <w:t>”. Este proyecto, planificado con asistencia técnica del PPD a la Municipalidad Provincial de Lampa, en forma articulada con el GORE Puno, invertirá S/. 14.5 millones y mejorará la resiliencia hídrica y alimentaria de 3,006 personas, garantizando a las comunidades campesinas el acceso a energía y agua para sus actividades agrícolas y pecuarias durante la estación seca y sequía, mediante la instalación de hasta 350 kits de bombeo y riego solar, y fortalecimiento de capacidades e infraestructura para el manejo sostenible de praderas, reforestación, zanjas de infiltración y reconstrucción de terrazas, en un área proyectada de 13,076 hectáreas. Para ello, se formalizó la formulación del expediente técnico del proyecto, con una inversión de S/. 322,88.</w:t>
            </w:r>
          </w:p>
          <w:p w:rsidRPr="001F6A0A" w:rsidR="001F6A0A" w:rsidP="74EFA862" w:rsidRDefault="001F6A0A" w14:paraId="3DC92954" w14:textId="66370D46">
            <w:pPr>
              <w:rPr>
                <w:rFonts w:ascii="Calibri" w:hAnsi="Calibri" w:eastAsia="游明朝" w:cs="Arial" w:asciiTheme="minorAscii" w:hAnsiTheme="minorAscii" w:eastAsiaTheme="minorEastAsia" w:cstheme="minorBidi"/>
                <w:sz w:val="20"/>
                <w:szCs w:val="20"/>
                <w:lang w:val="en-US"/>
              </w:rPr>
            </w:pPr>
            <w:r w:rsidRPr="74EFA862" w:rsidR="001F6A0A">
              <w:rPr>
                <w:rFonts w:ascii="Calibri" w:hAnsi="Calibri" w:eastAsia="游明朝" w:cs="Arial" w:asciiTheme="minorAscii" w:hAnsiTheme="minorAscii" w:eastAsiaTheme="minorEastAsia" w:cstheme="minorBidi"/>
                <w:sz w:val="20"/>
                <w:szCs w:val="20"/>
                <w:lang w:val="en-US"/>
              </w:rPr>
              <w:t xml:space="preserve">El proyecto estratégico en el </w:t>
            </w:r>
            <w:r w:rsidRPr="74EFA862" w:rsidR="001F6A0A">
              <w:rPr>
                <w:rFonts w:ascii="Calibri" w:hAnsi="Calibri" w:eastAsia="游明朝" w:cs="Arial" w:asciiTheme="minorAscii" w:hAnsiTheme="minorAscii" w:eastAsiaTheme="minorEastAsia" w:cstheme="minorBidi"/>
                <w:b w:val="1"/>
                <w:bCs w:val="1"/>
                <w:sz w:val="20"/>
                <w:szCs w:val="20"/>
                <w:lang w:val="en-US"/>
              </w:rPr>
              <w:t>paisaje Cusco</w:t>
            </w:r>
            <w:r w:rsidRPr="74EFA862" w:rsidR="001F6A0A">
              <w:rPr>
                <w:rFonts w:ascii="Calibri" w:hAnsi="Calibri" w:eastAsia="游明朝" w:cs="Arial" w:asciiTheme="minorAscii" w:hAnsiTheme="minorAscii" w:eastAsiaTheme="minorEastAsia" w:cstheme="minorBidi"/>
                <w:sz w:val="20"/>
                <w:szCs w:val="20"/>
                <w:lang w:val="en-US"/>
              </w:rPr>
              <w:t xml:space="preserve"> ha contribuido directamente al CPD del PNUD al fortalecer la gobernanza ambiental y la articulación de políticas públicas con enfoque territorial. Uno de sus principales logros fue influir en la programación de fondos de programas nacionales y regionales, logrando la asignación de más de 78 millones de </w:t>
            </w:r>
            <w:r w:rsidRPr="74EFA862" w:rsidR="001F6A0A">
              <w:rPr>
                <w:rFonts w:ascii="Calibri" w:hAnsi="Calibri" w:eastAsia="游明朝" w:cs="Arial" w:asciiTheme="minorAscii" w:hAnsiTheme="minorAscii" w:eastAsiaTheme="minorEastAsia" w:cstheme="minorBidi"/>
                <w:sz w:val="20"/>
                <w:szCs w:val="20"/>
                <w:lang w:val="en-US"/>
              </w:rPr>
              <w:t>soles</w:t>
            </w:r>
            <w:r w:rsidRPr="74EFA862" w:rsidR="001F6A0A">
              <w:rPr>
                <w:rFonts w:ascii="Calibri" w:hAnsi="Calibri" w:eastAsia="游明朝" w:cs="Arial" w:asciiTheme="minorAscii" w:hAnsiTheme="minorAscii" w:eastAsiaTheme="minorEastAsia" w:cstheme="minorBidi"/>
                <w:sz w:val="20"/>
                <w:szCs w:val="20"/>
                <w:lang w:val="en-US"/>
              </w:rPr>
              <w:t xml:space="preserve"> en inversión pública alineada con prioridades del paisaje.</w:t>
            </w:r>
          </w:p>
          <w:p w:rsidR="00B505C5" w:rsidP="74EFA862" w:rsidRDefault="001F6A0A" w14:paraId="038E6872" w14:textId="77777777">
            <w:pPr>
              <w:rPr>
                <w:rFonts w:ascii="Calibri" w:hAnsi="Calibri" w:eastAsia="游明朝" w:cs="Arial" w:asciiTheme="minorAscii" w:hAnsiTheme="minorAscii" w:eastAsiaTheme="minorEastAsia" w:cstheme="minorBidi"/>
                <w:sz w:val="20"/>
                <w:szCs w:val="20"/>
                <w:lang w:val="en-US"/>
              </w:rPr>
            </w:pPr>
            <w:r w:rsidRPr="74EFA862" w:rsidR="001F6A0A">
              <w:rPr>
                <w:rFonts w:ascii="Calibri" w:hAnsi="Calibri" w:eastAsia="游明朝" w:cs="Arial" w:asciiTheme="minorAscii" w:hAnsiTheme="minorAscii" w:eastAsiaTheme="minorEastAsia" w:cstheme="minorBidi"/>
                <w:sz w:val="20"/>
                <w:szCs w:val="20"/>
                <w:lang w:val="en-US"/>
              </w:rPr>
              <w:t>Asimismo, el proyecto apoyó la actualización de la Estrategia Regional de Cambio Climático de Cusco, liderando el grupo temático sobre agricultura familiar y facilitando la participación de actores clave. La plataforma multiactor del paisaje, en coordinación con entidades regionales como el IMA, demostró cómo las iniciativas comunitarias pueden incidir eficazmente en políticas públicas y asignación de recursos para el desarrollo sostenible.</w:t>
            </w:r>
          </w:p>
          <w:p w:rsidRPr="001F6A0A" w:rsidR="001F6A0A" w:rsidP="74EFA862" w:rsidRDefault="001F6A0A" w14:paraId="0F453BC9" w14:textId="6905288B">
            <w:pPr>
              <w:rPr>
                <w:rFonts w:ascii="Calibri" w:hAnsi="Calibri" w:eastAsia="游明朝" w:cs="Arial" w:asciiTheme="minorAscii" w:hAnsiTheme="minorAscii" w:eastAsiaTheme="minorEastAsia" w:cstheme="minorBidi"/>
                <w:sz w:val="20"/>
                <w:szCs w:val="20"/>
                <w:lang w:val="en-US"/>
              </w:rPr>
            </w:pPr>
            <w:r w:rsidRPr="74EFA862" w:rsidR="001F6A0A">
              <w:rPr>
                <w:rFonts w:ascii="Calibri" w:hAnsi="Calibri" w:eastAsia="游明朝" w:cs="Arial" w:asciiTheme="minorAscii" w:hAnsiTheme="minorAscii" w:eastAsiaTheme="minorEastAsia" w:cstheme="minorBidi"/>
                <w:sz w:val="20"/>
                <w:szCs w:val="20"/>
                <w:lang w:val="en-US"/>
              </w:rPr>
              <w:t>E</w:t>
            </w:r>
            <w:r w:rsidRPr="74EFA862" w:rsidR="001F6A0A">
              <w:rPr>
                <w:rFonts w:ascii="Calibri" w:hAnsi="Calibri" w:eastAsia="游明朝" w:cs="Arial" w:asciiTheme="minorAscii" w:hAnsiTheme="minorAscii" w:eastAsiaTheme="minorEastAsia" w:cstheme="minorBidi"/>
                <w:sz w:val="20"/>
                <w:szCs w:val="20"/>
                <w:lang w:val="en-US"/>
              </w:rPr>
              <w:t xml:space="preserve">n el </w:t>
            </w:r>
            <w:r w:rsidRPr="74EFA862" w:rsidR="001F6A0A">
              <w:rPr>
                <w:rFonts w:ascii="Calibri" w:hAnsi="Calibri" w:eastAsia="游明朝" w:cs="Arial" w:asciiTheme="minorAscii" w:hAnsiTheme="minorAscii" w:eastAsiaTheme="minorEastAsia" w:cstheme="minorBidi"/>
                <w:b w:val="1"/>
                <w:bCs w:val="1"/>
                <w:sz w:val="20"/>
                <w:szCs w:val="20"/>
                <w:lang w:val="en-US"/>
              </w:rPr>
              <w:t>paisaje Tacna-</w:t>
            </w:r>
            <w:r w:rsidRPr="74EFA862" w:rsidR="001F6A0A">
              <w:rPr>
                <w:rFonts w:ascii="Calibri" w:hAnsi="Calibri" w:eastAsia="游明朝" w:cs="Arial" w:asciiTheme="minorAscii" w:hAnsiTheme="minorAscii" w:eastAsiaTheme="minorEastAsia" w:cstheme="minorBidi"/>
                <w:b w:val="1"/>
                <w:bCs w:val="1"/>
                <w:sz w:val="20"/>
                <w:szCs w:val="20"/>
                <w:lang w:val="en-US"/>
              </w:rPr>
              <w:t>Capaso</w:t>
            </w:r>
            <w:r w:rsidRPr="74EFA862" w:rsidR="001F6A0A">
              <w:rPr>
                <w:rFonts w:ascii="Calibri" w:hAnsi="Calibri" w:eastAsia="游明朝" w:cs="Arial" w:asciiTheme="minorAscii" w:hAnsiTheme="minorAscii" w:eastAsiaTheme="minorEastAsia" w:cstheme="minorBidi"/>
                <w:sz w:val="20"/>
                <w:szCs w:val="20"/>
                <w:lang w:val="en-US"/>
              </w:rPr>
              <w:t>,</w:t>
            </w:r>
            <w:r w:rsidRPr="74EFA862" w:rsidR="001F6A0A">
              <w:rPr>
                <w:rFonts w:ascii="Calibri" w:hAnsi="Calibri" w:eastAsia="游明朝" w:cs="Arial" w:asciiTheme="minorAscii" w:hAnsiTheme="minorAscii" w:eastAsiaTheme="minorEastAsia" w:cstheme="minorBidi"/>
                <w:sz w:val="20"/>
                <w:szCs w:val="20"/>
                <w:lang w:val="en-US"/>
              </w:rPr>
              <w:t xml:space="preserve"> </w:t>
            </w:r>
            <w:r w:rsidRPr="74EFA862" w:rsidR="001F6A0A">
              <w:rPr>
                <w:rFonts w:ascii="Calibri" w:hAnsi="Calibri" w:eastAsia="游明朝" w:cs="Arial" w:asciiTheme="minorAscii" w:hAnsiTheme="minorAscii" w:eastAsiaTheme="minorEastAsia" w:cstheme="minorBidi"/>
                <w:sz w:val="20"/>
                <w:szCs w:val="20"/>
                <w:lang w:val="en-US"/>
              </w:rPr>
              <w:t>l</w:t>
            </w:r>
            <w:r w:rsidRPr="74EFA862" w:rsidR="001F6A0A">
              <w:rPr>
                <w:rFonts w:ascii="Calibri" w:hAnsi="Calibri" w:eastAsia="游明朝" w:cs="Arial" w:asciiTheme="minorAscii" w:hAnsiTheme="minorAscii" w:eastAsiaTheme="minorEastAsia" w:cstheme="minorBidi"/>
                <w:sz w:val="20"/>
                <w:szCs w:val="20"/>
                <w:lang w:val="en-US"/>
              </w:rPr>
              <w:t xml:space="preserve">os modelos de proyectos comunitarios implementados han demostrado efectos concretos en la recuperación de ecosistemas altoandinos y en la mejora de los medios de vida de las familias organizadas. Estas buenas prácticas han sido replicadas a través de cinco Proyectos de Inversión Pública (PIP), que fortalecen servicios turísticos en la ruta del bosque de queñua y el valle de los géiseres, restauran bosques relictos de </w:t>
            </w:r>
            <w:r w:rsidRPr="74EFA862" w:rsidR="001F6A0A">
              <w:rPr>
                <w:rFonts w:ascii="Calibri" w:hAnsi="Calibri" w:eastAsia="游明朝" w:cs="Arial" w:asciiTheme="minorAscii" w:hAnsiTheme="minorAscii" w:eastAsiaTheme="minorEastAsia" w:cstheme="minorBidi"/>
                <w:i w:val="1"/>
                <w:iCs w:val="1"/>
                <w:sz w:val="20"/>
                <w:szCs w:val="20"/>
                <w:lang w:val="en-US"/>
              </w:rPr>
              <w:t>Polylepis</w:t>
            </w:r>
            <w:r w:rsidRPr="74EFA862" w:rsidR="001F6A0A">
              <w:rPr>
                <w:rFonts w:ascii="Calibri" w:hAnsi="Calibri" w:eastAsia="游明朝" w:cs="Arial" w:asciiTheme="minorAscii" w:hAnsiTheme="minorAscii" w:eastAsiaTheme="minorEastAsia" w:cstheme="minorBidi"/>
                <w:sz w:val="20"/>
                <w:szCs w:val="20"/>
                <w:lang w:val="en-US"/>
              </w:rPr>
              <w:t>, recuperan áreas degradadas en la cuenca alta del Locumba, y mejoran la siembra y cosecha de agua en las cuencas del Mauri, Uchusuma y Caño.</w:t>
            </w:r>
          </w:p>
          <w:p w:rsidRPr="001F6A0A" w:rsidR="001F6A0A" w:rsidP="74EFA862" w:rsidRDefault="001F6A0A" w14:paraId="4552ADA4" w14:textId="09EFA623">
            <w:pPr>
              <w:rPr>
                <w:rFonts w:ascii="Calibri" w:hAnsi="Calibri" w:eastAsia="游明朝" w:cs="Arial" w:asciiTheme="minorAscii" w:hAnsiTheme="minorAscii" w:eastAsiaTheme="minorEastAsia" w:cstheme="minorBidi"/>
                <w:sz w:val="20"/>
                <w:szCs w:val="20"/>
                <w:lang w:val="en-US"/>
              </w:rPr>
            </w:pPr>
            <w:r w:rsidRPr="74EFA862" w:rsidR="001F6A0A">
              <w:rPr>
                <w:rFonts w:ascii="Calibri" w:hAnsi="Calibri" w:eastAsia="游明朝" w:cs="Arial" w:asciiTheme="minorAscii" w:hAnsiTheme="minorAscii" w:eastAsiaTheme="minorEastAsia" w:cstheme="minorBidi"/>
                <w:sz w:val="20"/>
                <w:szCs w:val="20"/>
                <w:lang w:val="en-US"/>
              </w:rPr>
              <w:t>Además, el proyecto logró incidir en la priorización de siete cadenas de valor vinculadas a la biodiversidad regional —cuyes, papa, maíz amiláceo, turismo rural, ayrampo, tuna y sancayo— a través de la Gerencia Regional de Desarrollo Económico</w:t>
            </w:r>
            <w:r w:rsidRPr="74EFA862" w:rsidR="001F6A0A">
              <w:rPr>
                <w:rFonts w:ascii="Calibri" w:hAnsi="Calibri" w:eastAsia="游明朝" w:cs="Arial" w:asciiTheme="minorAscii" w:hAnsiTheme="minorAscii" w:eastAsiaTheme="minorEastAsia" w:cstheme="minorBidi"/>
                <w:sz w:val="20"/>
                <w:szCs w:val="20"/>
                <w:lang w:val="en-US"/>
              </w:rPr>
              <w:t xml:space="preserve"> del GORE Tacna</w:t>
            </w:r>
            <w:r w:rsidRPr="74EFA862" w:rsidR="001F6A0A">
              <w:rPr>
                <w:rFonts w:ascii="Calibri" w:hAnsi="Calibri" w:eastAsia="游明朝" w:cs="Arial" w:asciiTheme="minorAscii" w:hAnsiTheme="minorAscii" w:eastAsiaTheme="minorEastAsia" w:cstheme="minorBidi"/>
                <w:sz w:val="20"/>
                <w:szCs w:val="20"/>
                <w:lang w:val="en-US"/>
              </w:rPr>
              <w:t>. Como resultado, cuatro asociaciones movilizaron S/ 1,074,001 mediante el fondo PROCOMPITE REGIONAL 2023 y aportes locales, consolidando el escalamiento de bioemprendimientos comunitarios con enfoque territorial.</w:t>
            </w:r>
          </w:p>
          <w:p w:rsidRPr="00B319DB" w:rsidR="0058519D" w:rsidP="004B70A7" w:rsidRDefault="001F6A0A" w14:paraId="1C762A32" w14:textId="0B2885DA">
            <w:pPr>
              <w:spacing w:after="0"/>
              <w:rPr>
                <w:rFonts w:asciiTheme="minorHAnsi" w:hAnsiTheme="minorHAnsi" w:cstheme="minorHAnsi"/>
                <w:color w:val="000000"/>
                <w:sz w:val="20"/>
                <w:szCs w:val="20"/>
                <w:lang w:val="es-ES" w:eastAsia="es-PE"/>
              </w:rPr>
            </w:pPr>
            <w:r>
              <w:rPr>
                <w:rFonts w:asciiTheme="minorHAnsi" w:hAnsiTheme="minorHAnsi" w:cstheme="minorHAnsi"/>
                <w:color w:val="000000"/>
                <w:sz w:val="20"/>
                <w:szCs w:val="20"/>
                <w:lang w:val="es-ES" w:eastAsia="es-PE"/>
              </w:rPr>
              <w:t>Como parte transversal de la incidencia</w:t>
            </w:r>
            <w:r w:rsidRPr="00B319DB" w:rsidR="0058519D">
              <w:rPr>
                <w:rFonts w:asciiTheme="minorHAnsi" w:hAnsiTheme="minorHAnsi" w:cstheme="minorHAnsi"/>
                <w:color w:val="000000"/>
                <w:sz w:val="20"/>
                <w:szCs w:val="20"/>
                <w:lang w:val="es-ES" w:eastAsia="es-PE"/>
              </w:rPr>
              <w:t xml:space="preserve">, el PPD, junto con el MINAM y los aliados estratégicos, </w:t>
            </w:r>
            <w:r w:rsidRPr="00B319DB" w:rsidR="00A43B5A">
              <w:rPr>
                <w:rFonts w:asciiTheme="minorHAnsi" w:hAnsiTheme="minorHAnsi" w:cstheme="minorHAnsi"/>
                <w:color w:val="000000"/>
                <w:sz w:val="20"/>
                <w:szCs w:val="20"/>
                <w:lang w:val="es-ES" w:eastAsia="es-PE"/>
              </w:rPr>
              <w:t>organiz</w:t>
            </w:r>
            <w:r w:rsidRPr="00B319DB" w:rsidR="001924F0">
              <w:rPr>
                <w:rFonts w:asciiTheme="minorHAnsi" w:hAnsiTheme="minorHAnsi" w:cstheme="minorHAnsi"/>
                <w:color w:val="000000"/>
                <w:sz w:val="20"/>
                <w:szCs w:val="20"/>
                <w:lang w:val="es-ES" w:eastAsia="es-PE"/>
              </w:rPr>
              <w:t>aron</w:t>
            </w:r>
            <w:r w:rsidRPr="00B319DB" w:rsidR="0058519D">
              <w:rPr>
                <w:rFonts w:asciiTheme="minorHAnsi" w:hAnsiTheme="minorHAnsi" w:cstheme="minorHAnsi"/>
                <w:color w:val="000000"/>
                <w:sz w:val="20"/>
                <w:szCs w:val="20"/>
                <w:lang w:val="es-ES" w:eastAsia="es-PE"/>
              </w:rPr>
              <w:t xml:space="preserve"> Encuentros de Saberes PPD en cada uno de los paisajes para difundir los avances del PPD e inspirar a otros actores a desarrollar políticas, instrumentos y proyectos, en base a las innovaciones sostenibles desarrolladas por las comunidades. </w:t>
            </w:r>
          </w:p>
          <w:p w:rsidRPr="00B319DB" w:rsidR="001924F0" w:rsidP="004B70A7" w:rsidRDefault="001924F0" w14:paraId="7C3D725D" w14:textId="49C55552">
            <w:pPr>
              <w:spacing w:after="0"/>
              <w:rPr>
                <w:rFonts w:asciiTheme="minorHAnsi" w:hAnsiTheme="minorHAnsi" w:eastAsiaTheme="minorEastAsia" w:cstheme="minorBidi"/>
                <w:sz w:val="20"/>
                <w:szCs w:val="20"/>
                <w:lang w:val="es-ES"/>
              </w:rPr>
            </w:pPr>
          </w:p>
        </w:tc>
      </w:tr>
      <w:tr w:rsidRPr="0037070D" w:rsidR="0058519D" w:rsidTr="74EFA862" w14:paraId="57333C07" w14:textId="77777777">
        <w:trPr>
          <w:trHeight w:val="288"/>
        </w:trPr>
        <w:tc>
          <w:tcPr>
            <w:tcW w:w="1984" w:type="dxa"/>
            <w:shd w:val="clear" w:color="auto" w:fill="F2F2F2" w:themeFill="background1" w:themeFillShade="F2"/>
            <w:tcMar/>
          </w:tcPr>
          <w:p w:rsidRPr="00B319DB" w:rsidR="0058519D" w:rsidP="004B70A7" w:rsidRDefault="0058519D" w14:paraId="69236492" w14:textId="77777777">
            <w:pPr>
              <w:jc w:val="left"/>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Indicador CPD: 2.1.2. Número de acciones apoyadas que contribuyen a las medidas de las contribuciones determinadas a nivel nacional (NDS)</w:t>
            </w:r>
          </w:p>
        </w:tc>
        <w:tc>
          <w:tcPr>
            <w:tcW w:w="7513" w:type="dxa"/>
            <w:tcMar/>
          </w:tcPr>
          <w:p w:rsidRPr="00B319DB" w:rsidR="0058519D" w:rsidP="004B70A7" w:rsidRDefault="0058519D" w14:paraId="0DD62A3B" w14:textId="25FDFBB7">
            <w:p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 xml:space="preserve">El portafolio de proyectos comunitarios de la fase PPD GEF-7 </w:t>
            </w:r>
            <w:r w:rsidRPr="00B319DB" w:rsidR="00A43B5A">
              <w:rPr>
                <w:rFonts w:asciiTheme="minorHAnsi" w:hAnsiTheme="minorHAnsi" w:eastAsiaTheme="minorEastAsia" w:cstheme="minorHAnsi"/>
                <w:sz w:val="20"/>
                <w:szCs w:val="20"/>
                <w:lang w:val="es-ES"/>
              </w:rPr>
              <w:t>culminó</w:t>
            </w:r>
            <w:r w:rsidRPr="00B319DB">
              <w:rPr>
                <w:rFonts w:asciiTheme="minorHAnsi" w:hAnsiTheme="minorHAnsi" w:eastAsiaTheme="minorEastAsia" w:cstheme="minorHAnsi"/>
                <w:sz w:val="20"/>
                <w:szCs w:val="20"/>
                <w:lang w:val="es-ES"/>
              </w:rPr>
              <w:t xml:space="preserve"> su implementación, habiendo contribuido con 14 medidas de </w:t>
            </w:r>
            <w:r w:rsidRPr="00B319DB">
              <w:rPr>
                <w:rFonts w:asciiTheme="minorHAnsi" w:hAnsiTheme="minorHAnsi" w:eastAsiaTheme="minorEastAsia" w:cstheme="minorHAnsi"/>
                <w:b/>
                <w:bCs/>
                <w:sz w:val="20"/>
                <w:szCs w:val="20"/>
                <w:lang w:val="es-ES"/>
              </w:rPr>
              <w:t xml:space="preserve">adaptación </w:t>
            </w:r>
            <w:r w:rsidRPr="00B319DB">
              <w:rPr>
                <w:rFonts w:asciiTheme="minorHAnsi" w:hAnsiTheme="minorHAnsi" w:eastAsiaTheme="minorEastAsia" w:cstheme="minorHAnsi"/>
                <w:sz w:val="20"/>
                <w:szCs w:val="20"/>
                <w:lang w:val="es-ES"/>
              </w:rPr>
              <w:t xml:space="preserve">(8 en el tema de agricultura; 3 en agua; y 3 en bosques), y con 2 medidas de </w:t>
            </w:r>
            <w:r w:rsidRPr="00B319DB">
              <w:rPr>
                <w:rFonts w:asciiTheme="minorHAnsi" w:hAnsiTheme="minorHAnsi" w:eastAsiaTheme="minorEastAsia" w:cstheme="minorHAnsi"/>
                <w:b/>
                <w:bCs/>
                <w:sz w:val="20"/>
                <w:szCs w:val="20"/>
                <w:lang w:val="es-ES"/>
              </w:rPr>
              <w:t xml:space="preserve">mitigación </w:t>
            </w:r>
            <w:r w:rsidRPr="00B319DB">
              <w:rPr>
                <w:rFonts w:asciiTheme="minorHAnsi" w:hAnsiTheme="minorHAnsi" w:eastAsiaTheme="minorEastAsia" w:cstheme="minorHAnsi"/>
                <w:sz w:val="20"/>
                <w:szCs w:val="20"/>
                <w:lang w:val="es-ES"/>
              </w:rPr>
              <w:t>(una en agricultura y otra en el tema de uso del suelo, cambio de uso del suelo y silvicultura). Con la implementación de estas medidas en campo, a su vez, se ha contribuido a lograr las áreas de ecosistemas de montaña manejados sosteniblemente, así como las áreas restauradas reportadas.</w:t>
            </w:r>
          </w:p>
          <w:p w:rsidRPr="00B319DB" w:rsidR="0058519D" w:rsidP="004B70A7" w:rsidRDefault="0058519D" w14:paraId="6C1ED034" w14:textId="77777777">
            <w:p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 xml:space="preserve">Las </w:t>
            </w:r>
            <w:r w:rsidRPr="00B319DB">
              <w:rPr>
                <w:rFonts w:asciiTheme="minorHAnsi" w:hAnsiTheme="minorHAnsi" w:eastAsiaTheme="minorEastAsia" w:cstheme="minorHAnsi"/>
                <w:b/>
                <w:bCs/>
                <w:sz w:val="20"/>
                <w:szCs w:val="20"/>
                <w:lang w:val="es-ES"/>
              </w:rPr>
              <w:t>medidas de adaptación en el sector agrícola</w:t>
            </w:r>
            <w:r w:rsidRPr="00B319DB">
              <w:rPr>
                <w:rFonts w:asciiTheme="minorHAnsi" w:hAnsiTheme="minorHAnsi" w:eastAsiaTheme="minorEastAsia" w:cstheme="minorHAnsi"/>
                <w:sz w:val="20"/>
                <w:szCs w:val="20"/>
                <w:lang w:val="es-ES"/>
              </w:rPr>
              <w:t xml:space="preserve"> incluyen la implementación de buenas prácticas de fertilización orgánica de suelos, promoviendo su uso en pastizales para camélidos y cultivos nativos. Se adoptan tecnologías para controlar la erosión, como zanjas de infiltración y revegetación, y se fomenta la diversificación productiva mediante sistemas agroforestales, rotación y asociación de cultivos. Se establece un manejo adecuado de praderas para manejar camélidos, con base en estudios de capacidad de carga de los pastizales, se desarrollan planes de manejo de los predios alpaqueros, que incluyen técnicas de rotación, abonamiento y protección de nacientes. Se trabaja en la conservación de agrobiodiversidad y la mejora genética y camélidos para aumentar su resiliencia al cambio climático. Se promueven emprendimientos que agregan valor a la (agro)biodiversidad.  </w:t>
            </w:r>
          </w:p>
          <w:p w:rsidRPr="00B319DB" w:rsidR="0058519D" w:rsidP="004B70A7" w:rsidRDefault="0058519D" w14:paraId="752652A0" w14:textId="77777777">
            <w:p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 xml:space="preserve">Las medidas NDC de </w:t>
            </w:r>
            <w:r w:rsidRPr="00B319DB">
              <w:rPr>
                <w:rFonts w:asciiTheme="minorHAnsi" w:hAnsiTheme="minorHAnsi" w:eastAsiaTheme="minorEastAsia" w:cstheme="minorHAnsi"/>
                <w:b/>
                <w:bCs/>
                <w:sz w:val="20"/>
                <w:szCs w:val="20"/>
                <w:lang w:val="es-ES"/>
              </w:rPr>
              <w:t>adaptación en agua</w:t>
            </w:r>
            <w:r w:rsidRPr="00B319DB">
              <w:rPr>
                <w:rFonts w:asciiTheme="minorHAnsi" w:hAnsiTheme="minorHAnsi" w:eastAsiaTheme="minorEastAsia" w:cstheme="minorHAnsi"/>
                <w:sz w:val="20"/>
                <w:szCs w:val="20"/>
                <w:lang w:val="es-ES"/>
              </w:rPr>
              <w:t xml:space="preserve"> incluyen intervenciones para la siembra y cosecha de agua, que facilitan la infiltración y recarga de acuíferos, mejorando la seguridad hídrica durante épocas de sequía. Se proporciona asistencia técnica a productores para fomentar un uso sostenible del agua, impulsando prácticas agrícolas resilientes al cambio climático y tecnología como el bombeo solar. También se enfatiza la conservación y recuperación de la infraestructura natural que regula los ecosistemas hídricos, garantizando su sostenibilidad y evitando la degradación de su capacidad para regular el agua.</w:t>
            </w:r>
          </w:p>
          <w:p w:rsidRPr="00B319DB" w:rsidR="0058519D" w:rsidP="004B70A7" w:rsidRDefault="0058519D" w14:paraId="5A3CA801" w14:textId="760E660A">
            <w:p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 xml:space="preserve">Para la </w:t>
            </w:r>
            <w:r w:rsidRPr="00B319DB">
              <w:rPr>
                <w:rFonts w:asciiTheme="minorHAnsi" w:hAnsiTheme="minorHAnsi" w:eastAsiaTheme="minorEastAsia" w:cstheme="minorHAnsi"/>
                <w:b/>
                <w:bCs/>
                <w:sz w:val="20"/>
                <w:szCs w:val="20"/>
                <w:lang w:val="es-ES"/>
              </w:rPr>
              <w:t>adaptación en los bosques</w:t>
            </w:r>
            <w:r w:rsidRPr="00B319DB">
              <w:rPr>
                <w:rFonts w:asciiTheme="minorHAnsi" w:hAnsiTheme="minorHAnsi" w:eastAsiaTheme="minorEastAsia" w:cstheme="minorHAnsi"/>
                <w:sz w:val="20"/>
                <w:szCs w:val="20"/>
                <w:lang w:val="es-ES"/>
              </w:rPr>
              <w:t xml:space="preserve">, se implementan prácticas sostenibles para la conservación de ecosistemas en cuencas y en áreas de </w:t>
            </w:r>
            <w:r w:rsidRPr="00B319DB" w:rsidR="009D5EA6">
              <w:rPr>
                <w:rFonts w:asciiTheme="minorHAnsi" w:hAnsiTheme="minorHAnsi" w:eastAsiaTheme="minorEastAsia" w:cstheme="minorHAnsi"/>
                <w:sz w:val="20"/>
                <w:szCs w:val="20"/>
                <w:lang w:val="es-ES"/>
              </w:rPr>
              <w:t>conservación</w:t>
            </w:r>
            <w:r w:rsidRPr="00B319DB">
              <w:rPr>
                <w:rFonts w:asciiTheme="minorHAnsi" w:hAnsiTheme="minorHAnsi" w:eastAsiaTheme="minorEastAsia" w:cstheme="minorHAnsi"/>
                <w:sz w:val="20"/>
                <w:szCs w:val="20"/>
                <w:lang w:val="es-ES"/>
              </w:rPr>
              <w:t xml:space="preserve"> regional. Se desarrollan cadenas productivas estratégicas en comunidades campesinas vinculadas con el turismo comunitario en bosques andinos complementados por el valor agregado de frutos y de fibra de alpaca y vicuña. Además, se llevan a cabo iniciativas para restaurar ecosistemas que mantienen la conectividad del paisaje y reducen los impactos de eventos climáticos extremos, especialmente en pastizales altoandinos y relictos de bosques con especies endémicas.</w:t>
            </w:r>
          </w:p>
          <w:p w:rsidRPr="00B319DB" w:rsidR="0058519D" w:rsidP="004B70A7" w:rsidRDefault="0058519D" w14:paraId="64060D25" w14:textId="77777777">
            <w:p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 xml:space="preserve">Las medias </w:t>
            </w:r>
            <w:r w:rsidRPr="00B319DB">
              <w:rPr>
                <w:rFonts w:asciiTheme="minorHAnsi" w:hAnsiTheme="minorHAnsi" w:eastAsiaTheme="minorEastAsia" w:cstheme="minorHAnsi"/>
                <w:b/>
                <w:bCs/>
                <w:sz w:val="20"/>
                <w:szCs w:val="20"/>
                <w:lang w:val="es-ES"/>
              </w:rPr>
              <w:t xml:space="preserve">NDC para mitigación </w:t>
            </w:r>
            <w:r w:rsidRPr="00B319DB">
              <w:rPr>
                <w:rFonts w:asciiTheme="minorHAnsi" w:hAnsiTheme="minorHAnsi" w:eastAsiaTheme="minorEastAsia" w:cstheme="minorHAnsi"/>
                <w:sz w:val="20"/>
                <w:szCs w:val="20"/>
                <w:lang w:val="es-ES"/>
              </w:rPr>
              <w:t>implementadas en el PPD se enfocan en el manejo sostenible de sistemas de producción en pastos naturales altoandinos, específicamente en la crianza de camélidos, con el objetivo de reducir las emisiones de gases de efecto invernadero. Además, se establecen mecanismos de conservación de bosques en comunidades nativas, que buscan restaurar estos ecosistemas vitales, contribuyendo a la mitigación del cambio climático y a la conservación de la biodiversidad local.</w:t>
            </w:r>
          </w:p>
        </w:tc>
      </w:tr>
      <w:tr w:rsidRPr="0037070D" w:rsidR="0058519D" w:rsidTr="74EFA862" w14:paraId="6C857381" w14:textId="77777777">
        <w:trPr>
          <w:trHeight w:val="288"/>
        </w:trPr>
        <w:tc>
          <w:tcPr>
            <w:tcW w:w="1984" w:type="dxa"/>
            <w:shd w:val="clear" w:color="auto" w:fill="F2F2F2" w:themeFill="background1" w:themeFillShade="F2"/>
            <w:tcMar/>
          </w:tcPr>
          <w:p w:rsidRPr="00B319DB" w:rsidR="0058519D" w:rsidP="004B70A7" w:rsidRDefault="0058519D" w14:paraId="6392AE7C" w14:textId="77777777">
            <w:pPr>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 xml:space="preserve">Indicador CPD: 2.1.3 Número de personas </w:t>
            </w:r>
            <w:r w:rsidRPr="00B319DB">
              <w:rPr>
                <w:rFonts w:asciiTheme="minorHAnsi" w:hAnsiTheme="minorHAnsi" w:eastAsiaTheme="minorEastAsia" w:cstheme="minorHAnsi"/>
                <w:b/>
                <w:bCs/>
                <w:sz w:val="20"/>
                <w:szCs w:val="20"/>
                <w:lang w:val="es-ES"/>
              </w:rPr>
              <w:t xml:space="preserve">que han mejorado sus medios de vida mediante la conservación, el reconocimiento del valor y el uso sostenible de la biodiversidad o la naturaleza (MIRR 4.1.1) </w:t>
            </w:r>
          </w:p>
        </w:tc>
        <w:tc>
          <w:tcPr>
            <w:tcW w:w="7513" w:type="dxa"/>
            <w:tcMar/>
          </w:tcPr>
          <w:p w:rsidRPr="00B319DB" w:rsidR="0025100E" w:rsidP="004B70A7" w:rsidRDefault="0025100E" w14:paraId="69EAED81" w14:textId="1A9332B8">
            <w:pPr>
              <w:rPr>
                <w:rFonts w:asciiTheme="minorHAnsi" w:hAnsiTheme="minorHAnsi" w:cstheme="minorHAnsi"/>
                <w:sz w:val="20"/>
                <w:szCs w:val="20"/>
                <w:lang w:val="es-ES"/>
              </w:rPr>
            </w:pPr>
            <w:r w:rsidRPr="00B319DB">
              <w:rPr>
                <w:rFonts w:asciiTheme="minorHAnsi" w:hAnsiTheme="minorHAnsi" w:cstheme="minorHAnsi"/>
                <w:sz w:val="20"/>
                <w:szCs w:val="20"/>
                <w:lang w:val="es-ES"/>
              </w:rPr>
              <w:t>Durante la presente fase operativa</w:t>
            </w:r>
            <w:r w:rsidRPr="00B319DB" w:rsidR="0058519D">
              <w:rPr>
                <w:rFonts w:asciiTheme="minorHAnsi" w:hAnsiTheme="minorHAnsi" w:cstheme="minorHAnsi"/>
                <w:sz w:val="20"/>
                <w:szCs w:val="20"/>
                <w:lang w:val="es-ES"/>
              </w:rPr>
              <w:t xml:space="preserve">, </w:t>
            </w:r>
            <w:r w:rsidRPr="00B319DB">
              <w:rPr>
                <w:rFonts w:asciiTheme="minorHAnsi" w:hAnsiTheme="minorHAnsi" w:cstheme="minorHAnsi"/>
                <w:sz w:val="20"/>
                <w:szCs w:val="20"/>
                <w:lang w:val="es-ES"/>
              </w:rPr>
              <w:t xml:space="preserve">3,673 </w:t>
            </w:r>
            <w:r w:rsidRPr="00B319DB" w:rsidR="0058519D">
              <w:rPr>
                <w:rFonts w:asciiTheme="minorHAnsi" w:hAnsiTheme="minorHAnsi" w:cstheme="minorHAnsi"/>
                <w:sz w:val="20"/>
                <w:szCs w:val="20"/>
                <w:lang w:val="es-ES"/>
              </w:rPr>
              <w:t>personas (5</w:t>
            </w:r>
            <w:r w:rsidRPr="00B319DB">
              <w:rPr>
                <w:rFonts w:asciiTheme="minorHAnsi" w:hAnsiTheme="minorHAnsi" w:cstheme="minorHAnsi"/>
                <w:sz w:val="20"/>
                <w:szCs w:val="20"/>
                <w:lang w:val="es-ES"/>
              </w:rPr>
              <w:t>6</w:t>
            </w:r>
            <w:r w:rsidRPr="00B319DB" w:rsidR="0058519D">
              <w:rPr>
                <w:rFonts w:asciiTheme="minorHAnsi" w:hAnsiTheme="minorHAnsi" w:cstheme="minorHAnsi"/>
                <w:sz w:val="20"/>
                <w:szCs w:val="20"/>
                <w:lang w:val="es-ES"/>
              </w:rPr>
              <w:t>% mujeres</w:t>
            </w:r>
            <w:r w:rsidRPr="00B319DB">
              <w:rPr>
                <w:rFonts w:asciiTheme="minorHAnsi" w:hAnsiTheme="minorHAnsi" w:cstheme="minorHAnsi"/>
                <w:sz w:val="20"/>
                <w:szCs w:val="20"/>
                <w:lang w:val="es-ES"/>
              </w:rPr>
              <w:t xml:space="preserve"> y 44% hombres</w:t>
            </w:r>
            <w:r w:rsidRPr="00B319DB" w:rsidR="0058519D">
              <w:rPr>
                <w:rFonts w:asciiTheme="minorHAnsi" w:hAnsiTheme="minorHAnsi" w:cstheme="minorHAnsi"/>
                <w:sz w:val="20"/>
                <w:szCs w:val="20"/>
                <w:lang w:val="es-ES"/>
              </w:rPr>
              <w:t xml:space="preserve">) principalmente indígenas agricultores y criadores de camélidos de comunidades </w:t>
            </w:r>
            <w:r w:rsidRPr="00B319DB" w:rsidR="0058519D">
              <w:rPr>
                <w:rFonts w:asciiTheme="minorHAnsi" w:hAnsiTheme="minorHAnsi" w:cstheme="minorHAnsi"/>
                <w:sz w:val="20"/>
                <w:szCs w:val="20"/>
                <w:lang w:val="es-ES"/>
              </w:rPr>
              <w:t xml:space="preserve">campesinas con bajo IDH de Cusco, Puno y Tacna mejoran sus medios de vida con la asistencia técnica y financiera del PPD, mediante la producción ecológica, el desarrollo de soluciones innovadoras basadas en la naturaleza para la gestión de los recursos naturales, la implementación de planes de gestión de camélidos, la restauración de praderas y humedales, el desarrollo de cadenas productivas de agrobiodiversidad andina y turismo de naturaleza. </w:t>
            </w:r>
          </w:p>
          <w:p w:rsidRPr="00B319DB" w:rsidR="0058519D" w:rsidP="004B70A7" w:rsidRDefault="0058519D" w14:paraId="0D3CB200" w14:textId="18FD3F17">
            <w:pPr>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A través del manejo sostenible de </w:t>
            </w:r>
            <w:r w:rsidRPr="00B319DB" w:rsidR="0025100E">
              <w:rPr>
                <w:rFonts w:asciiTheme="minorHAnsi" w:hAnsiTheme="minorHAnsi" w:cstheme="minorHAnsi"/>
                <w:sz w:val="20"/>
                <w:szCs w:val="20"/>
                <w:lang w:val="es-ES"/>
              </w:rPr>
              <w:t>30,091</w:t>
            </w:r>
            <w:r w:rsidRPr="00B319DB">
              <w:rPr>
                <w:rFonts w:asciiTheme="minorHAnsi" w:hAnsiTheme="minorHAnsi" w:cstheme="minorHAnsi"/>
                <w:sz w:val="20"/>
                <w:szCs w:val="20"/>
                <w:lang w:val="es-ES"/>
              </w:rPr>
              <w:t xml:space="preserve"> hectáreas y la restauración de </w:t>
            </w:r>
            <w:r w:rsidRPr="00B319DB" w:rsidR="0025100E">
              <w:rPr>
                <w:rFonts w:asciiTheme="minorHAnsi" w:hAnsiTheme="minorHAnsi" w:cstheme="minorHAnsi"/>
                <w:sz w:val="20"/>
                <w:szCs w:val="20"/>
                <w:lang w:val="es-ES"/>
              </w:rPr>
              <w:t>8,142</w:t>
            </w:r>
            <w:r w:rsidRPr="00B319DB">
              <w:rPr>
                <w:rFonts w:asciiTheme="minorHAnsi" w:hAnsiTheme="minorHAnsi" w:cstheme="minorHAnsi"/>
                <w:sz w:val="20"/>
                <w:szCs w:val="20"/>
                <w:lang w:val="es-ES"/>
              </w:rPr>
              <w:t xml:space="preserve"> hectáreas</w:t>
            </w:r>
            <w:r w:rsidRPr="00B319DB" w:rsidR="0025100E">
              <w:rPr>
                <w:rFonts w:asciiTheme="minorHAnsi" w:hAnsiTheme="minorHAnsi" w:cstheme="minorHAnsi"/>
                <w:sz w:val="20"/>
                <w:szCs w:val="20"/>
                <w:lang w:val="es-ES"/>
              </w:rPr>
              <w:t xml:space="preserve"> de ecosistemas de montaña</w:t>
            </w:r>
            <w:r w:rsidRPr="00B319DB">
              <w:rPr>
                <w:rFonts w:asciiTheme="minorHAnsi" w:hAnsiTheme="minorHAnsi" w:cstheme="minorHAnsi"/>
                <w:sz w:val="20"/>
                <w:szCs w:val="20"/>
                <w:lang w:val="es-ES"/>
              </w:rPr>
              <w:t xml:space="preserve">, las personas </w:t>
            </w:r>
            <w:r w:rsidRPr="00B319DB" w:rsidR="0025100E">
              <w:rPr>
                <w:rFonts w:asciiTheme="minorHAnsi" w:hAnsiTheme="minorHAnsi" w:cstheme="minorHAnsi"/>
                <w:sz w:val="20"/>
                <w:szCs w:val="20"/>
                <w:lang w:val="es-ES"/>
              </w:rPr>
              <w:t xml:space="preserve">y comunidades campesinas </w:t>
            </w:r>
            <w:r w:rsidRPr="00B319DB">
              <w:rPr>
                <w:rFonts w:asciiTheme="minorHAnsi" w:hAnsiTheme="minorHAnsi" w:cstheme="minorHAnsi"/>
                <w:sz w:val="20"/>
                <w:szCs w:val="20"/>
                <w:lang w:val="es-ES"/>
              </w:rPr>
              <w:t>contribuyen a su resiliencia sociológica, al mejorar la seguridad hídrica, la seguridad alimentaria, la diversificación de ingresos, mientras se revaloriza el conocimiento ancestral Andino. </w:t>
            </w:r>
          </w:p>
        </w:tc>
      </w:tr>
      <w:tr w:rsidRPr="00984B38" w:rsidR="0058519D" w:rsidTr="74EFA862" w14:paraId="45719F85" w14:textId="77777777">
        <w:trPr>
          <w:trHeight w:val="288"/>
        </w:trPr>
        <w:tc>
          <w:tcPr>
            <w:tcW w:w="9497" w:type="dxa"/>
            <w:gridSpan w:val="2"/>
            <w:shd w:val="clear" w:color="auto" w:fill="F2F2F2" w:themeFill="background1" w:themeFillShade="F2"/>
            <w:tcMar/>
          </w:tcPr>
          <w:p w:rsidRPr="00B319DB" w:rsidR="0058519D" w:rsidP="004B70A7" w:rsidRDefault="0058519D" w14:paraId="56ACFCF8" w14:textId="77777777">
            <w:pPr>
              <w:rPr>
                <w:rFonts w:asciiTheme="minorHAnsi" w:hAnsiTheme="minorHAnsi" w:eastAsiaTheme="minorEastAsia" w:cstheme="minorHAnsi"/>
                <w:b/>
                <w:bCs/>
                <w:sz w:val="20"/>
                <w:szCs w:val="20"/>
                <w:lang w:val="es-ES"/>
              </w:rPr>
            </w:pPr>
            <w:r w:rsidRPr="00B319DB">
              <w:rPr>
                <w:rFonts w:ascii="Calibri" w:hAnsi="Calibri" w:eastAsia="Calibri" w:cs="Calibri"/>
                <w:b/>
                <w:bCs/>
                <w:color w:val="000000" w:themeColor="text1"/>
                <w:sz w:val="20"/>
                <w:szCs w:val="20"/>
                <w:lang w:val="es-ES"/>
              </w:rPr>
              <w:t>Otro output del CPD: 3.2. Las partes interesadas públicas, privadas y de la sociedad civil de las cadenas de valor que llegan a los territorios vulnerables fortalecen sus capacidades, servicios e incentivos para promover la integración vertical, con énfasis en las mujeres y las personas en situación de vulnerabilidad</w:t>
            </w:r>
          </w:p>
        </w:tc>
      </w:tr>
      <w:tr w:rsidRPr="00984B38" w:rsidR="0058519D" w:rsidTr="74EFA862" w14:paraId="1E29903F" w14:textId="77777777">
        <w:trPr>
          <w:trHeight w:val="288"/>
        </w:trPr>
        <w:tc>
          <w:tcPr>
            <w:tcW w:w="1984" w:type="dxa"/>
            <w:shd w:val="clear" w:color="auto" w:fill="F2F2F2" w:themeFill="background1" w:themeFillShade="F2"/>
            <w:tcMar/>
          </w:tcPr>
          <w:p w:rsidRPr="00B319DB" w:rsidR="0058519D" w:rsidP="004B70A7" w:rsidRDefault="0058519D" w14:paraId="33017A99" w14:textId="77777777">
            <w:pPr>
              <w:jc w:val="left"/>
              <w:rPr>
                <w:rFonts w:ascii="Calibri" w:hAnsi="Calibri" w:eastAsia="Calibri" w:cs="Calibri"/>
                <w:b/>
                <w:bCs/>
                <w:color w:val="000000" w:themeColor="text1"/>
                <w:sz w:val="20"/>
                <w:szCs w:val="20"/>
                <w:lang w:val="es-ES"/>
              </w:rPr>
            </w:pPr>
            <w:r w:rsidRPr="00B319DB">
              <w:rPr>
                <w:rFonts w:ascii="Calibri" w:hAnsi="Calibri" w:eastAsia="Calibri" w:cs="Calibri"/>
                <w:b/>
                <w:bCs/>
                <w:color w:val="000000" w:themeColor="text1"/>
                <w:sz w:val="20"/>
                <w:szCs w:val="20"/>
                <w:lang w:val="es-ES"/>
              </w:rPr>
              <w:t>Indicador CPD: 3.2.1. Número de empresas, negocios u otras organizaciones, con énfasis en las dirigidas por mujeres, poblaciones indígenas, jóvenes y migrantes, que acceden a instrumentos para generar ingresos sostenibles y resilientes</w:t>
            </w:r>
          </w:p>
          <w:p w:rsidRPr="00B319DB" w:rsidR="0058519D" w:rsidP="004B70A7" w:rsidRDefault="0058519D" w14:paraId="5AC90BC8" w14:textId="77777777">
            <w:pPr>
              <w:jc w:val="left"/>
              <w:rPr>
                <w:rFonts w:ascii="Calibri" w:hAnsi="Calibri" w:eastAsia="Calibri" w:cs="Calibri"/>
                <w:b/>
                <w:bCs/>
                <w:color w:val="000000" w:themeColor="text1"/>
                <w:sz w:val="20"/>
                <w:szCs w:val="20"/>
                <w:lang w:val="es-ES"/>
              </w:rPr>
            </w:pPr>
            <w:r w:rsidRPr="00B319DB">
              <w:rPr>
                <w:rFonts w:ascii="Calibri" w:hAnsi="Calibri" w:eastAsia="Calibri" w:cs="Calibri"/>
                <w:b/>
                <w:bCs/>
                <w:color w:val="000000" w:themeColor="text1"/>
                <w:sz w:val="20"/>
                <w:szCs w:val="20"/>
                <w:lang w:val="es-ES"/>
              </w:rPr>
              <w:t>(MIRR E.1.3)</w:t>
            </w:r>
          </w:p>
        </w:tc>
        <w:tc>
          <w:tcPr>
            <w:tcW w:w="7513" w:type="dxa"/>
            <w:tcMar/>
          </w:tcPr>
          <w:p w:rsidRPr="00B319DB" w:rsidR="0058519D" w:rsidP="004B70A7" w:rsidRDefault="0058519D" w14:paraId="6DD5ED71" w14:textId="71CE8444">
            <w:pPr>
              <w:spacing w:after="0"/>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 xml:space="preserve">El portafolio de proyectos comunitarios </w:t>
            </w:r>
            <w:r w:rsidRPr="00B319DB" w:rsidR="0025100E">
              <w:rPr>
                <w:rFonts w:asciiTheme="minorHAnsi" w:hAnsiTheme="minorHAnsi" w:eastAsiaTheme="minorEastAsia" w:cstheme="minorHAnsi"/>
                <w:sz w:val="20"/>
                <w:szCs w:val="20"/>
                <w:lang w:val="es-ES"/>
              </w:rPr>
              <w:t>contó</w:t>
            </w:r>
            <w:r w:rsidRPr="00B319DB">
              <w:rPr>
                <w:rFonts w:asciiTheme="minorHAnsi" w:hAnsiTheme="minorHAnsi" w:eastAsiaTheme="minorEastAsia" w:cstheme="minorHAnsi"/>
                <w:sz w:val="20"/>
                <w:szCs w:val="20"/>
                <w:lang w:val="es-ES"/>
              </w:rPr>
              <w:t xml:space="preserve"> con </w:t>
            </w:r>
            <w:r w:rsidRPr="00B319DB" w:rsidR="0025100E">
              <w:rPr>
                <w:rFonts w:asciiTheme="minorHAnsi" w:hAnsiTheme="minorHAnsi" w:eastAsiaTheme="minorEastAsia" w:cstheme="minorHAnsi"/>
                <w:sz w:val="20"/>
                <w:szCs w:val="20"/>
                <w:lang w:val="es-ES"/>
              </w:rPr>
              <w:t>iniciativas</w:t>
            </w:r>
            <w:r w:rsidRPr="00B319DB">
              <w:rPr>
                <w:rFonts w:asciiTheme="minorHAnsi" w:hAnsiTheme="minorHAnsi" w:eastAsiaTheme="minorEastAsia" w:cstheme="minorHAnsi"/>
                <w:sz w:val="20"/>
                <w:szCs w:val="20"/>
                <w:lang w:val="es-ES"/>
              </w:rPr>
              <w:t xml:space="preserve"> que promueven bionegocios y han accedido a instrumentos para generar ingresos sostenibles y resilientes:</w:t>
            </w:r>
          </w:p>
          <w:p w:rsidRPr="00B319DB" w:rsidR="0058519D" w:rsidP="00A40D67" w:rsidRDefault="0058519D" w14:paraId="4302F692" w14:textId="77777777">
            <w:pPr>
              <w:numPr>
                <w:ilvl w:val="0"/>
                <w:numId w:val="34"/>
              </w:num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Tubérculos andinos son cultivados orgánicamente y transformados por la Asociación de Mujeres Tierra Rica de Camilaca, Tacna. Las asociadas accedieron a formación de capacidades y asistencia técnica en valor agregado de productos agrícolas como la papa nativa, el isaño y la oca. Incluyó la participación en 12 ferias locales y regionales, registrando ventas por S/. 16,570 en productos como néctar, mermelada y papa nativa seleccionada. Asimismo, recuperaron 10 variedades de papa nativa, 3 variedades de isaño y 3 de oca. Asimismo, la asociación accedió a financiamiento del sector privado por $30,000 para afianzar la sostenibilidad de la iniciativa.</w:t>
            </w:r>
          </w:p>
          <w:p w:rsidRPr="00B319DB" w:rsidR="0058519D" w:rsidP="00A40D67" w:rsidRDefault="0058519D" w14:paraId="63BA15E1" w14:textId="77777777">
            <w:pPr>
              <w:numPr>
                <w:ilvl w:val="0"/>
                <w:numId w:val="34"/>
              </w:num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La Asociación Munay Kawsay logró con éxito su objetivo de conservar y poner en valor la granadilla andina "tintín" en Cusipata, Cusco. Mujeres productoras accedieron a asistencia técnica para mejorar los métodos de producción, recolección y postcosecha. Se creó un vivero comunal y se restauraron 20 hectáreas estableciendo un plan de gestión productiva, garantizando la sostenibilidad del tintín. Los asociados aprendieron a elaborar productos con valor agregado, como néctar, mermeladas y postres, que vendieron en ferias locales y regionales y proporcionaron nuevos ingresos, principalmente para mujeres (S/.3,761). Las asociadas se capacitaron en desarrollo empresarial y contribuyó a la generación de un nuevo emprendimiento sostenible que beneficia principalmente a mujeres y jóvenes.</w:t>
            </w:r>
          </w:p>
          <w:p w:rsidRPr="00B319DB" w:rsidR="0058519D" w:rsidP="00A40D67" w:rsidRDefault="0058519D" w14:paraId="74E64695" w14:textId="1BD03C02">
            <w:pPr>
              <w:numPr>
                <w:ilvl w:val="0"/>
                <w:numId w:val="34"/>
              </w:num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 xml:space="preserve">Proyecto de la Cooperativa </w:t>
            </w:r>
            <w:r w:rsidRPr="00B319DB" w:rsidR="00DF577A">
              <w:rPr>
                <w:rFonts w:asciiTheme="minorHAnsi" w:hAnsiTheme="minorHAnsi" w:eastAsiaTheme="minorEastAsia" w:cstheme="minorHAnsi"/>
                <w:sz w:val="20"/>
                <w:szCs w:val="20"/>
                <w:lang w:val="es-ES"/>
              </w:rPr>
              <w:t xml:space="preserve">COOSECAL </w:t>
            </w:r>
            <w:r w:rsidRPr="00B319DB">
              <w:rPr>
                <w:rFonts w:asciiTheme="minorHAnsi" w:hAnsiTheme="minorHAnsi" w:eastAsiaTheme="minorEastAsia" w:cstheme="minorHAnsi"/>
                <w:sz w:val="20"/>
                <w:szCs w:val="20"/>
                <w:lang w:val="es-ES"/>
              </w:rPr>
              <w:t xml:space="preserve">sobre alpacas en Lagunillas, Puno: logra apalancar fondos públicos del GORE PUNO por S/. 359,519, provenientes del proyecto “Mejoramiento de la Gestión Integrada de los Recursos Hídricos en Cuencas de la Región Puno" (entidad ejecutora al Gerencia Regional de Autoridad Ambiental), para la construcción de 23 unidades adicionales de módulos de microreservorios, que contribuyen con 57 hectáreas de riego tecnificado de pastizales y a la mejora de capacidades y medios de vida de 29 campesinas y 28 campesinos. </w:t>
            </w:r>
          </w:p>
          <w:p w:rsidRPr="00B319DB" w:rsidR="0058519D" w:rsidP="00A40D67" w:rsidRDefault="0058519D" w14:paraId="412EA6E8" w14:textId="0D7F4E40">
            <w:pPr>
              <w:numPr>
                <w:ilvl w:val="0"/>
                <w:numId w:val="34"/>
              </w:numPr>
              <w:rPr>
                <w:rFonts w:asciiTheme="minorHAnsi" w:hAnsiTheme="minorHAnsi" w:eastAsiaTheme="minorEastAsia" w:cstheme="minorHAnsi"/>
                <w:sz w:val="20"/>
                <w:szCs w:val="20"/>
                <w:lang w:val="es-ES"/>
              </w:rPr>
            </w:pPr>
            <w:r w:rsidRPr="00B319DB">
              <w:rPr>
                <w:rFonts w:asciiTheme="minorHAnsi" w:hAnsiTheme="minorHAnsi" w:cstheme="minorHAnsi"/>
                <w:color w:val="000000"/>
                <w:sz w:val="20"/>
                <w:szCs w:val="20"/>
                <w:lang w:val="es-ES" w:eastAsia="es-PE"/>
              </w:rPr>
              <w:t>Como parte del proyecto estratégico del paisaje Tacna-Capaso, se acompañ</w:t>
            </w:r>
            <w:r w:rsidRPr="00B319DB" w:rsidR="00DF577A">
              <w:rPr>
                <w:rFonts w:asciiTheme="minorHAnsi" w:hAnsiTheme="minorHAnsi" w:cstheme="minorHAnsi"/>
                <w:color w:val="000000"/>
                <w:sz w:val="20"/>
                <w:szCs w:val="20"/>
                <w:lang w:val="es-ES" w:eastAsia="es-PE"/>
              </w:rPr>
              <w:t>ó</w:t>
            </w:r>
            <w:r w:rsidRPr="00B319DB">
              <w:rPr>
                <w:rFonts w:asciiTheme="minorHAnsi" w:hAnsiTheme="minorHAnsi" w:cstheme="minorHAnsi"/>
                <w:color w:val="000000"/>
                <w:sz w:val="20"/>
                <w:szCs w:val="20"/>
                <w:lang w:val="es-ES" w:eastAsia="es-PE"/>
              </w:rPr>
              <w:t xml:space="preserve"> el diseño del proyecto de inversión pública “Creación de los servicios turísticos de la ruta Candarave Yucamani-Valle Géiseres” en Candarave, Tacna, </w:t>
            </w:r>
            <w:r w:rsidRPr="00B319DB" w:rsidR="00DF577A">
              <w:rPr>
                <w:rFonts w:asciiTheme="minorHAnsi" w:hAnsiTheme="minorHAnsi" w:cstheme="minorHAnsi"/>
                <w:color w:val="000000"/>
                <w:sz w:val="20"/>
                <w:szCs w:val="20"/>
                <w:lang w:val="es-ES" w:eastAsia="es-PE"/>
              </w:rPr>
              <w:t>habiendo</w:t>
            </w:r>
            <w:r w:rsidRPr="00B319DB">
              <w:rPr>
                <w:rFonts w:asciiTheme="minorHAnsi" w:hAnsiTheme="minorHAnsi" w:cstheme="minorHAnsi"/>
                <w:color w:val="000000"/>
                <w:sz w:val="20"/>
                <w:szCs w:val="20"/>
                <w:lang w:val="es-ES" w:eastAsia="es-PE"/>
              </w:rPr>
              <w:t xml:space="preserve"> desarroll</w:t>
            </w:r>
            <w:r w:rsidRPr="00B319DB" w:rsidR="00DF577A">
              <w:rPr>
                <w:rFonts w:asciiTheme="minorHAnsi" w:hAnsiTheme="minorHAnsi" w:cstheme="minorHAnsi"/>
                <w:color w:val="000000"/>
                <w:sz w:val="20"/>
                <w:szCs w:val="20"/>
                <w:lang w:val="es-ES" w:eastAsia="es-PE"/>
              </w:rPr>
              <w:t>a</w:t>
            </w:r>
            <w:r w:rsidRPr="00B319DB">
              <w:rPr>
                <w:rFonts w:asciiTheme="minorHAnsi" w:hAnsiTheme="minorHAnsi" w:cstheme="minorHAnsi"/>
                <w:color w:val="000000"/>
                <w:sz w:val="20"/>
                <w:szCs w:val="20"/>
                <w:lang w:val="es-ES" w:eastAsia="es-PE"/>
              </w:rPr>
              <w:t>do el expediente técnico.</w:t>
            </w:r>
          </w:p>
          <w:p w:rsidRPr="00B319DB" w:rsidR="0058519D" w:rsidP="00A40D67" w:rsidRDefault="0058519D" w14:paraId="35C5F7F6" w14:textId="77777777">
            <w:pPr>
              <w:numPr>
                <w:ilvl w:val="0"/>
                <w:numId w:val="34"/>
              </w:num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 xml:space="preserve">La Asociación Keuñuacuyo en Ayaviri, Puno, ha creado un circuito de ecoturismo que muestra la biodiversidad local junto con la gastronomía y la artesanía tradicionales. La asociación accedió a financiamiento adicional del GORE Puno (Proyecto Especial Binacional Lago Titicaca) para plantar 22,000 árboles nativos en 64 hectáreas del circuito. </w:t>
            </w:r>
          </w:p>
          <w:p w:rsidRPr="00B319DB" w:rsidR="0058519D" w:rsidP="00A40D67" w:rsidRDefault="0058519D" w14:paraId="06C65E81" w14:textId="77777777">
            <w:pPr>
              <w:numPr>
                <w:ilvl w:val="0"/>
                <w:numId w:val="34"/>
              </w:num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 xml:space="preserve">La Cooperativa Santa Cruz en Candarave, Tacna, accedió a la asistencia técnica y final aprobación del SERFOR de la Declaración de Manejo (DEMA) de 424 has de bosque de queñua (Polylepis rugulosa), para el uso sostenible del bosque en ACR Vilacota Maure. Este es el primer DEMA aprobado en los Andes de este tipo y </w:t>
            </w:r>
            <w:r w:rsidRPr="00B319DB">
              <w:rPr>
                <w:rFonts w:asciiTheme="minorHAnsi" w:hAnsiTheme="minorHAnsi" w:eastAsiaTheme="minorEastAsia" w:cstheme="minorHAnsi"/>
                <w:sz w:val="20"/>
                <w:szCs w:val="20"/>
                <w:lang w:val="es-ES"/>
              </w:rPr>
              <w:t xml:space="preserve">vincula la posibilidad de generar ingresos por el uso turístico y a partir de productos forestales como leña y madera para artesanía. </w:t>
            </w:r>
          </w:p>
          <w:p w:rsidRPr="00B319DB" w:rsidR="0058519D" w:rsidP="00A40D67" w:rsidRDefault="0058519D" w14:paraId="03242EF1" w14:textId="1FE0EA7F">
            <w:pPr>
              <w:numPr>
                <w:ilvl w:val="0"/>
                <w:numId w:val="34"/>
              </w:num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 xml:space="preserve">En los proyectos de manejo de vicuña para el uso sostenible de su fibra, los cuales incluyen actividades con el Chaco, se manejan las poblaciones en silvestría </w:t>
            </w:r>
            <w:r w:rsidRPr="00B319DB" w:rsidR="00DF577A">
              <w:rPr>
                <w:rFonts w:asciiTheme="minorHAnsi" w:hAnsiTheme="minorHAnsi" w:eastAsiaTheme="minorEastAsia" w:cstheme="minorHAnsi"/>
                <w:sz w:val="20"/>
                <w:szCs w:val="20"/>
                <w:lang w:val="es-ES"/>
              </w:rPr>
              <w:t>de acuerdo con</w:t>
            </w:r>
            <w:r w:rsidRPr="00B319DB">
              <w:rPr>
                <w:rFonts w:asciiTheme="minorHAnsi" w:hAnsiTheme="minorHAnsi" w:eastAsiaTheme="minorEastAsia" w:cstheme="minorHAnsi"/>
                <w:sz w:val="20"/>
                <w:szCs w:val="20"/>
                <w:lang w:val="es-ES"/>
              </w:rPr>
              <w:t xml:space="preserve"> los respectivos DEMA vigentes autorizados por SERFOR.</w:t>
            </w:r>
          </w:p>
        </w:tc>
      </w:tr>
    </w:tbl>
    <w:p w:rsidRPr="00B319DB" w:rsidR="0058519D" w:rsidP="00DF577A" w:rsidRDefault="0058519D" w14:paraId="5DE37C2A" w14:textId="77777777">
      <w:pPr>
        <w:rPr>
          <w:rFonts w:asciiTheme="minorHAnsi" w:hAnsiTheme="minorHAnsi" w:cstheme="minorHAnsi"/>
          <w:b/>
          <w:bCs/>
          <w:sz w:val="20"/>
          <w:szCs w:val="20"/>
          <w:lang w:val="es-ES"/>
        </w:rPr>
      </w:pPr>
    </w:p>
    <w:p w:rsidRPr="00B319DB" w:rsidR="0058519D" w:rsidP="00DF577A" w:rsidRDefault="0058519D" w14:paraId="72EDDB43" w14:textId="77777777">
      <w:pPr>
        <w:rPr>
          <w:rFonts w:asciiTheme="minorHAnsi" w:hAnsiTheme="minorHAnsi" w:cstheme="minorHAnsi"/>
          <w:b/>
          <w:bCs/>
          <w:sz w:val="20"/>
          <w:szCs w:val="20"/>
          <w:lang w:val="es-ES"/>
        </w:rPr>
      </w:pPr>
    </w:p>
    <w:p w:rsidRPr="00D53340" w:rsidR="000C5BBE" w:rsidP="000C5BBE" w:rsidRDefault="000C5BBE" w14:paraId="72AF3A5F" w14:textId="77777777">
      <w:pPr>
        <w:pStyle w:val="ListParagraph"/>
        <w:numPr>
          <w:ilvl w:val="0"/>
          <w:numId w:val="1"/>
        </w:numPr>
        <w:jc w:val="both"/>
        <w:rPr>
          <w:rFonts w:asciiTheme="minorHAnsi" w:hAnsiTheme="minorHAnsi" w:cstheme="minorHAnsi"/>
          <w:b/>
          <w:bCs/>
          <w:sz w:val="20"/>
          <w:szCs w:val="20"/>
          <w:lang w:val="es-ES"/>
        </w:rPr>
      </w:pPr>
      <w:r w:rsidRPr="00D53340">
        <w:rPr>
          <w:rFonts w:asciiTheme="minorHAnsi" w:hAnsiTheme="minorHAnsi" w:eastAsiaTheme="minorEastAsia" w:cstheme="minorBidi"/>
          <w:b/>
          <w:bCs/>
          <w:sz w:val="20"/>
          <w:szCs w:val="20"/>
          <w:lang w:val="es-ES"/>
        </w:rPr>
        <w:t>CONTRIBUCIÓN A LA IGUALDAD DE GÉNERO Y EL EMPODERAMIENTO A LAS MUJERES</w:t>
      </w:r>
      <w:r w:rsidRPr="00D53340">
        <w:rPr>
          <w:rFonts w:asciiTheme="minorHAnsi" w:hAnsiTheme="minorHAnsi" w:eastAsiaTheme="minorEastAsia" w:cstheme="minorBidi"/>
          <w:b/>
          <w:bCs/>
          <w:sz w:val="16"/>
          <w:szCs w:val="16"/>
          <w:lang w:val="es-ES"/>
        </w:rPr>
        <w:footnoteReference w:id="6"/>
      </w:r>
    </w:p>
    <w:p w:rsidRPr="00B319DB" w:rsidR="000C5BBE" w:rsidP="000C5BBE" w:rsidRDefault="000C5BBE" w14:paraId="475F4486" w14:textId="36F1A518">
      <w:pPr>
        <w:ind w:left="360"/>
        <w:rPr>
          <w:rFonts w:asciiTheme="minorHAnsi" w:hAnsiTheme="minorHAnsi" w:eastAsiaTheme="minorEastAsia" w:cstheme="minorBidi"/>
          <w:sz w:val="20"/>
          <w:szCs w:val="20"/>
          <w:lang w:val="es-ES"/>
        </w:rPr>
      </w:pPr>
      <w:r w:rsidRPr="00B319DB">
        <w:rPr>
          <w:rFonts w:asciiTheme="minorHAnsi" w:hAnsiTheme="minorHAnsi" w:eastAsiaTheme="minorEastAsia" w:cstheme="minorBidi"/>
          <w:sz w:val="20"/>
          <w:szCs w:val="20"/>
          <w:lang w:val="es-ES"/>
        </w:rPr>
        <w:t xml:space="preserve">Fundamentar de qué manera el proyecto ha contribuido a la igualdad de género y el empoderamiento de </w:t>
      </w:r>
      <w:r w:rsidRPr="00D357EA">
        <w:rPr>
          <w:rFonts w:asciiTheme="minorHAnsi" w:hAnsiTheme="minorHAnsi" w:eastAsiaTheme="minorEastAsia" w:cstheme="minorBidi"/>
          <w:sz w:val="20"/>
          <w:szCs w:val="20"/>
          <w:lang w:val="es-ES"/>
        </w:rPr>
        <w:t>las mujeres. Tomar en cuenta su plan de género, indicadores desagregados por sexo, etc. Analizar qué</w:t>
      </w:r>
      <w:r w:rsidRPr="00B319DB">
        <w:rPr>
          <w:rFonts w:asciiTheme="minorHAnsi" w:hAnsiTheme="minorHAnsi" w:eastAsiaTheme="minorEastAsia" w:cstheme="minorBidi"/>
          <w:sz w:val="20"/>
          <w:szCs w:val="20"/>
          <w:lang w:val="es-ES"/>
        </w:rPr>
        <w:t xml:space="preserve"> obstáculos se presentaron o qué acciones no funcionaron y por qué. (Máximo 4,000 caracteres para esta sección)</w:t>
      </w:r>
    </w:p>
    <w:tbl>
      <w:tblPr>
        <w:tblW w:w="8618"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48"/>
        <w:gridCol w:w="8270"/>
      </w:tblGrid>
      <w:tr w:rsidRPr="00B319DB" w:rsidR="00DF577A" w:rsidTr="00DF577A" w14:paraId="66AE7F40" w14:textId="77777777">
        <w:trPr>
          <w:trHeight w:val="163"/>
        </w:trPr>
        <w:tc>
          <w:tcPr>
            <w:tcW w:w="264" w:type="dxa"/>
            <w:tcBorders>
              <w:bottom w:val="single" w:color="auto" w:sz="4" w:space="0"/>
            </w:tcBorders>
            <w:shd w:val="clear" w:color="auto" w:fill="C0C0C0"/>
          </w:tcPr>
          <w:p w:rsidRPr="00B319DB" w:rsidR="00DF577A" w:rsidP="004B70A7" w:rsidRDefault="00DF577A" w14:paraId="2487C58D" w14:textId="77777777">
            <w:pPr>
              <w:jc w:val="center"/>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N</w:t>
            </w:r>
          </w:p>
        </w:tc>
        <w:tc>
          <w:tcPr>
            <w:tcW w:w="8354" w:type="dxa"/>
            <w:shd w:val="clear" w:color="auto" w:fill="C0C0C0"/>
          </w:tcPr>
          <w:p w:rsidRPr="00B319DB" w:rsidR="00DF577A" w:rsidP="004B70A7" w:rsidRDefault="00DF577A" w14:paraId="07B2853F" w14:textId="77777777">
            <w:pPr>
              <w:jc w:val="center"/>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Descripción</w:t>
            </w:r>
          </w:p>
        </w:tc>
      </w:tr>
      <w:tr w:rsidRPr="00984B38" w:rsidR="00DF577A" w:rsidTr="00DF577A" w14:paraId="2AF74697" w14:textId="77777777">
        <w:trPr>
          <w:trHeight w:val="496"/>
        </w:trPr>
        <w:tc>
          <w:tcPr>
            <w:tcW w:w="264" w:type="dxa"/>
            <w:shd w:val="clear" w:color="auto" w:fill="FFFFFF" w:themeFill="background1"/>
          </w:tcPr>
          <w:p w:rsidRPr="00B319DB" w:rsidR="00DF577A" w:rsidP="004B70A7" w:rsidRDefault="00DF577A" w14:paraId="4F54B163" w14:textId="77777777">
            <w:pPr>
              <w:jc w:val="cente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1</w:t>
            </w:r>
          </w:p>
        </w:tc>
        <w:tc>
          <w:tcPr>
            <w:tcW w:w="8354" w:type="dxa"/>
          </w:tcPr>
          <w:p w:rsidRPr="00B319DB" w:rsidR="00DF577A" w:rsidP="004B70A7" w:rsidRDefault="00DF577A" w14:paraId="7F25F575" w14:textId="133F0B5F">
            <w:pPr>
              <w:spacing w:after="0"/>
              <w:rPr>
                <w:rFonts w:asciiTheme="minorHAnsi" w:hAnsiTheme="minorHAnsi" w:eastAsiaTheme="minorEastAsia" w:cstheme="minorHAnsi"/>
                <w:color w:val="000000" w:themeColor="text1"/>
                <w:sz w:val="20"/>
                <w:szCs w:val="20"/>
                <w:lang w:val="es-ES"/>
              </w:rPr>
            </w:pPr>
            <w:r w:rsidRPr="00B319DB">
              <w:rPr>
                <w:rFonts w:asciiTheme="minorHAnsi" w:hAnsiTheme="minorHAnsi" w:eastAsiaTheme="minorEastAsia" w:cstheme="minorHAnsi"/>
                <w:color w:val="000000" w:themeColor="text1"/>
                <w:sz w:val="20"/>
                <w:szCs w:val="20"/>
                <w:lang w:val="es-ES"/>
              </w:rPr>
              <w:t xml:space="preserve">El proyecto </w:t>
            </w:r>
            <w:r w:rsidRPr="00B319DB" w:rsidR="00FC1269">
              <w:rPr>
                <w:rFonts w:asciiTheme="minorHAnsi" w:hAnsiTheme="minorHAnsi" w:eastAsiaTheme="minorEastAsia" w:cstheme="minorHAnsi"/>
                <w:color w:val="000000" w:themeColor="text1"/>
                <w:sz w:val="20"/>
                <w:szCs w:val="20"/>
                <w:lang w:val="es-ES"/>
              </w:rPr>
              <w:t xml:space="preserve">ha </w:t>
            </w:r>
            <w:r w:rsidRPr="00B319DB">
              <w:rPr>
                <w:rFonts w:asciiTheme="minorHAnsi" w:hAnsiTheme="minorHAnsi" w:eastAsiaTheme="minorEastAsia" w:cstheme="minorHAnsi"/>
                <w:color w:val="000000" w:themeColor="text1"/>
                <w:sz w:val="20"/>
                <w:szCs w:val="20"/>
                <w:lang w:val="es-ES"/>
              </w:rPr>
              <w:t>monitorea</w:t>
            </w:r>
            <w:r w:rsidRPr="00B319DB" w:rsidR="00FC1269">
              <w:rPr>
                <w:rFonts w:asciiTheme="minorHAnsi" w:hAnsiTheme="minorHAnsi" w:eastAsiaTheme="minorEastAsia" w:cstheme="minorHAnsi"/>
                <w:color w:val="000000" w:themeColor="text1"/>
                <w:sz w:val="20"/>
                <w:szCs w:val="20"/>
                <w:lang w:val="es-ES"/>
              </w:rPr>
              <w:t>do</w:t>
            </w:r>
            <w:r w:rsidRPr="00B319DB">
              <w:rPr>
                <w:rFonts w:asciiTheme="minorHAnsi" w:hAnsiTheme="minorHAnsi" w:eastAsiaTheme="minorEastAsia" w:cstheme="minorHAnsi"/>
                <w:color w:val="000000" w:themeColor="text1"/>
                <w:sz w:val="20"/>
                <w:szCs w:val="20"/>
                <w:lang w:val="es-ES"/>
              </w:rPr>
              <w:t xml:space="preserve"> indicadores en el marco de resultados que promueven la participación igualitaria de hombres y mujeres como beneficiarios en las subvenciones, actividades y mecanismos de participación. </w:t>
            </w:r>
            <w:r w:rsidRPr="00B319DB" w:rsidR="001924F0">
              <w:rPr>
                <w:rFonts w:asciiTheme="minorHAnsi" w:hAnsiTheme="minorHAnsi" w:eastAsiaTheme="minorEastAsia" w:cstheme="minorHAnsi"/>
                <w:color w:val="000000" w:themeColor="text1"/>
                <w:sz w:val="20"/>
                <w:szCs w:val="20"/>
                <w:lang w:val="es-ES"/>
              </w:rPr>
              <w:t>De acuerdo con el plan de acción de género, l</w:t>
            </w:r>
            <w:r w:rsidRPr="00B319DB">
              <w:rPr>
                <w:rFonts w:asciiTheme="minorHAnsi" w:hAnsiTheme="minorHAnsi" w:eastAsiaTheme="minorEastAsia" w:cstheme="minorHAnsi"/>
                <w:color w:val="000000" w:themeColor="text1"/>
                <w:sz w:val="20"/>
                <w:szCs w:val="20"/>
                <w:lang w:val="es-ES"/>
              </w:rPr>
              <w:t>a participación, liderazgo y empoderamiento de las mujeres andinas se promueve significativamente en el portafolio de proyectos PPD:</w:t>
            </w:r>
          </w:p>
          <w:p w:rsidRPr="00B319DB" w:rsidR="00DF577A" w:rsidP="00A40D67" w:rsidRDefault="00DF577A" w14:paraId="6E46892E" w14:textId="77777777">
            <w:pPr>
              <w:pStyle w:val="ListParagraph"/>
              <w:numPr>
                <w:ilvl w:val="0"/>
                <w:numId w:val="35"/>
              </w:numPr>
              <w:spacing w:after="0"/>
              <w:ind w:left="175" w:hanging="142"/>
              <w:jc w:val="both"/>
              <w:rPr>
                <w:rFonts w:asciiTheme="minorHAnsi" w:hAnsiTheme="minorHAnsi" w:eastAsiaTheme="minorEastAsia" w:cstheme="minorHAnsi"/>
                <w:color w:val="000000" w:themeColor="text1"/>
                <w:sz w:val="20"/>
                <w:szCs w:val="20"/>
                <w:lang w:val="es-ES"/>
              </w:rPr>
            </w:pPr>
            <w:r w:rsidRPr="00B319DB">
              <w:rPr>
                <w:rFonts w:asciiTheme="minorHAnsi" w:hAnsiTheme="minorHAnsi" w:eastAsiaTheme="minorEastAsia" w:cstheme="minorHAnsi"/>
                <w:color w:val="000000" w:themeColor="text1"/>
                <w:sz w:val="20"/>
                <w:szCs w:val="20"/>
                <w:lang w:val="es-ES"/>
              </w:rPr>
              <w:t>Se contó con un portafolio de 21 proyectos comunitarios, de los cuales 11 proyectos, o el 52%, fueron liderados por mujeres o grupos de mujeres.</w:t>
            </w:r>
          </w:p>
          <w:p w:rsidRPr="00B319DB" w:rsidR="00DF577A" w:rsidP="00A40D67" w:rsidRDefault="00DF577A" w14:paraId="23099755" w14:textId="77777777">
            <w:pPr>
              <w:pStyle w:val="ListParagraph"/>
              <w:numPr>
                <w:ilvl w:val="0"/>
                <w:numId w:val="35"/>
              </w:numPr>
              <w:spacing w:after="0"/>
              <w:ind w:left="175" w:hanging="142"/>
              <w:jc w:val="both"/>
              <w:rPr>
                <w:rFonts w:asciiTheme="minorHAnsi" w:hAnsiTheme="minorHAnsi" w:eastAsiaTheme="minorEastAsia" w:cstheme="minorHAnsi"/>
                <w:color w:val="000000" w:themeColor="text1"/>
                <w:sz w:val="20"/>
                <w:szCs w:val="20"/>
                <w:lang w:val="es-ES"/>
              </w:rPr>
            </w:pPr>
            <w:r w:rsidRPr="00B319DB">
              <w:rPr>
                <w:rFonts w:asciiTheme="minorHAnsi" w:hAnsiTheme="minorHAnsi" w:eastAsiaTheme="minorEastAsia" w:cstheme="minorHAnsi"/>
                <w:color w:val="000000" w:themeColor="text1"/>
                <w:sz w:val="20"/>
                <w:szCs w:val="20"/>
                <w:lang w:val="es-ES"/>
              </w:rPr>
              <w:t>El 50% de los proyectos de bionegocios (2 de 4 proyectos) fueron dirigidos por mujeres o grupos de mujeres.</w:t>
            </w:r>
          </w:p>
          <w:p w:rsidRPr="00B319DB" w:rsidR="00DF577A" w:rsidP="00A40D67" w:rsidRDefault="00DF577A" w14:paraId="41FF67D4" w14:textId="77777777">
            <w:pPr>
              <w:pStyle w:val="ListParagraph"/>
              <w:numPr>
                <w:ilvl w:val="0"/>
                <w:numId w:val="35"/>
              </w:numPr>
              <w:spacing w:after="0"/>
              <w:ind w:left="175" w:hanging="142"/>
              <w:jc w:val="both"/>
              <w:rPr>
                <w:rFonts w:asciiTheme="minorHAnsi" w:hAnsiTheme="minorHAnsi" w:eastAsiaTheme="minorEastAsia" w:cstheme="minorHAnsi"/>
                <w:color w:val="000000" w:themeColor="text1"/>
                <w:sz w:val="20"/>
                <w:szCs w:val="20"/>
                <w:lang w:val="es-ES"/>
              </w:rPr>
            </w:pPr>
            <w:r w:rsidRPr="00B319DB">
              <w:rPr>
                <w:rFonts w:asciiTheme="minorHAnsi" w:hAnsiTheme="minorHAnsi" w:eastAsiaTheme="minorEastAsia" w:cstheme="minorHAnsi"/>
                <w:color w:val="000000" w:themeColor="text1"/>
                <w:sz w:val="20"/>
                <w:szCs w:val="20"/>
                <w:lang w:val="es-ES"/>
              </w:rPr>
              <w:t>En esta fase se cuenta con un total acumulado de 2,068 mujeres y 1,605 hombres beneficiarios directos, 80% proveniente de comunidades campesinas quechua y aymara de distritos con bajo Índice de Desarrollo Humano.</w:t>
            </w:r>
          </w:p>
          <w:p w:rsidRPr="00B319DB" w:rsidR="00DF577A" w:rsidP="00A40D67" w:rsidRDefault="00DF577A" w14:paraId="7E3F0295" w14:textId="1B975A27">
            <w:pPr>
              <w:pStyle w:val="ListParagraph"/>
              <w:numPr>
                <w:ilvl w:val="0"/>
                <w:numId w:val="35"/>
              </w:numPr>
              <w:spacing w:after="0"/>
              <w:ind w:left="175" w:hanging="142"/>
              <w:jc w:val="both"/>
              <w:rPr>
                <w:rFonts w:asciiTheme="minorHAnsi" w:hAnsiTheme="minorHAnsi" w:eastAsiaTheme="minorEastAsia" w:cstheme="minorHAnsi"/>
                <w:color w:val="000000" w:themeColor="text1"/>
                <w:sz w:val="20"/>
                <w:szCs w:val="20"/>
                <w:lang w:val="es-ES"/>
              </w:rPr>
            </w:pPr>
            <w:r w:rsidRPr="00B319DB">
              <w:rPr>
                <w:rFonts w:asciiTheme="minorHAnsi" w:hAnsiTheme="minorHAnsi" w:eastAsiaTheme="minorEastAsia" w:cstheme="minorHAnsi"/>
                <w:color w:val="000000" w:themeColor="text1"/>
                <w:sz w:val="20"/>
                <w:szCs w:val="20"/>
                <w:lang w:val="es-ES"/>
              </w:rPr>
              <w:t>Se prom</w:t>
            </w:r>
            <w:r w:rsidRPr="00B319DB" w:rsidR="001924F0">
              <w:rPr>
                <w:rFonts w:asciiTheme="minorHAnsi" w:hAnsiTheme="minorHAnsi" w:eastAsiaTheme="minorEastAsia" w:cstheme="minorHAnsi"/>
                <w:color w:val="000000" w:themeColor="text1"/>
                <w:sz w:val="20"/>
                <w:szCs w:val="20"/>
                <w:lang w:val="es-ES"/>
              </w:rPr>
              <w:t>ovió</w:t>
            </w:r>
            <w:r w:rsidRPr="00B319DB">
              <w:rPr>
                <w:rFonts w:asciiTheme="minorHAnsi" w:hAnsiTheme="minorHAnsi" w:eastAsiaTheme="minorEastAsia" w:cstheme="minorHAnsi"/>
                <w:color w:val="000000" w:themeColor="text1"/>
                <w:sz w:val="20"/>
                <w:szCs w:val="20"/>
                <w:lang w:val="es-ES"/>
              </w:rPr>
              <w:t xml:space="preserve"> el fortalecimiento de las capacidades de las mujeres como lideresas, a través de su participación en la Mesas multiactores de Paisaje, como miembros de las directivas de las organizaciones y comité de compras y adquisiciones, en los espacios de capacitación e incidencia con autoridades, en la coordinación de proyectos, entre otros. Las Mesas de los tres paisajes incluyen un 35% de mujeres representantes. </w:t>
            </w:r>
          </w:p>
          <w:p w:rsidRPr="00B319DB" w:rsidR="00DF577A" w:rsidP="00A40D67" w:rsidRDefault="00DF577A" w14:paraId="525314C6" w14:textId="0FD2F098">
            <w:pPr>
              <w:pStyle w:val="ListParagraph"/>
              <w:numPr>
                <w:ilvl w:val="0"/>
                <w:numId w:val="35"/>
              </w:numPr>
              <w:spacing w:after="0"/>
              <w:ind w:left="175" w:hanging="142"/>
              <w:jc w:val="both"/>
              <w:rPr>
                <w:rFonts w:asciiTheme="minorHAnsi" w:hAnsiTheme="minorHAnsi" w:eastAsiaTheme="minorEastAsia" w:cstheme="minorHAnsi"/>
                <w:color w:val="000000" w:themeColor="text1"/>
                <w:sz w:val="20"/>
                <w:szCs w:val="20"/>
                <w:lang w:val="es-ES"/>
              </w:rPr>
            </w:pPr>
            <w:r w:rsidRPr="00B319DB">
              <w:rPr>
                <w:rFonts w:asciiTheme="minorHAnsi" w:hAnsiTheme="minorHAnsi" w:eastAsiaTheme="minorEastAsia" w:cstheme="minorHAnsi"/>
                <w:color w:val="000000" w:themeColor="text1"/>
                <w:sz w:val="20"/>
                <w:szCs w:val="20"/>
                <w:lang w:val="es-ES"/>
              </w:rPr>
              <w:t>En los proyectos comunitarios, las mujeres y las asociaciones de mujeres logra</w:t>
            </w:r>
            <w:r w:rsidRPr="00B319DB" w:rsidR="001924F0">
              <w:rPr>
                <w:rFonts w:asciiTheme="minorHAnsi" w:hAnsiTheme="minorHAnsi" w:eastAsiaTheme="minorEastAsia" w:cstheme="minorHAnsi"/>
                <w:color w:val="000000" w:themeColor="text1"/>
                <w:sz w:val="20"/>
                <w:szCs w:val="20"/>
                <w:lang w:val="es-ES"/>
              </w:rPr>
              <w:t>ron</w:t>
            </w:r>
            <w:r w:rsidRPr="00B319DB">
              <w:rPr>
                <w:rFonts w:asciiTheme="minorHAnsi" w:hAnsiTheme="minorHAnsi" w:eastAsiaTheme="minorEastAsia" w:cstheme="minorHAnsi"/>
                <w:color w:val="000000" w:themeColor="text1"/>
                <w:sz w:val="20"/>
                <w:szCs w:val="20"/>
                <w:lang w:val="es-ES"/>
              </w:rPr>
              <w:t>n resultados en la mejora de sus medios de vida y de resiliencia, por ejemplo, el incremento de la seguridad hídrica, de la seguridad alimentaria, así como la diversificación de ingresos.</w:t>
            </w:r>
          </w:p>
          <w:p w:rsidRPr="00B319DB" w:rsidR="00DF577A" w:rsidP="00A40D67" w:rsidRDefault="00DF577A" w14:paraId="5850D981" w14:textId="77777777">
            <w:pPr>
              <w:pStyle w:val="ListParagraph"/>
              <w:numPr>
                <w:ilvl w:val="0"/>
                <w:numId w:val="35"/>
              </w:numPr>
              <w:spacing w:after="0"/>
              <w:ind w:left="175" w:hanging="142"/>
              <w:jc w:val="both"/>
              <w:rPr>
                <w:rFonts w:asciiTheme="minorHAnsi" w:hAnsiTheme="minorHAnsi" w:eastAsiaTheme="minorEastAsia" w:cstheme="minorHAnsi"/>
                <w:color w:val="000000" w:themeColor="text1"/>
                <w:sz w:val="20"/>
                <w:szCs w:val="20"/>
                <w:lang w:val="es-ES"/>
              </w:rPr>
            </w:pPr>
            <w:r w:rsidRPr="00B319DB">
              <w:rPr>
                <w:rFonts w:asciiTheme="minorHAnsi" w:hAnsiTheme="minorHAnsi" w:eastAsiaTheme="minorEastAsia" w:cstheme="minorHAnsi"/>
                <w:color w:val="000000" w:themeColor="text1"/>
                <w:sz w:val="20"/>
                <w:szCs w:val="20"/>
                <w:lang w:val="es-ES"/>
              </w:rPr>
              <w:t>Se tiene designado un punto focal de género en el Comité Directivo Nacional del PPD para garantizar la revisión de las consideraciones de género en la selección de proyectos.</w:t>
            </w:r>
          </w:p>
          <w:p w:rsidRPr="00B319DB" w:rsidR="00DF577A" w:rsidP="004B70A7" w:rsidRDefault="00DF577A" w14:paraId="30B50115" w14:textId="77777777">
            <w:pPr>
              <w:rPr>
                <w:rFonts w:asciiTheme="minorHAnsi" w:hAnsiTheme="minorHAnsi" w:eastAsiaTheme="minorEastAsia" w:cstheme="minorHAnsi"/>
                <w:sz w:val="20"/>
                <w:szCs w:val="20"/>
                <w:lang w:val="es-ES"/>
              </w:rPr>
            </w:pPr>
          </w:p>
        </w:tc>
      </w:tr>
      <w:tr w:rsidRPr="00984B38" w:rsidR="00DF577A" w:rsidTr="00DF577A" w14:paraId="7776C94E" w14:textId="77777777">
        <w:trPr>
          <w:trHeight w:val="496"/>
        </w:trPr>
        <w:tc>
          <w:tcPr>
            <w:tcW w:w="264" w:type="dxa"/>
            <w:shd w:val="clear" w:color="auto" w:fill="FFFFFF" w:themeFill="background1"/>
          </w:tcPr>
          <w:p w:rsidRPr="00B319DB" w:rsidR="00DF577A" w:rsidP="004B70A7" w:rsidRDefault="00DF577A" w14:paraId="6B5BDF07" w14:textId="77777777">
            <w:pPr>
              <w:jc w:val="cente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2</w:t>
            </w:r>
          </w:p>
        </w:tc>
        <w:tc>
          <w:tcPr>
            <w:tcW w:w="8354" w:type="dxa"/>
          </w:tcPr>
          <w:p w:rsidRPr="00B319DB" w:rsidR="00DF577A" w:rsidP="004B70A7" w:rsidRDefault="00DF577A" w14:paraId="3E87F705" w14:textId="77777777">
            <w:pPr>
              <w:spacing w:after="0"/>
              <w:rPr>
                <w:rFonts w:asciiTheme="minorHAnsi" w:hAnsiTheme="minorHAnsi" w:eastAsiaTheme="minorEastAsia" w:cstheme="minorHAnsi"/>
                <w:color w:val="000000" w:themeColor="text1"/>
                <w:sz w:val="20"/>
                <w:szCs w:val="20"/>
                <w:lang w:val="es-ES"/>
              </w:rPr>
            </w:pPr>
            <w:r w:rsidRPr="00B319DB">
              <w:rPr>
                <w:rFonts w:asciiTheme="minorHAnsi" w:hAnsiTheme="minorHAnsi" w:eastAsiaTheme="minorEastAsia" w:cstheme="minorHAnsi"/>
                <w:color w:val="000000" w:themeColor="text1"/>
                <w:sz w:val="20"/>
                <w:szCs w:val="20"/>
                <w:lang w:val="es-ES"/>
              </w:rPr>
              <w:t xml:space="preserve">Las acciones del proyecto están en consonancia con el plan de acción de género y confirman que la promoción de la igualdad de género en los Andes es muy importante para afianzar el liderazgo y el empoderamiento de las mujeres ya que ellas son defensoras del ambiente y de la resiliencia en sus comunidades. </w:t>
            </w:r>
          </w:p>
          <w:p w:rsidRPr="00B319DB" w:rsidR="00DF577A" w:rsidP="004B70A7" w:rsidRDefault="00DF577A" w14:paraId="36084CCB" w14:textId="74A406D0">
            <w:p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 xml:space="preserve">El énfasis en el empoderamiento de las mujeres es evidente, y la mitad de los proyectos comunitarios se centran en potenciar el liderazgo de las mujeres y garantizar que sus voces sean escuchadas. Las asociaciones de mujeres que lideran estas iniciativas han contribuido significativamente a la resiliencia socioecológica, en aspectos como la gestión de ecosistemas, la seguridad alimentaria e hídrica y la diversificación de ingresos, fomentando así el desarrollo sostenible a niveles de comunidades y el paisaje en más de 38,000 hectáreas. </w:t>
            </w:r>
          </w:p>
        </w:tc>
      </w:tr>
      <w:tr w:rsidRPr="00B319DB" w:rsidR="00DF577A" w:rsidTr="00DF577A" w14:paraId="3DE17AFA" w14:textId="77777777">
        <w:trPr>
          <w:trHeight w:val="496"/>
        </w:trPr>
        <w:tc>
          <w:tcPr>
            <w:tcW w:w="264" w:type="dxa"/>
            <w:shd w:val="clear" w:color="auto" w:fill="FFFFFF" w:themeFill="background1"/>
          </w:tcPr>
          <w:p w:rsidRPr="00B319DB" w:rsidR="00DF577A" w:rsidP="004B70A7" w:rsidRDefault="00DF577A" w14:paraId="2315BE88" w14:textId="77777777">
            <w:pPr>
              <w:jc w:val="cente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3</w:t>
            </w:r>
          </w:p>
        </w:tc>
        <w:tc>
          <w:tcPr>
            <w:tcW w:w="8354" w:type="dxa"/>
          </w:tcPr>
          <w:p w:rsidRPr="00B319DB" w:rsidR="00DF577A" w:rsidP="004B70A7" w:rsidRDefault="00DF577A" w14:paraId="143B315D" w14:textId="77777777">
            <w:pPr>
              <w:spacing w:after="0"/>
              <w:rPr>
                <w:rFonts w:asciiTheme="minorHAnsi" w:hAnsiTheme="minorHAnsi" w:eastAsiaTheme="minorEastAsia" w:cstheme="minorHAnsi"/>
                <w:sz w:val="20"/>
                <w:szCs w:val="20"/>
                <w:lang w:val="es-ES"/>
              </w:rPr>
            </w:pPr>
          </w:p>
        </w:tc>
      </w:tr>
    </w:tbl>
    <w:p w:rsidRPr="00B319DB" w:rsidR="000C5BBE" w:rsidP="000C5BBE" w:rsidRDefault="000C5BBE" w14:paraId="2CD4A5D1" w14:textId="77777777">
      <w:pPr>
        <w:ind w:left="360"/>
        <w:rPr>
          <w:rFonts w:asciiTheme="minorHAnsi" w:hAnsiTheme="minorHAnsi" w:eastAsiaTheme="minorEastAsia" w:cstheme="minorBidi"/>
          <w:sz w:val="20"/>
          <w:szCs w:val="20"/>
          <w:lang w:val="es-ES"/>
        </w:rPr>
      </w:pPr>
    </w:p>
    <w:p w:rsidRPr="00B319DB" w:rsidR="31BDC04C" w:rsidP="78958753" w:rsidRDefault="31BDC04C" w14:paraId="00CD4726" w14:textId="35475C39">
      <w:pPr>
        <w:rPr>
          <w:rFonts w:asciiTheme="minorHAnsi" w:hAnsiTheme="minorHAnsi" w:eastAsiaTheme="minorEastAsia" w:cstheme="minorHAnsi"/>
          <w:b/>
          <w:bCs/>
          <w:sz w:val="20"/>
          <w:szCs w:val="20"/>
          <w:lang w:val="es-ES"/>
        </w:rPr>
      </w:pPr>
    </w:p>
    <w:p w:rsidRPr="00D53340" w:rsidR="00D70CE6" w:rsidP="000C5BBE" w:rsidRDefault="005F0725" w14:paraId="1DCD2F5C" w14:textId="389A37CB">
      <w:pPr>
        <w:pStyle w:val="ListParagraph"/>
        <w:numPr>
          <w:ilvl w:val="0"/>
          <w:numId w:val="1"/>
        </w:numPr>
        <w:spacing w:after="0"/>
        <w:rPr>
          <w:rFonts w:asciiTheme="minorHAnsi" w:hAnsiTheme="minorHAnsi" w:eastAsiaTheme="minorEastAsia" w:cstheme="minorBidi"/>
          <w:b/>
          <w:bCs/>
          <w:lang w:val="es-ES"/>
        </w:rPr>
      </w:pPr>
      <w:r w:rsidRPr="00D53340">
        <w:rPr>
          <w:rFonts w:asciiTheme="minorHAnsi" w:hAnsiTheme="minorHAnsi" w:eastAsiaTheme="minorEastAsia" w:cstheme="minorBidi"/>
          <w:b/>
          <w:bCs/>
          <w:lang w:val="es-ES"/>
        </w:rPr>
        <w:t>SOSTENIBILIDAD</w:t>
      </w:r>
      <w:r w:rsidRPr="00D53340" w:rsidR="001834F0">
        <w:rPr>
          <w:rFonts w:asciiTheme="minorHAnsi" w:hAnsiTheme="minorHAnsi" w:eastAsiaTheme="minorEastAsia" w:cstheme="minorBidi"/>
          <w:b/>
          <w:bCs/>
          <w:lang w:val="es-ES"/>
        </w:rPr>
        <w:t>, ESCALABILIDAD Y RÉPLICA</w:t>
      </w:r>
      <w:r w:rsidRPr="00D53340">
        <w:rPr>
          <w:rFonts w:asciiTheme="minorHAnsi" w:hAnsiTheme="minorHAnsi" w:eastAsiaTheme="minorEastAsia" w:cstheme="minorBidi"/>
          <w:b/>
          <w:bCs/>
          <w:lang w:val="es-ES"/>
        </w:rPr>
        <w:t xml:space="preserve"> DE LOS LOGROS Y/O RESULTADOS</w:t>
      </w:r>
    </w:p>
    <w:p w:rsidRPr="00B319DB" w:rsidR="00D70CE6" w:rsidP="000C5BBE" w:rsidRDefault="00D70CE6" w14:paraId="639EA181" w14:textId="46C983C2">
      <w:pPr>
        <w:tabs>
          <w:tab w:val="left" w:pos="4680"/>
        </w:tabs>
        <w:spacing w:after="0"/>
        <w:rPr>
          <w:rFonts w:asciiTheme="minorHAnsi" w:hAnsiTheme="minorHAnsi" w:eastAsiaTheme="minorEastAsia" w:cstheme="minorHAnsi"/>
          <w:b/>
          <w:bCs/>
          <w:sz w:val="20"/>
          <w:szCs w:val="20"/>
          <w:lang w:val="es-ES"/>
        </w:rPr>
      </w:pPr>
      <w:r w:rsidRPr="00B319DB">
        <w:rPr>
          <w:rFonts w:asciiTheme="minorHAnsi" w:hAnsiTheme="minorHAnsi" w:cstheme="minorHAnsi"/>
          <w:b/>
          <w:bCs/>
          <w:sz w:val="20"/>
          <w:szCs w:val="20"/>
          <w:lang w:val="es-ES"/>
        </w:rPr>
        <w:t>ESTRATEGIA DE SALIDA</w:t>
      </w:r>
      <w:r w:rsidRPr="00B319DB">
        <w:rPr>
          <w:rFonts w:asciiTheme="minorHAnsi" w:hAnsiTheme="minorHAnsi" w:eastAsiaTheme="minorEastAsia" w:cstheme="minorHAnsi"/>
          <w:b/>
          <w:bCs/>
          <w:sz w:val="20"/>
          <w:szCs w:val="20"/>
          <w:lang w:val="es-ES"/>
        </w:rPr>
        <w:t xml:space="preserve"> </w:t>
      </w:r>
    </w:p>
    <w:p w:rsidRPr="00B319DB" w:rsidR="00D70CE6" w:rsidP="00D70CE6" w:rsidRDefault="00D70CE6" w14:paraId="57A6BDD5" w14:textId="77777777">
      <w:pPr>
        <w:tabs>
          <w:tab w:val="left" w:pos="4680"/>
        </w:tabs>
        <w:rPr>
          <w:rFonts w:asciiTheme="minorHAnsi" w:hAnsiTheme="minorHAnsi" w:eastAsiaTheme="minorEastAsia" w:cstheme="minorHAnsi"/>
          <w:b/>
          <w:bCs/>
          <w:sz w:val="20"/>
          <w:szCs w:val="20"/>
          <w:lang w:val="es-ES"/>
        </w:rPr>
      </w:pPr>
    </w:p>
    <w:p w:rsidRPr="00B319DB" w:rsidR="00D70CE6" w:rsidP="00D70CE6" w:rsidRDefault="00D70CE6" w14:paraId="32CD8AC4" w14:textId="20F05B05">
      <w:pPr>
        <w:tabs>
          <w:tab w:val="left" w:pos="4680"/>
        </w:tabs>
        <w:rPr>
          <w:rFonts w:asciiTheme="minorHAnsi" w:hAnsiTheme="minorHAnsi" w:eastAsiaTheme="minorEastAsia" w:cstheme="minorHAnsi"/>
          <w:sz w:val="20"/>
          <w:szCs w:val="20"/>
          <w:lang w:val="es-ES"/>
        </w:rPr>
      </w:pPr>
      <w:r w:rsidRPr="00D357EA">
        <w:rPr>
          <w:rFonts w:asciiTheme="minorHAnsi" w:hAnsiTheme="minorHAnsi" w:eastAsiaTheme="minorEastAsia" w:cstheme="minorHAnsi"/>
          <w:sz w:val="20"/>
          <w:szCs w:val="20"/>
          <w:lang w:val="es-ES"/>
        </w:rPr>
        <w:t>¿Está contemplada una estrategia de salida del Proyecto? ¿Cuáles son sus principales componentes</w:t>
      </w:r>
      <w:r w:rsidRPr="00D357EA" w:rsidR="000C5BBE">
        <w:rPr>
          <w:rFonts w:asciiTheme="minorHAnsi" w:hAnsiTheme="minorHAnsi" w:eastAsiaTheme="minorEastAsia" w:cstheme="minorHAnsi"/>
          <w:sz w:val="20"/>
          <w:szCs w:val="20"/>
          <w:lang w:val="es-ES"/>
        </w:rPr>
        <w:t xml:space="preserve"> (tomando</w:t>
      </w:r>
      <w:r w:rsidRPr="00B319DB" w:rsidR="000C5BBE">
        <w:rPr>
          <w:rFonts w:asciiTheme="minorHAnsi" w:hAnsiTheme="minorHAnsi" w:eastAsiaTheme="minorEastAsia" w:cstheme="minorHAnsi"/>
          <w:sz w:val="20"/>
          <w:szCs w:val="20"/>
          <w:lang w:val="es-ES"/>
        </w:rPr>
        <w:t xml:space="preserve"> en cuenta la sostenibilidad, escalabilidad y réplica)</w:t>
      </w:r>
      <w:r w:rsidRPr="00B319DB">
        <w:rPr>
          <w:rFonts w:asciiTheme="minorHAnsi" w:hAnsiTheme="minorHAnsi" w:eastAsiaTheme="minorEastAsia" w:cstheme="minorHAnsi"/>
          <w:sz w:val="20"/>
          <w:szCs w:val="20"/>
          <w:lang w:val="es-ES"/>
        </w:rPr>
        <w:t>?</w:t>
      </w:r>
    </w:p>
    <w:tbl>
      <w:tblPr>
        <w:tblW w:w="10315" w:type="dxa"/>
        <w:tblInd w:w="-649" w:type="dxa"/>
        <w:tblCellMar>
          <w:left w:w="70" w:type="dxa"/>
          <w:right w:w="70" w:type="dxa"/>
        </w:tblCellMar>
        <w:tblLook w:val="04A0" w:firstRow="1" w:lastRow="0" w:firstColumn="1" w:lastColumn="0" w:noHBand="0" w:noVBand="1"/>
      </w:tblPr>
      <w:tblGrid>
        <w:gridCol w:w="10315"/>
      </w:tblGrid>
      <w:tr w:rsidRPr="00B319DB" w:rsidR="002F42C2" w:rsidTr="4B0A85DB" w14:paraId="22528527" w14:textId="77777777">
        <w:trPr>
          <w:trHeight w:val="124"/>
        </w:trPr>
        <w:tc>
          <w:tcPr>
            <w:tcW w:w="10315" w:type="dxa"/>
            <w:tcBorders>
              <w:top w:val="single" w:color="auto" w:sz="8" w:space="0"/>
              <w:left w:val="single" w:color="auto" w:sz="8" w:space="0"/>
              <w:bottom w:val="single" w:color="auto" w:sz="8" w:space="0"/>
              <w:right w:val="single" w:color="000000" w:themeColor="text1" w:sz="8" w:space="0"/>
            </w:tcBorders>
            <w:shd w:val="clear" w:color="auto" w:fill="000000" w:themeFill="text1"/>
            <w:vAlign w:val="center"/>
            <w:hideMark/>
          </w:tcPr>
          <w:p w:rsidRPr="00B319DB" w:rsidR="002F42C2" w:rsidP="002F42C2" w:rsidRDefault="002F42C2" w14:paraId="629251A1" w14:textId="77777777">
            <w:pPr>
              <w:spacing w:after="0"/>
              <w:jc w:val="center"/>
              <w:rPr>
                <w:rFonts w:asciiTheme="minorHAnsi" w:hAnsiTheme="minorHAnsi" w:cstheme="minorHAnsi"/>
                <w:b/>
                <w:bCs/>
                <w:color w:val="FFFFFF" w:themeColor="background1"/>
                <w:sz w:val="20"/>
                <w:szCs w:val="20"/>
                <w:lang w:val="es-ES" w:eastAsia="es-PE"/>
              </w:rPr>
            </w:pPr>
            <w:r w:rsidRPr="00B319DB">
              <w:rPr>
                <w:rFonts w:asciiTheme="minorHAnsi" w:hAnsiTheme="minorHAnsi" w:cstheme="minorHAnsi"/>
                <w:b/>
                <w:bCs/>
                <w:color w:val="FFFFFF" w:themeColor="background1"/>
                <w:sz w:val="20"/>
                <w:szCs w:val="20"/>
                <w:lang w:val="es-ES" w:eastAsia="es-PE"/>
              </w:rPr>
              <w:t>Descripción</w:t>
            </w:r>
          </w:p>
        </w:tc>
      </w:tr>
      <w:tr w:rsidRPr="00984B38" w:rsidR="002F42C2" w:rsidTr="006E2031" w14:paraId="4BF5524F" w14:textId="77777777">
        <w:trPr>
          <w:trHeight w:val="2320"/>
        </w:trPr>
        <w:tc>
          <w:tcPr>
            <w:tcW w:w="10315" w:type="dxa"/>
            <w:tcBorders>
              <w:top w:val="single" w:color="auto" w:sz="8" w:space="0"/>
              <w:left w:val="single" w:color="auto" w:sz="8" w:space="0"/>
              <w:bottom w:val="single" w:color="auto" w:sz="8" w:space="0"/>
              <w:right w:val="single" w:color="000000" w:themeColor="text1" w:sz="8" w:space="0"/>
            </w:tcBorders>
            <w:vAlign w:val="center"/>
          </w:tcPr>
          <w:p w:rsidRPr="00B319DB" w:rsidR="00B319DB" w:rsidP="00B319DB" w:rsidRDefault="00B319DB" w14:paraId="11652F43" w14:textId="01AAF7C0">
            <w:pPr>
              <w:spacing w:after="0"/>
              <w:jc w:val="left"/>
              <w:rPr>
                <w:rFonts w:asciiTheme="minorHAnsi" w:hAnsiTheme="minorHAnsi" w:cstheme="minorHAnsi"/>
                <w:color w:val="000000"/>
                <w:sz w:val="20"/>
                <w:szCs w:val="20"/>
                <w:lang w:val="es-ES" w:eastAsia="es-PE"/>
              </w:rPr>
            </w:pPr>
            <w:r w:rsidRPr="00B319DB">
              <w:rPr>
                <w:rFonts w:asciiTheme="minorHAnsi" w:hAnsiTheme="minorHAnsi" w:cstheme="minorHAnsi"/>
                <w:color w:val="000000"/>
                <w:sz w:val="20"/>
                <w:szCs w:val="20"/>
                <w:lang w:val="es-ES" w:eastAsia="es-PE"/>
              </w:rPr>
              <w:t xml:space="preserve">Sí, el proyecto contempla una estrategia de salida </w:t>
            </w:r>
            <w:r w:rsidR="007E406C">
              <w:rPr>
                <w:rFonts w:asciiTheme="minorHAnsi" w:hAnsiTheme="minorHAnsi" w:cstheme="minorHAnsi"/>
                <w:color w:val="000000"/>
                <w:sz w:val="20"/>
                <w:szCs w:val="20"/>
                <w:lang w:val="es-ES" w:eastAsia="es-PE"/>
              </w:rPr>
              <w:t>integrada</w:t>
            </w:r>
            <w:r w:rsidRPr="00B319DB">
              <w:rPr>
                <w:rFonts w:asciiTheme="minorHAnsi" w:hAnsiTheme="minorHAnsi" w:cstheme="minorHAnsi"/>
                <w:color w:val="000000"/>
                <w:sz w:val="20"/>
                <w:szCs w:val="20"/>
                <w:lang w:val="es-ES" w:eastAsia="es-PE"/>
              </w:rPr>
              <w:t xml:space="preserve"> en la metodología global del Programa de Pequeñas Donaciones del GEF, la cual se </w:t>
            </w:r>
            <w:r w:rsidR="006E2031">
              <w:rPr>
                <w:rFonts w:asciiTheme="minorHAnsi" w:hAnsiTheme="minorHAnsi" w:cstheme="minorHAnsi"/>
                <w:color w:val="000000"/>
                <w:sz w:val="20"/>
                <w:szCs w:val="20"/>
                <w:lang w:val="es-ES" w:eastAsia="es-PE"/>
              </w:rPr>
              <w:t>implementa a lo largo de</w:t>
            </w:r>
            <w:r w:rsidRPr="00B319DB">
              <w:rPr>
                <w:rFonts w:asciiTheme="minorHAnsi" w:hAnsiTheme="minorHAnsi" w:cstheme="minorHAnsi"/>
                <w:color w:val="000000"/>
                <w:sz w:val="20"/>
                <w:szCs w:val="20"/>
                <w:lang w:val="es-ES" w:eastAsia="es-PE"/>
              </w:rPr>
              <w:t xml:space="preserve"> cada fase operativa</w:t>
            </w:r>
            <w:r w:rsidR="006E2031">
              <w:rPr>
                <w:rFonts w:asciiTheme="minorHAnsi" w:hAnsiTheme="minorHAnsi" w:cstheme="minorHAnsi"/>
                <w:color w:val="000000"/>
                <w:sz w:val="20"/>
                <w:szCs w:val="20"/>
                <w:lang w:val="es-ES" w:eastAsia="es-PE"/>
              </w:rPr>
              <w:t xml:space="preserve">, </w:t>
            </w:r>
            <w:r w:rsidRPr="00B319DB">
              <w:rPr>
                <w:rFonts w:asciiTheme="minorHAnsi" w:hAnsiTheme="minorHAnsi" w:cstheme="minorHAnsi"/>
                <w:color w:val="000000"/>
                <w:sz w:val="20"/>
                <w:szCs w:val="20"/>
                <w:lang w:val="es-ES" w:eastAsia="es-PE"/>
              </w:rPr>
              <w:t>y que ha demostrado ser efectiva para generar impactos sostenibles desde la innovación local</w:t>
            </w:r>
            <w:r w:rsidR="007E406C">
              <w:rPr>
                <w:rFonts w:asciiTheme="minorHAnsi" w:hAnsiTheme="minorHAnsi" w:cstheme="minorHAnsi"/>
                <w:color w:val="000000"/>
                <w:sz w:val="20"/>
                <w:szCs w:val="20"/>
                <w:lang w:val="es-ES" w:eastAsia="es-PE"/>
              </w:rPr>
              <w:t>, gracias a su aplicación</w:t>
            </w:r>
            <w:r w:rsidR="006E2031">
              <w:rPr>
                <w:rFonts w:asciiTheme="minorHAnsi" w:hAnsiTheme="minorHAnsi" w:cstheme="minorHAnsi"/>
                <w:color w:val="000000"/>
                <w:sz w:val="20"/>
                <w:szCs w:val="20"/>
                <w:lang w:val="es-ES" w:eastAsia="es-PE"/>
              </w:rPr>
              <w:t xml:space="preserve"> en </w:t>
            </w:r>
            <w:r w:rsidR="007E406C">
              <w:rPr>
                <w:rFonts w:asciiTheme="minorHAnsi" w:hAnsiTheme="minorHAnsi" w:cstheme="minorHAnsi"/>
                <w:color w:val="000000"/>
                <w:sz w:val="20"/>
                <w:szCs w:val="20"/>
                <w:lang w:val="es-ES" w:eastAsia="es-PE"/>
              </w:rPr>
              <w:t>una red de</w:t>
            </w:r>
            <w:r w:rsidR="006E2031">
              <w:rPr>
                <w:rFonts w:asciiTheme="minorHAnsi" w:hAnsiTheme="minorHAnsi" w:cstheme="minorHAnsi"/>
                <w:color w:val="000000"/>
                <w:sz w:val="20"/>
                <w:szCs w:val="20"/>
                <w:lang w:val="es-ES" w:eastAsia="es-PE"/>
              </w:rPr>
              <w:t xml:space="preserve"> 130 países</w:t>
            </w:r>
            <w:r w:rsidRPr="00B319DB">
              <w:rPr>
                <w:rFonts w:asciiTheme="minorHAnsi" w:hAnsiTheme="minorHAnsi" w:cstheme="minorHAnsi"/>
                <w:color w:val="000000"/>
                <w:sz w:val="20"/>
                <w:szCs w:val="20"/>
                <w:lang w:val="es-ES" w:eastAsia="es-PE"/>
              </w:rPr>
              <w:t>. Esta estrategia se articula en torno a los cinco componentes metodológicos principales que aseguran la sostenibilidad, escalabilidad y réplica de las innovaciones desarrolladas por las comunidades:</w:t>
            </w:r>
          </w:p>
          <w:p w:rsidRPr="00B319DB" w:rsidR="00B319DB" w:rsidP="00B319DB" w:rsidRDefault="00B319DB" w14:paraId="71D2D742" w14:textId="6803E941">
            <w:pPr>
              <w:spacing w:after="0"/>
              <w:jc w:val="left"/>
              <w:rPr>
                <w:rFonts w:asciiTheme="minorHAnsi" w:hAnsiTheme="minorHAnsi" w:cstheme="minorHAnsi"/>
                <w:color w:val="000000"/>
                <w:sz w:val="20"/>
                <w:szCs w:val="20"/>
                <w:lang w:val="es-ES" w:eastAsia="es-PE"/>
              </w:rPr>
            </w:pPr>
            <w:r w:rsidRPr="00B319DB">
              <w:rPr>
                <w:rFonts w:asciiTheme="minorHAnsi" w:hAnsiTheme="minorHAnsi" w:cstheme="minorHAnsi"/>
                <w:color w:val="000000"/>
                <w:sz w:val="20"/>
                <w:szCs w:val="20"/>
                <w:lang w:val="es-ES" w:eastAsia="es-PE"/>
              </w:rPr>
              <w:t>1. Definición del ámbito geográfico y enfoque de paisaje.</w:t>
            </w:r>
          </w:p>
          <w:p w:rsidRPr="00B319DB" w:rsidR="00B319DB" w:rsidP="00B319DB" w:rsidRDefault="00B319DB" w14:paraId="4098E87A" w14:textId="158DC13A">
            <w:pPr>
              <w:spacing w:after="0"/>
              <w:jc w:val="left"/>
              <w:rPr>
                <w:rFonts w:asciiTheme="minorHAnsi" w:hAnsiTheme="minorHAnsi" w:cstheme="minorHAnsi"/>
                <w:color w:val="000000"/>
                <w:sz w:val="20"/>
                <w:szCs w:val="20"/>
                <w:lang w:val="es-ES" w:eastAsia="es-PE"/>
              </w:rPr>
            </w:pPr>
            <w:r w:rsidRPr="00B319DB">
              <w:rPr>
                <w:rFonts w:asciiTheme="minorHAnsi" w:hAnsiTheme="minorHAnsi" w:cstheme="minorHAnsi"/>
                <w:color w:val="000000"/>
                <w:sz w:val="20"/>
                <w:szCs w:val="20"/>
                <w:lang w:val="es-ES" w:eastAsia="es-PE"/>
              </w:rPr>
              <w:t>La intervención del PPD se realiza en territorios priorizados “</w:t>
            </w:r>
            <w:r w:rsidR="006E2031">
              <w:rPr>
                <w:rFonts w:asciiTheme="minorHAnsi" w:hAnsiTheme="minorHAnsi" w:cstheme="minorHAnsi"/>
                <w:color w:val="000000"/>
                <w:sz w:val="20"/>
                <w:szCs w:val="20"/>
                <w:lang w:val="es-ES" w:eastAsia="es-PE"/>
              </w:rPr>
              <w:t xml:space="preserve">o </w:t>
            </w:r>
            <w:r w:rsidRPr="00B319DB">
              <w:rPr>
                <w:rFonts w:asciiTheme="minorHAnsi" w:hAnsiTheme="minorHAnsi" w:cstheme="minorHAnsi"/>
                <w:color w:val="000000"/>
                <w:sz w:val="20"/>
                <w:szCs w:val="20"/>
                <w:lang w:val="es-ES" w:eastAsia="es-PE"/>
              </w:rPr>
              <w:t>paisajes” definidos por el Ministerio del Ambiente</w:t>
            </w:r>
            <w:r w:rsidR="006E2031">
              <w:rPr>
                <w:rFonts w:asciiTheme="minorHAnsi" w:hAnsiTheme="minorHAnsi" w:cstheme="minorHAnsi"/>
                <w:color w:val="000000"/>
                <w:sz w:val="20"/>
                <w:szCs w:val="20"/>
                <w:lang w:val="es-ES" w:eastAsia="es-PE"/>
              </w:rPr>
              <w:t xml:space="preserve"> con respaldo del Comité Directivo Nacional PPD</w:t>
            </w:r>
            <w:r w:rsidRPr="00B319DB">
              <w:rPr>
                <w:rFonts w:asciiTheme="minorHAnsi" w:hAnsiTheme="minorHAnsi" w:cstheme="minorHAnsi"/>
                <w:color w:val="000000"/>
                <w:sz w:val="20"/>
                <w:szCs w:val="20"/>
                <w:lang w:val="es-ES" w:eastAsia="es-PE"/>
              </w:rPr>
              <w:t>, en función de criterios ambientales y sociales. Este enfoque permite concentrar esfuerzos en zonas con alta biodiversidad y vulnerabilidad, facilitando la articulación territorial y la generación de impactos sistémicos</w:t>
            </w:r>
            <w:r w:rsidR="006E2031">
              <w:rPr>
                <w:rFonts w:asciiTheme="minorHAnsi" w:hAnsiTheme="minorHAnsi" w:cstheme="minorHAnsi"/>
                <w:color w:val="000000"/>
                <w:sz w:val="20"/>
                <w:szCs w:val="20"/>
                <w:lang w:val="es-ES" w:eastAsia="es-PE"/>
              </w:rPr>
              <w:t xml:space="preserve">, además de asegurar la alineación con políticas y prioridades nacionales. </w:t>
            </w:r>
          </w:p>
          <w:p w:rsidRPr="00B319DB" w:rsidR="00B319DB" w:rsidP="00B319DB" w:rsidRDefault="00B319DB" w14:paraId="451B6092" w14:textId="79185FD1">
            <w:pPr>
              <w:spacing w:after="0"/>
              <w:jc w:val="left"/>
              <w:rPr>
                <w:rFonts w:asciiTheme="minorHAnsi" w:hAnsiTheme="minorHAnsi" w:cstheme="minorHAnsi"/>
                <w:color w:val="000000"/>
                <w:sz w:val="20"/>
                <w:szCs w:val="20"/>
                <w:lang w:val="es-ES" w:eastAsia="es-PE"/>
              </w:rPr>
            </w:pPr>
            <w:r w:rsidRPr="00B319DB">
              <w:rPr>
                <w:rFonts w:asciiTheme="minorHAnsi" w:hAnsiTheme="minorHAnsi" w:cstheme="minorHAnsi"/>
                <w:color w:val="000000"/>
                <w:sz w:val="20"/>
                <w:szCs w:val="20"/>
                <w:lang w:val="es-ES" w:eastAsia="es-PE"/>
              </w:rPr>
              <w:t>2. Conformación de mesas multiactor de paisaje.</w:t>
            </w:r>
          </w:p>
          <w:p w:rsidRPr="00B319DB" w:rsidR="00B319DB" w:rsidP="00B319DB" w:rsidRDefault="00B319DB" w14:paraId="4654891F" w14:textId="5F142341">
            <w:pPr>
              <w:spacing w:after="0"/>
              <w:jc w:val="left"/>
              <w:rPr>
                <w:rFonts w:asciiTheme="minorHAnsi" w:hAnsiTheme="minorHAnsi" w:cstheme="minorHAnsi"/>
                <w:color w:val="000000"/>
                <w:sz w:val="20"/>
                <w:szCs w:val="20"/>
                <w:lang w:val="es-ES" w:eastAsia="es-PE"/>
              </w:rPr>
            </w:pPr>
            <w:r w:rsidRPr="00B319DB">
              <w:rPr>
                <w:rFonts w:asciiTheme="minorHAnsi" w:hAnsiTheme="minorHAnsi" w:cstheme="minorHAnsi"/>
                <w:color w:val="000000"/>
                <w:sz w:val="20"/>
                <w:szCs w:val="20"/>
                <w:lang w:val="es-ES" w:eastAsia="es-PE"/>
              </w:rPr>
              <w:t xml:space="preserve">Cada paisaje activa una plataforma de gobernanza local integrada por actores comunitarios, gobiernos subnacionales, academia, sector privado y sociedad civil. Estas mesas lideran el proceso de diagnóstico participativo y la formulación de estrategias </w:t>
            </w:r>
            <w:r w:rsidR="006E2031">
              <w:rPr>
                <w:rFonts w:asciiTheme="minorHAnsi" w:hAnsiTheme="minorHAnsi" w:cstheme="minorHAnsi"/>
                <w:color w:val="000000"/>
                <w:sz w:val="20"/>
                <w:szCs w:val="20"/>
                <w:lang w:val="es-ES" w:eastAsia="es-PE"/>
              </w:rPr>
              <w:t>de paisaje</w:t>
            </w:r>
            <w:r w:rsidRPr="00B319DB">
              <w:rPr>
                <w:rFonts w:asciiTheme="minorHAnsi" w:hAnsiTheme="minorHAnsi" w:cstheme="minorHAnsi"/>
                <w:color w:val="000000"/>
                <w:sz w:val="20"/>
                <w:szCs w:val="20"/>
                <w:lang w:val="es-ES" w:eastAsia="es-PE"/>
              </w:rPr>
              <w:t>, que orientan la intervención del PPD y aseguran la apropiación local de los resultados.</w:t>
            </w:r>
          </w:p>
          <w:p w:rsidRPr="00B319DB" w:rsidR="00B319DB" w:rsidP="00B319DB" w:rsidRDefault="00B319DB" w14:paraId="341D3A10" w14:textId="77777777">
            <w:pPr>
              <w:spacing w:after="0"/>
              <w:jc w:val="left"/>
              <w:rPr>
                <w:rFonts w:asciiTheme="minorHAnsi" w:hAnsiTheme="minorHAnsi" w:cstheme="minorHAnsi"/>
                <w:color w:val="000000"/>
                <w:sz w:val="20"/>
                <w:szCs w:val="20"/>
                <w:lang w:val="es-ES" w:eastAsia="es-PE"/>
              </w:rPr>
            </w:pPr>
            <w:r w:rsidRPr="00B319DB">
              <w:rPr>
                <w:rFonts w:asciiTheme="minorHAnsi" w:hAnsiTheme="minorHAnsi" w:cstheme="minorHAnsi"/>
                <w:color w:val="000000"/>
                <w:sz w:val="20"/>
                <w:szCs w:val="20"/>
                <w:lang w:val="es-ES" w:eastAsia="es-PE"/>
              </w:rPr>
              <w:t>3. Desarrollo de proyectos comunitarios como laboratorios de innovación</w:t>
            </w:r>
          </w:p>
          <w:p w:rsidRPr="00B319DB" w:rsidR="00B319DB" w:rsidP="00B319DB" w:rsidRDefault="00B319DB" w14:paraId="60493C72" w14:textId="00FE66B5">
            <w:pPr>
              <w:spacing w:after="0"/>
              <w:jc w:val="left"/>
              <w:rPr>
                <w:rFonts w:asciiTheme="minorHAnsi" w:hAnsiTheme="minorHAnsi" w:cstheme="minorHAnsi"/>
                <w:color w:val="000000"/>
                <w:sz w:val="20"/>
                <w:szCs w:val="20"/>
                <w:lang w:val="es-ES" w:eastAsia="es-PE"/>
              </w:rPr>
            </w:pPr>
            <w:r w:rsidRPr="00B319DB">
              <w:rPr>
                <w:rFonts w:asciiTheme="minorHAnsi" w:hAnsiTheme="minorHAnsi" w:cstheme="minorHAnsi"/>
                <w:color w:val="000000"/>
                <w:sz w:val="20"/>
                <w:szCs w:val="20"/>
                <w:lang w:val="es-ES" w:eastAsia="es-PE"/>
              </w:rPr>
              <w:t xml:space="preserve">En respuesta a las estrategias de paisaje, el PPD lanza convocatorias públicas para seleccionar proyectos comunitarios que contribuyan a los objetivos territoriales. Estos proyectos reciben financiamiento, asistencia técnica y acompañamiento continuo, y se constituyen en laboratorios de innovación para desarrollar modelos sostenibles en conservación, </w:t>
            </w:r>
            <w:r w:rsidR="006E2031">
              <w:rPr>
                <w:rFonts w:asciiTheme="minorHAnsi" w:hAnsiTheme="minorHAnsi" w:cstheme="minorHAnsi"/>
                <w:color w:val="000000"/>
                <w:sz w:val="20"/>
                <w:szCs w:val="20"/>
                <w:lang w:val="es-ES" w:eastAsia="es-PE"/>
              </w:rPr>
              <w:t>resiliencia</w:t>
            </w:r>
            <w:r w:rsidRPr="00B319DB">
              <w:rPr>
                <w:rFonts w:asciiTheme="minorHAnsi" w:hAnsiTheme="minorHAnsi" w:cstheme="minorHAnsi"/>
                <w:color w:val="000000"/>
                <w:sz w:val="20"/>
                <w:szCs w:val="20"/>
                <w:lang w:val="es-ES" w:eastAsia="es-PE"/>
              </w:rPr>
              <w:t xml:space="preserve"> al cambio climático y </w:t>
            </w:r>
            <w:r w:rsidR="006E2031">
              <w:rPr>
                <w:rFonts w:asciiTheme="minorHAnsi" w:hAnsiTheme="minorHAnsi" w:cstheme="minorHAnsi"/>
                <w:color w:val="000000"/>
                <w:sz w:val="20"/>
                <w:szCs w:val="20"/>
                <w:lang w:val="es-ES" w:eastAsia="es-PE"/>
              </w:rPr>
              <w:t xml:space="preserve">mejora de </w:t>
            </w:r>
            <w:r w:rsidRPr="00B319DB">
              <w:rPr>
                <w:rFonts w:asciiTheme="minorHAnsi" w:hAnsiTheme="minorHAnsi" w:cstheme="minorHAnsi"/>
                <w:color w:val="000000"/>
                <w:sz w:val="20"/>
                <w:szCs w:val="20"/>
                <w:lang w:val="es-ES" w:eastAsia="es-PE"/>
              </w:rPr>
              <w:t>medios de vida.</w:t>
            </w:r>
          </w:p>
          <w:p w:rsidRPr="00B319DB" w:rsidR="00B319DB" w:rsidP="00B319DB" w:rsidRDefault="00B319DB" w14:paraId="74A0C9F0" w14:textId="00BCC940">
            <w:pPr>
              <w:spacing w:after="0"/>
              <w:jc w:val="left"/>
              <w:rPr>
                <w:rFonts w:asciiTheme="minorHAnsi" w:hAnsiTheme="minorHAnsi" w:cstheme="minorHAnsi"/>
                <w:color w:val="000000"/>
                <w:sz w:val="20"/>
                <w:szCs w:val="20"/>
                <w:lang w:val="es-ES" w:eastAsia="es-PE"/>
              </w:rPr>
            </w:pPr>
            <w:r w:rsidRPr="00B319DB">
              <w:rPr>
                <w:rFonts w:asciiTheme="minorHAnsi" w:hAnsiTheme="minorHAnsi" w:cstheme="minorHAnsi"/>
                <w:color w:val="000000"/>
                <w:sz w:val="20"/>
                <w:szCs w:val="20"/>
                <w:lang w:val="es-ES" w:eastAsia="es-PE"/>
              </w:rPr>
              <w:t>4. Monitoreo participativo y gestión del conocimiento</w:t>
            </w:r>
            <w:r>
              <w:rPr>
                <w:rFonts w:asciiTheme="minorHAnsi" w:hAnsiTheme="minorHAnsi" w:cstheme="minorHAnsi"/>
                <w:color w:val="000000"/>
                <w:sz w:val="20"/>
                <w:szCs w:val="20"/>
                <w:lang w:val="es-ES" w:eastAsia="es-PE"/>
              </w:rPr>
              <w:t>.</w:t>
            </w:r>
          </w:p>
          <w:p w:rsidRPr="00B319DB" w:rsidR="00B319DB" w:rsidP="00B319DB" w:rsidRDefault="00B319DB" w14:paraId="576FE4F0" w14:textId="77777777">
            <w:pPr>
              <w:spacing w:after="0"/>
              <w:jc w:val="left"/>
              <w:rPr>
                <w:rFonts w:asciiTheme="minorHAnsi" w:hAnsiTheme="minorHAnsi" w:cstheme="minorHAnsi"/>
                <w:color w:val="000000"/>
                <w:sz w:val="20"/>
                <w:szCs w:val="20"/>
                <w:lang w:val="es-ES" w:eastAsia="es-PE"/>
              </w:rPr>
            </w:pPr>
            <w:r w:rsidRPr="00B319DB">
              <w:rPr>
                <w:rFonts w:asciiTheme="minorHAnsi" w:hAnsiTheme="minorHAnsi" w:cstheme="minorHAnsi"/>
                <w:color w:val="000000"/>
                <w:sz w:val="20"/>
                <w:szCs w:val="20"/>
                <w:lang w:val="es-ES" w:eastAsia="es-PE"/>
              </w:rPr>
              <w:t>El monitoreo de los proyectos se realiza de forma participativa, alineado con los indicadores de las estrategias de paisaje. Paralelamente, se sistematizan aprendizajes y se promueve el intercambio de conocimientos entre actores locales y nacionales. Esta gestión del conocimiento permite identificar buenas prácticas y generar evidencia para la toma de decisiones.</w:t>
            </w:r>
          </w:p>
          <w:p w:rsidRPr="00B319DB" w:rsidR="00B319DB" w:rsidP="00B319DB" w:rsidRDefault="00B319DB" w14:paraId="7AAEA27A" w14:textId="1A27B7A4">
            <w:pPr>
              <w:spacing w:after="0"/>
              <w:jc w:val="left"/>
              <w:rPr>
                <w:rFonts w:asciiTheme="minorHAnsi" w:hAnsiTheme="minorHAnsi" w:cstheme="minorHAnsi"/>
                <w:color w:val="000000"/>
                <w:sz w:val="20"/>
                <w:szCs w:val="20"/>
                <w:lang w:val="es-ES" w:eastAsia="es-PE"/>
              </w:rPr>
            </w:pPr>
            <w:r w:rsidRPr="00B319DB">
              <w:rPr>
                <w:rFonts w:asciiTheme="minorHAnsi" w:hAnsiTheme="minorHAnsi" w:cstheme="minorHAnsi"/>
                <w:color w:val="000000"/>
                <w:sz w:val="20"/>
                <w:szCs w:val="20"/>
                <w:lang w:val="es-ES" w:eastAsia="es-PE"/>
              </w:rPr>
              <w:t>5. Incidencia, réplica y escalamiento</w:t>
            </w:r>
            <w:r>
              <w:rPr>
                <w:rFonts w:asciiTheme="minorHAnsi" w:hAnsiTheme="minorHAnsi" w:cstheme="minorHAnsi"/>
                <w:color w:val="000000"/>
                <w:sz w:val="20"/>
                <w:szCs w:val="20"/>
                <w:lang w:val="es-ES" w:eastAsia="es-PE"/>
              </w:rPr>
              <w:t>.</w:t>
            </w:r>
          </w:p>
          <w:p w:rsidRPr="00B319DB" w:rsidR="00B319DB" w:rsidP="00B319DB" w:rsidRDefault="00B319DB" w14:paraId="189C139D" w14:textId="6FE75EAB">
            <w:pPr>
              <w:spacing w:after="0"/>
              <w:jc w:val="left"/>
              <w:rPr>
                <w:rFonts w:asciiTheme="minorHAnsi" w:hAnsiTheme="minorHAnsi" w:cstheme="minorHAnsi"/>
                <w:color w:val="000000"/>
                <w:sz w:val="20"/>
                <w:szCs w:val="20"/>
                <w:lang w:val="es-ES" w:eastAsia="es-PE"/>
              </w:rPr>
            </w:pPr>
            <w:r w:rsidRPr="00B319DB">
              <w:rPr>
                <w:rFonts w:asciiTheme="minorHAnsi" w:hAnsiTheme="minorHAnsi" w:cstheme="minorHAnsi"/>
                <w:color w:val="000000"/>
                <w:sz w:val="20"/>
                <w:szCs w:val="20"/>
                <w:lang w:val="es-ES" w:eastAsia="es-PE"/>
              </w:rPr>
              <w:t>Con base en la evidencia generada, y con el apoyo de aliados estratégicos de la sociedad civil, las mesas multiactor impulsan procesos de incidencia política y articulación con programas públicos, facilitando la réplica y el escalamiento de las innovaciones exitosas. Ejemplos concretos incluyen proyectos de inversión pública en riego solar, turismo comunitario y gestión ambiental, así como la integración de prácticas del PPD en estrategias regionales y programas nacionales.</w:t>
            </w:r>
          </w:p>
          <w:p w:rsidRPr="00B319DB" w:rsidR="002F42C2" w:rsidP="002F42C2" w:rsidRDefault="002F42C2" w14:paraId="52CADFB7" w14:textId="3972E54B">
            <w:pPr>
              <w:spacing w:after="0"/>
              <w:jc w:val="left"/>
              <w:rPr>
                <w:rFonts w:asciiTheme="minorHAnsi" w:hAnsiTheme="minorHAnsi" w:cstheme="minorHAnsi"/>
                <w:color w:val="000000"/>
                <w:sz w:val="20"/>
                <w:szCs w:val="20"/>
                <w:lang w:val="es-ES" w:eastAsia="es-PE"/>
              </w:rPr>
            </w:pPr>
          </w:p>
        </w:tc>
      </w:tr>
    </w:tbl>
    <w:p w:rsidRPr="00B319DB" w:rsidR="00C002F0" w:rsidP="00D70CE6" w:rsidRDefault="00C002F0" w14:paraId="4F98E660" w14:textId="77777777">
      <w:pPr>
        <w:tabs>
          <w:tab w:val="left" w:pos="4680"/>
        </w:tabs>
        <w:rPr>
          <w:rFonts w:asciiTheme="minorHAnsi" w:hAnsiTheme="minorHAnsi" w:eastAsiaTheme="minorEastAsia" w:cstheme="minorHAnsi"/>
          <w:b/>
          <w:bCs/>
          <w:sz w:val="20"/>
          <w:szCs w:val="20"/>
          <w:lang w:val="es-ES"/>
        </w:rPr>
      </w:pPr>
    </w:p>
    <w:p w:rsidRPr="00B319DB" w:rsidR="00D70CE6" w:rsidP="00D70CE6" w:rsidRDefault="00D70CE6" w14:paraId="33077FF3" w14:textId="4F103916">
      <w:pPr>
        <w:tabs>
          <w:tab w:val="left" w:pos="4680"/>
        </w:tabs>
        <w:rPr>
          <w:rFonts w:asciiTheme="minorHAnsi" w:hAnsiTheme="minorHAnsi" w:eastAsiaTheme="minorEastAsia" w:cstheme="minorHAnsi"/>
          <w:b/>
          <w:bCs/>
          <w:sz w:val="20"/>
          <w:szCs w:val="20"/>
          <w:lang w:val="es-ES"/>
        </w:rPr>
      </w:pPr>
      <w:r w:rsidRPr="00D53340">
        <w:rPr>
          <w:rFonts w:asciiTheme="minorHAnsi" w:hAnsiTheme="minorHAnsi" w:eastAsiaTheme="minorEastAsia" w:cstheme="minorHAnsi"/>
          <w:b/>
          <w:bCs/>
          <w:sz w:val="20"/>
          <w:szCs w:val="20"/>
          <w:lang w:val="es-ES"/>
        </w:rPr>
        <w:t>CRITERIOS DE SALIDA</w:t>
      </w:r>
    </w:p>
    <w:p w:rsidRPr="00B319DB" w:rsidR="00D70CE6" w:rsidP="00D70CE6" w:rsidRDefault="002F42C2" w14:paraId="24BDB234" w14:textId="3C6AEB64">
      <w:pPr>
        <w:tabs>
          <w:tab w:val="left" w:pos="4680"/>
        </w:tabs>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 xml:space="preserve">Indicar de qué manera están garantizados los criterios de sostenibilidad, replicabilidad y escalabilidad del proyecto. </w:t>
      </w:r>
      <w:r w:rsidRPr="00B319DB" w:rsidR="00D70CE6">
        <w:rPr>
          <w:rFonts w:asciiTheme="minorHAnsi" w:hAnsiTheme="minorHAnsi" w:eastAsiaTheme="minorEastAsia" w:cstheme="minorHAnsi"/>
          <w:sz w:val="20"/>
          <w:szCs w:val="20"/>
          <w:lang w:val="es-ES"/>
        </w:rPr>
        <w:t xml:space="preserve">Especifique Si o No según </w:t>
      </w:r>
      <w:r w:rsidRPr="00B319DB">
        <w:rPr>
          <w:rFonts w:asciiTheme="minorHAnsi" w:hAnsiTheme="minorHAnsi" w:eastAsiaTheme="minorEastAsia" w:cstheme="minorHAnsi"/>
          <w:sz w:val="20"/>
          <w:szCs w:val="20"/>
          <w:lang w:val="es-ES"/>
        </w:rPr>
        <w:t>corresponda</w:t>
      </w:r>
      <w:r w:rsidRPr="00B319DB" w:rsidR="00D70CE6">
        <w:rPr>
          <w:rFonts w:asciiTheme="minorHAnsi" w:hAnsiTheme="minorHAnsi" w:eastAsiaTheme="minorEastAsia" w:cstheme="minorHAnsi"/>
          <w:sz w:val="20"/>
          <w:szCs w:val="20"/>
          <w:lang w:val="es-ES"/>
        </w:rPr>
        <w:t>. Provea detalles (</w:t>
      </w:r>
      <w:r w:rsidRPr="00B319DB" w:rsidR="00FC6C26">
        <w:rPr>
          <w:rFonts w:asciiTheme="minorHAnsi" w:hAnsiTheme="minorHAnsi" w:eastAsiaTheme="minorEastAsia" w:cstheme="minorHAnsi"/>
          <w:sz w:val="20"/>
          <w:szCs w:val="20"/>
          <w:lang w:val="es-ES"/>
        </w:rPr>
        <w:t>justificación</w:t>
      </w:r>
      <w:r w:rsidRPr="00B319DB" w:rsidR="00D70CE6">
        <w:rPr>
          <w:rFonts w:asciiTheme="minorHAnsi" w:hAnsiTheme="minorHAnsi" w:eastAsiaTheme="minorEastAsia" w:cstheme="minorHAnsi"/>
          <w:sz w:val="20"/>
          <w:szCs w:val="20"/>
          <w:lang w:val="es-ES"/>
        </w:rPr>
        <w:t xml:space="preserve">) </w:t>
      </w:r>
      <w:r w:rsidRPr="00B319DB" w:rsidR="00040CA4">
        <w:rPr>
          <w:rFonts w:asciiTheme="minorHAnsi" w:hAnsiTheme="minorHAnsi" w:eastAsiaTheme="minorEastAsia" w:cstheme="minorHAnsi"/>
          <w:sz w:val="20"/>
          <w:szCs w:val="20"/>
          <w:lang w:val="es-ES"/>
        </w:rPr>
        <w:t>y cómo</w:t>
      </w:r>
      <w:r w:rsidRPr="00B319DB" w:rsidR="00D70CE6">
        <w:rPr>
          <w:rFonts w:asciiTheme="minorHAnsi" w:hAnsiTheme="minorHAnsi" w:eastAsiaTheme="minorEastAsia" w:cstheme="minorHAnsi"/>
          <w:sz w:val="20"/>
          <w:szCs w:val="20"/>
          <w:lang w:val="es-ES"/>
        </w:rPr>
        <w:t xml:space="preserve"> se sustenta la afirmación</w:t>
      </w:r>
      <w:r w:rsidRPr="00B319DB" w:rsidR="00FC6C26">
        <w:rPr>
          <w:rFonts w:asciiTheme="minorHAnsi" w:hAnsiTheme="minorHAnsi" w:eastAsiaTheme="minorEastAsia" w:cstheme="minorHAnsi"/>
          <w:sz w:val="20"/>
          <w:szCs w:val="20"/>
          <w:lang w:val="es-ES"/>
        </w:rPr>
        <w:t xml:space="preserve"> (evidencia)</w:t>
      </w:r>
      <w:r w:rsidRPr="00B319DB" w:rsidR="00D70CE6">
        <w:rPr>
          <w:rFonts w:asciiTheme="minorHAnsi" w:hAnsiTheme="minorHAnsi" w:eastAsiaTheme="minorEastAsia" w:cstheme="minorHAnsi"/>
          <w:sz w:val="20"/>
          <w:szCs w:val="20"/>
          <w:lang w:val="es-ES"/>
        </w:rPr>
        <w:t xml:space="preserve">. </w:t>
      </w:r>
    </w:p>
    <w:tbl>
      <w:tblPr>
        <w:tblStyle w:val="TableGrid"/>
        <w:tblW w:w="10206" w:type="dxa"/>
        <w:tblInd w:w="-572" w:type="dxa"/>
        <w:tblLook w:val="04A0" w:firstRow="1" w:lastRow="0" w:firstColumn="1" w:lastColumn="0" w:noHBand="0" w:noVBand="1"/>
      </w:tblPr>
      <w:tblGrid>
        <w:gridCol w:w="4820"/>
        <w:gridCol w:w="850"/>
        <w:gridCol w:w="4536"/>
      </w:tblGrid>
      <w:tr w:rsidRPr="00B319DB" w:rsidR="00D70CE6" w:rsidTr="00E662AE" w14:paraId="3265B727" w14:textId="77777777">
        <w:trPr>
          <w:trHeight w:val="321"/>
        </w:trPr>
        <w:tc>
          <w:tcPr>
            <w:tcW w:w="4820" w:type="dxa"/>
          </w:tcPr>
          <w:p w:rsidRPr="00B319DB" w:rsidR="00D70CE6" w:rsidP="002F42C2" w:rsidRDefault="00D70CE6" w14:paraId="1C6A4691" w14:textId="77777777">
            <w:pPr>
              <w:tabs>
                <w:tab w:val="left" w:pos="4680"/>
              </w:tabs>
              <w:jc w:val="center"/>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Criterio</w:t>
            </w:r>
          </w:p>
        </w:tc>
        <w:tc>
          <w:tcPr>
            <w:tcW w:w="850" w:type="dxa"/>
          </w:tcPr>
          <w:p w:rsidRPr="00B319DB" w:rsidR="00D70CE6" w:rsidP="002F42C2" w:rsidRDefault="00D70CE6" w14:paraId="3421DBB4" w14:textId="77777777">
            <w:pPr>
              <w:tabs>
                <w:tab w:val="left" w:pos="4680"/>
              </w:tabs>
              <w:jc w:val="center"/>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Si / No</w:t>
            </w:r>
          </w:p>
        </w:tc>
        <w:tc>
          <w:tcPr>
            <w:tcW w:w="4536" w:type="dxa"/>
          </w:tcPr>
          <w:p w:rsidRPr="00B319DB" w:rsidR="00D70CE6" w:rsidP="002F42C2" w:rsidRDefault="00FC6C26" w14:paraId="11F6569E" w14:textId="055402F8">
            <w:pPr>
              <w:tabs>
                <w:tab w:val="left" w:pos="4680"/>
              </w:tabs>
              <w:jc w:val="center"/>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Justificación</w:t>
            </w:r>
            <w:r w:rsidRPr="00B319DB" w:rsidR="00040CA4">
              <w:rPr>
                <w:rFonts w:asciiTheme="minorHAnsi" w:hAnsiTheme="minorHAnsi" w:eastAsiaTheme="minorEastAsia" w:cstheme="minorHAnsi"/>
                <w:b/>
                <w:bCs/>
                <w:sz w:val="20"/>
                <w:szCs w:val="20"/>
                <w:lang w:val="es-ES"/>
              </w:rPr>
              <w:t xml:space="preserve"> y e</w:t>
            </w:r>
            <w:r w:rsidRPr="00B319DB" w:rsidR="00D70CE6">
              <w:rPr>
                <w:rFonts w:asciiTheme="minorHAnsi" w:hAnsiTheme="minorHAnsi" w:eastAsiaTheme="minorEastAsia" w:cstheme="minorHAnsi"/>
                <w:b/>
                <w:bCs/>
                <w:sz w:val="20"/>
                <w:szCs w:val="20"/>
                <w:lang w:val="es-ES"/>
              </w:rPr>
              <w:t>videncia</w:t>
            </w:r>
          </w:p>
        </w:tc>
      </w:tr>
      <w:tr w:rsidRPr="00B319DB" w:rsidR="00D70CE6" w:rsidTr="00E662AE" w14:paraId="57C7CE21" w14:textId="77777777">
        <w:trPr>
          <w:trHeight w:val="310"/>
        </w:trPr>
        <w:tc>
          <w:tcPr>
            <w:tcW w:w="4820" w:type="dxa"/>
            <w:shd w:val="clear" w:color="auto" w:fill="BFBFBF" w:themeFill="background1" w:themeFillShade="BF"/>
          </w:tcPr>
          <w:p w:rsidRPr="00B319DB" w:rsidR="00D70CE6" w:rsidP="002F42C2" w:rsidRDefault="00D70CE6" w14:paraId="03301F26" w14:textId="77777777">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Sostenibilidad</w:t>
            </w:r>
            <w:r w:rsidRPr="00B319DB">
              <w:rPr>
                <w:rStyle w:val="FootnoteReference"/>
                <w:rFonts w:asciiTheme="minorHAnsi" w:hAnsiTheme="minorHAnsi" w:eastAsiaTheme="minorEastAsia" w:cstheme="minorHAnsi"/>
                <w:b/>
                <w:bCs/>
                <w:sz w:val="20"/>
                <w:szCs w:val="20"/>
                <w:lang w:val="es-ES"/>
              </w:rPr>
              <w:footnoteReference w:id="7"/>
            </w:r>
          </w:p>
        </w:tc>
        <w:tc>
          <w:tcPr>
            <w:tcW w:w="850" w:type="dxa"/>
            <w:shd w:val="clear" w:color="auto" w:fill="BFBFBF" w:themeFill="background1" w:themeFillShade="BF"/>
          </w:tcPr>
          <w:p w:rsidRPr="00B319DB" w:rsidR="00D70CE6" w:rsidP="002F42C2" w:rsidRDefault="00D70CE6" w14:paraId="6827AF52" w14:textId="77777777">
            <w:pPr>
              <w:tabs>
                <w:tab w:val="left" w:pos="4680"/>
              </w:tabs>
              <w:rPr>
                <w:rFonts w:asciiTheme="minorHAnsi" w:hAnsiTheme="minorHAnsi" w:eastAsiaTheme="minorEastAsia" w:cstheme="minorHAnsi"/>
                <w:b/>
                <w:bCs/>
                <w:sz w:val="20"/>
                <w:szCs w:val="20"/>
                <w:lang w:val="es-ES"/>
              </w:rPr>
            </w:pPr>
          </w:p>
        </w:tc>
        <w:tc>
          <w:tcPr>
            <w:tcW w:w="4536" w:type="dxa"/>
            <w:shd w:val="clear" w:color="auto" w:fill="BFBFBF" w:themeFill="background1" w:themeFillShade="BF"/>
          </w:tcPr>
          <w:p w:rsidRPr="00B319DB" w:rsidR="00D70CE6" w:rsidP="002F42C2" w:rsidRDefault="00D70CE6" w14:paraId="557DD7AC" w14:textId="77777777">
            <w:pPr>
              <w:tabs>
                <w:tab w:val="left" w:pos="4680"/>
              </w:tabs>
              <w:rPr>
                <w:rFonts w:asciiTheme="minorHAnsi" w:hAnsiTheme="minorHAnsi" w:eastAsiaTheme="minorEastAsia" w:cstheme="minorHAnsi"/>
                <w:b/>
                <w:bCs/>
                <w:sz w:val="20"/>
                <w:szCs w:val="20"/>
                <w:lang w:val="es-ES"/>
              </w:rPr>
            </w:pPr>
          </w:p>
        </w:tc>
      </w:tr>
      <w:tr w:rsidRPr="00984B38" w:rsidR="00D70CE6" w:rsidTr="00E662AE" w14:paraId="0255CC15" w14:textId="77777777">
        <w:trPr>
          <w:trHeight w:val="724"/>
        </w:trPr>
        <w:tc>
          <w:tcPr>
            <w:tcW w:w="4820" w:type="dxa"/>
          </w:tcPr>
          <w:p w:rsidRPr="00B319DB" w:rsidR="00D70CE6" w:rsidP="002F42C2" w:rsidRDefault="00D70CE6" w14:paraId="273BB05D" w14:textId="22510AF3">
            <w:pPr>
              <w:tabs>
                <w:tab w:val="left" w:pos="4680"/>
              </w:tabs>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¿Existen mecanismos</w:t>
            </w:r>
            <w:r w:rsidRPr="00B319DB" w:rsidR="002F42C2">
              <w:rPr>
                <w:rFonts w:asciiTheme="minorHAnsi" w:hAnsiTheme="minorHAnsi" w:eastAsiaTheme="minorEastAsia" w:cstheme="minorHAnsi"/>
                <w:sz w:val="20"/>
                <w:szCs w:val="20"/>
                <w:lang w:val="es-ES"/>
              </w:rPr>
              <w:t xml:space="preserve"> económicos y </w:t>
            </w:r>
            <w:r w:rsidRPr="00B319DB">
              <w:rPr>
                <w:rFonts w:asciiTheme="minorHAnsi" w:hAnsiTheme="minorHAnsi" w:eastAsiaTheme="minorEastAsia" w:cstheme="minorHAnsi"/>
                <w:sz w:val="20"/>
                <w:szCs w:val="20"/>
                <w:lang w:val="es-ES"/>
              </w:rPr>
              <w:t>financieros</w:t>
            </w:r>
            <w:r w:rsidRPr="00B319DB" w:rsidR="002F42C2">
              <w:rPr>
                <w:rFonts w:asciiTheme="minorHAnsi" w:hAnsiTheme="minorHAnsi" w:eastAsiaTheme="minorEastAsia" w:cstheme="minorHAnsi"/>
                <w:sz w:val="20"/>
                <w:szCs w:val="20"/>
                <w:lang w:val="es-ES"/>
              </w:rPr>
              <w:t xml:space="preserve"> </w:t>
            </w:r>
            <w:r w:rsidRPr="00B319DB">
              <w:rPr>
                <w:rFonts w:asciiTheme="minorHAnsi" w:hAnsiTheme="minorHAnsi" w:eastAsiaTheme="minorEastAsia" w:cstheme="minorHAnsi"/>
                <w:sz w:val="20"/>
                <w:szCs w:val="20"/>
                <w:lang w:val="es-ES"/>
              </w:rPr>
              <w:t>para asegurar que</w:t>
            </w:r>
            <w:r w:rsidRPr="00B319DB" w:rsidR="002F42C2">
              <w:rPr>
                <w:rFonts w:asciiTheme="minorHAnsi" w:hAnsiTheme="minorHAnsi" w:eastAsiaTheme="minorEastAsia" w:cstheme="minorHAnsi"/>
                <w:sz w:val="20"/>
                <w:szCs w:val="20"/>
                <w:lang w:val="es-ES"/>
              </w:rPr>
              <w:t xml:space="preserve"> los resultados </w:t>
            </w:r>
            <w:r w:rsidRPr="00B319DB">
              <w:rPr>
                <w:rFonts w:asciiTheme="minorHAnsi" w:hAnsiTheme="minorHAnsi" w:eastAsiaTheme="minorEastAsia" w:cstheme="minorHAnsi"/>
                <w:sz w:val="20"/>
                <w:szCs w:val="20"/>
                <w:lang w:val="es-ES"/>
              </w:rPr>
              <w:t>continúen</w:t>
            </w:r>
            <w:r w:rsidRPr="00B319DB" w:rsidR="002F42C2">
              <w:rPr>
                <w:rFonts w:asciiTheme="minorHAnsi" w:hAnsiTheme="minorHAnsi" w:eastAsiaTheme="minorEastAsia" w:cstheme="minorHAnsi"/>
                <w:sz w:val="20"/>
                <w:szCs w:val="20"/>
                <w:lang w:val="es-ES"/>
              </w:rPr>
              <w:t xml:space="preserve"> una vez finalizada la asistencia</w:t>
            </w:r>
            <w:r w:rsidRPr="00B319DB">
              <w:rPr>
                <w:rFonts w:asciiTheme="minorHAnsi" w:hAnsiTheme="minorHAnsi" w:eastAsiaTheme="minorEastAsia" w:cstheme="minorHAnsi"/>
                <w:sz w:val="20"/>
                <w:szCs w:val="20"/>
                <w:lang w:val="es-ES"/>
              </w:rPr>
              <w:t>?</w:t>
            </w:r>
          </w:p>
        </w:tc>
        <w:tc>
          <w:tcPr>
            <w:tcW w:w="850" w:type="dxa"/>
          </w:tcPr>
          <w:p w:rsidRPr="00B319DB" w:rsidR="00D70CE6" w:rsidP="002F42C2" w:rsidRDefault="00841CD5" w14:paraId="37E9BA99" w14:textId="543C35CC">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Si</w:t>
            </w:r>
          </w:p>
        </w:tc>
        <w:tc>
          <w:tcPr>
            <w:tcW w:w="4536" w:type="dxa"/>
          </w:tcPr>
          <w:p w:rsidRPr="00AC0BF5" w:rsidR="00D70CE6" w:rsidP="002F42C2" w:rsidRDefault="00B505C5" w14:paraId="1CA85F1E" w14:textId="2DC835EC">
            <w:pPr>
              <w:tabs>
                <w:tab w:val="left" w:pos="4680"/>
              </w:tabs>
              <w:rPr>
                <w:rFonts w:asciiTheme="minorHAnsi" w:hAnsiTheme="minorHAnsi" w:eastAsiaTheme="minorEastAsia" w:cstheme="minorHAnsi"/>
                <w:sz w:val="20"/>
                <w:szCs w:val="20"/>
                <w:lang w:val="es-ES"/>
              </w:rPr>
            </w:pPr>
            <w:r>
              <w:rPr>
                <w:rFonts w:asciiTheme="minorHAnsi" w:hAnsiTheme="minorHAnsi" w:eastAsiaTheme="minorEastAsia" w:cstheme="minorHAnsi"/>
                <w:sz w:val="20"/>
                <w:szCs w:val="20"/>
                <w:lang w:val="es-ES"/>
              </w:rPr>
              <w:t>Con base en las innovaciones generadas, se han planificado proyectos de inversión pública y mejores políticas a nivel regional, que dan sostenibilidad a los resultados de esta fase.</w:t>
            </w:r>
          </w:p>
        </w:tc>
      </w:tr>
      <w:tr w:rsidRPr="00984B38" w:rsidR="00D70CE6" w:rsidTr="00E662AE" w14:paraId="0DF10ED2" w14:textId="77777777">
        <w:trPr>
          <w:trHeight w:val="310"/>
        </w:trPr>
        <w:tc>
          <w:tcPr>
            <w:tcW w:w="4820" w:type="dxa"/>
          </w:tcPr>
          <w:p w:rsidRPr="00B319DB" w:rsidR="00D70CE6" w:rsidP="002F42C2" w:rsidRDefault="00D70CE6" w14:paraId="0EA18BF8" w14:textId="7A40E997">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cstheme="minorHAnsi"/>
                <w:sz w:val="20"/>
                <w:szCs w:val="20"/>
                <w:lang w:val="es-ES"/>
              </w:rPr>
              <w:t xml:space="preserve">¿Existen marcos políticos y reguladores que apoyarán la continuación de los </w:t>
            </w:r>
            <w:r w:rsidRPr="00B319DB" w:rsidR="002F42C2">
              <w:rPr>
                <w:rFonts w:asciiTheme="minorHAnsi" w:hAnsiTheme="minorHAnsi" w:cstheme="minorHAnsi"/>
                <w:sz w:val="20"/>
                <w:szCs w:val="20"/>
                <w:lang w:val="es-ES"/>
              </w:rPr>
              <w:t>resultados</w:t>
            </w:r>
            <w:r w:rsidRPr="00B319DB">
              <w:rPr>
                <w:rFonts w:asciiTheme="minorHAnsi" w:hAnsiTheme="minorHAnsi" w:cstheme="minorHAnsi"/>
                <w:sz w:val="20"/>
                <w:szCs w:val="20"/>
                <w:lang w:val="es-ES"/>
              </w:rPr>
              <w:t xml:space="preserve">? </w:t>
            </w:r>
          </w:p>
        </w:tc>
        <w:tc>
          <w:tcPr>
            <w:tcW w:w="850" w:type="dxa"/>
          </w:tcPr>
          <w:p w:rsidRPr="00B319DB" w:rsidR="00D70CE6" w:rsidP="002F42C2" w:rsidRDefault="00841CD5" w14:paraId="66835BAB" w14:textId="0D98D3F2">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Si</w:t>
            </w:r>
          </w:p>
        </w:tc>
        <w:tc>
          <w:tcPr>
            <w:tcW w:w="4536" w:type="dxa"/>
          </w:tcPr>
          <w:p w:rsidRPr="001A0CC1" w:rsidR="00D70CE6" w:rsidP="002F42C2" w:rsidRDefault="001A0CC1" w14:paraId="5860A043" w14:textId="115AD430">
            <w:pPr>
              <w:tabs>
                <w:tab w:val="left" w:pos="4680"/>
              </w:tabs>
              <w:rPr>
                <w:rFonts w:asciiTheme="minorHAnsi" w:hAnsiTheme="minorHAnsi" w:eastAsiaTheme="minorEastAsia" w:cstheme="minorHAnsi"/>
                <w:b/>
                <w:bCs/>
                <w:sz w:val="20"/>
                <w:szCs w:val="20"/>
                <w:lang w:val="es-ES"/>
              </w:rPr>
            </w:pPr>
            <w:r>
              <w:rPr>
                <w:rFonts w:asciiTheme="minorHAnsi" w:hAnsiTheme="minorHAnsi" w:eastAsiaTheme="minorEastAsia" w:cstheme="minorHAnsi"/>
                <w:sz w:val="20"/>
                <w:szCs w:val="20"/>
                <w:lang w:val="es-ES"/>
              </w:rPr>
              <w:t>Con base en las innovaciones generadas, se han realizado mejoras en políticas a nivel regional, que dan sostenibilidad a los resultados de esta fase.</w:t>
            </w:r>
          </w:p>
        </w:tc>
      </w:tr>
      <w:tr w:rsidRPr="00984B38" w:rsidR="00D70CE6" w:rsidTr="00E662AE" w14:paraId="14C19086" w14:textId="77777777">
        <w:trPr>
          <w:trHeight w:val="310"/>
        </w:trPr>
        <w:tc>
          <w:tcPr>
            <w:tcW w:w="4820" w:type="dxa"/>
          </w:tcPr>
          <w:p w:rsidRPr="00B319DB" w:rsidR="00D70CE6" w:rsidP="002F42C2" w:rsidRDefault="00D70CE6" w14:paraId="73D25804" w14:textId="77777777">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cstheme="minorHAnsi"/>
                <w:sz w:val="20"/>
                <w:szCs w:val="20"/>
                <w:lang w:val="es-ES"/>
              </w:rPr>
              <w:t>¿Existe la capacidad institucional necesaria (sistemas, estructuras, personas, aptitudes, etc.)?</w:t>
            </w:r>
          </w:p>
        </w:tc>
        <w:tc>
          <w:tcPr>
            <w:tcW w:w="850" w:type="dxa"/>
          </w:tcPr>
          <w:p w:rsidRPr="00B319DB" w:rsidR="00D70CE6" w:rsidP="002F42C2" w:rsidRDefault="00841CD5" w14:paraId="67878777" w14:textId="6C52A011">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Si</w:t>
            </w:r>
          </w:p>
        </w:tc>
        <w:tc>
          <w:tcPr>
            <w:tcW w:w="4536" w:type="dxa"/>
          </w:tcPr>
          <w:p w:rsidRPr="00AC0BF5" w:rsidR="00D70CE6" w:rsidP="002F42C2" w:rsidRDefault="00B505C5" w14:paraId="5564BD5E" w14:textId="1F2F82E7">
            <w:pPr>
              <w:tabs>
                <w:tab w:val="left" w:pos="4680"/>
              </w:tabs>
              <w:rPr>
                <w:rFonts w:asciiTheme="minorHAnsi" w:hAnsiTheme="minorHAnsi" w:eastAsiaTheme="minorEastAsia" w:cstheme="minorHAnsi"/>
                <w:sz w:val="20"/>
                <w:szCs w:val="20"/>
                <w:lang w:val="es-ES"/>
              </w:rPr>
            </w:pPr>
            <w:r>
              <w:rPr>
                <w:rFonts w:asciiTheme="minorHAnsi" w:hAnsiTheme="minorHAnsi" w:eastAsiaTheme="minorEastAsia" w:cstheme="minorHAnsi"/>
                <w:sz w:val="20"/>
                <w:szCs w:val="20"/>
                <w:lang w:val="es-ES"/>
              </w:rPr>
              <w:t xml:space="preserve">Se ha mejorado la capacidad de articulación entre múltiples actores y de incidencia, en cada una de las Mesas de paisaje. </w:t>
            </w:r>
          </w:p>
        </w:tc>
      </w:tr>
      <w:tr w:rsidRPr="00984B38" w:rsidR="00D70CE6" w:rsidTr="00E662AE" w14:paraId="6010EFA0" w14:textId="77777777">
        <w:trPr>
          <w:trHeight w:val="321"/>
        </w:trPr>
        <w:tc>
          <w:tcPr>
            <w:tcW w:w="4820" w:type="dxa"/>
          </w:tcPr>
          <w:p w:rsidRPr="00B319DB" w:rsidR="00D70CE6" w:rsidP="002F42C2" w:rsidRDefault="00D70CE6" w14:paraId="60D22232" w14:textId="77777777">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cstheme="minorHAnsi"/>
                <w:sz w:val="20"/>
                <w:szCs w:val="20"/>
                <w:lang w:val="es-ES"/>
              </w:rPr>
              <w:t>¿Se ha fortalecido y generado cambios en las capacidades de las partes interesadas?</w:t>
            </w:r>
          </w:p>
        </w:tc>
        <w:tc>
          <w:tcPr>
            <w:tcW w:w="850" w:type="dxa"/>
          </w:tcPr>
          <w:p w:rsidRPr="00B319DB" w:rsidR="00D70CE6" w:rsidP="002F42C2" w:rsidRDefault="00841CD5" w14:paraId="7876B6DF" w14:textId="29CB4AF5">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Si</w:t>
            </w:r>
          </w:p>
        </w:tc>
        <w:tc>
          <w:tcPr>
            <w:tcW w:w="4536" w:type="dxa"/>
          </w:tcPr>
          <w:p w:rsidRPr="00AC0BF5" w:rsidR="00D70CE6" w:rsidP="002F42C2" w:rsidRDefault="00602F7F" w14:paraId="7D5279A0" w14:textId="16EF2A43">
            <w:pPr>
              <w:tabs>
                <w:tab w:val="left" w:pos="4680"/>
              </w:tabs>
              <w:rPr>
                <w:rFonts w:asciiTheme="minorHAnsi" w:hAnsiTheme="minorHAnsi" w:eastAsiaTheme="minorEastAsia" w:cstheme="minorHAnsi"/>
                <w:sz w:val="20"/>
                <w:szCs w:val="20"/>
                <w:lang w:val="es-ES"/>
              </w:rPr>
            </w:pPr>
            <w:r w:rsidRPr="00602F7F">
              <w:rPr>
                <w:rFonts w:asciiTheme="minorHAnsi" w:hAnsiTheme="minorHAnsi" w:eastAsiaTheme="minorEastAsia" w:cstheme="minorHAnsi"/>
                <w:sz w:val="20"/>
                <w:szCs w:val="20"/>
                <w:lang w:val="es-ES"/>
              </w:rPr>
              <w:t xml:space="preserve">A través de la implementación de 21 proyectos comunitarios y el acompañamiento técnico continuo, se fortalecieron habilidades en gestión de proyectos, planificación participativa y prácticas productivas sostenibles. Las plataformas multiactor en </w:t>
            </w:r>
            <w:r>
              <w:rPr>
                <w:rFonts w:asciiTheme="minorHAnsi" w:hAnsiTheme="minorHAnsi" w:eastAsiaTheme="minorEastAsia" w:cstheme="minorHAnsi"/>
                <w:sz w:val="20"/>
                <w:szCs w:val="20"/>
                <w:lang w:val="es-ES"/>
              </w:rPr>
              <w:t>cada paisaje</w:t>
            </w:r>
            <w:r w:rsidRPr="00602F7F">
              <w:rPr>
                <w:rFonts w:asciiTheme="minorHAnsi" w:hAnsiTheme="minorHAnsi" w:eastAsiaTheme="minorEastAsia" w:cstheme="minorHAnsi"/>
                <w:sz w:val="20"/>
                <w:szCs w:val="20"/>
                <w:lang w:val="es-ES"/>
              </w:rPr>
              <w:t xml:space="preserve"> consolidaron su rol como espacios de gobernanza territorial, logrando incidir en políticas públicas y movilizar inversión pública alineada con las estrategias de paisaje. Además, se promovió el liderazgo de mujeres y se generaron capacidades organizativas para la réplica y escalamiento de innovaciones, con participación de gobiernos, academia, sector privado y sociedad civil.</w:t>
            </w:r>
          </w:p>
        </w:tc>
      </w:tr>
      <w:tr w:rsidRPr="00984B38" w:rsidR="00D70CE6" w:rsidTr="00E662AE" w14:paraId="70C22BF4" w14:textId="77777777">
        <w:trPr>
          <w:trHeight w:val="321"/>
        </w:trPr>
        <w:tc>
          <w:tcPr>
            <w:tcW w:w="4820" w:type="dxa"/>
          </w:tcPr>
          <w:p w:rsidRPr="00B319DB" w:rsidR="00D70CE6" w:rsidP="002F42C2" w:rsidRDefault="00D70CE6" w14:paraId="04C5BAC0" w14:textId="77777777">
            <w:pPr>
              <w:tabs>
                <w:tab w:val="left" w:pos="4680"/>
              </w:tabs>
              <w:rPr>
                <w:rFonts w:asciiTheme="minorHAnsi" w:hAnsiTheme="minorHAnsi" w:cstheme="minorHAnsi"/>
                <w:sz w:val="20"/>
                <w:szCs w:val="20"/>
                <w:lang w:val="es-ES"/>
              </w:rPr>
            </w:pPr>
            <w:r w:rsidRPr="00B319DB">
              <w:rPr>
                <w:rFonts w:eastAsia="Calibri" w:asciiTheme="minorHAnsi" w:hAnsiTheme="minorHAnsi" w:cstheme="minorHAnsi"/>
                <w:color w:val="272627"/>
                <w:sz w:val="20"/>
                <w:szCs w:val="20"/>
                <w:lang w:val="es-ES" w:eastAsia="ja-JP"/>
              </w:rPr>
              <w:t>¿Se ha asegurado la apropiación nacional y de los actores involucrados</w:t>
            </w:r>
            <w:r w:rsidRPr="00B319DB">
              <w:rPr>
                <w:rFonts w:asciiTheme="minorHAnsi" w:hAnsiTheme="minorHAnsi" w:cstheme="minorHAnsi"/>
                <w:color w:val="272627"/>
                <w:sz w:val="20"/>
                <w:szCs w:val="20"/>
                <w:lang w:val="es-ES" w:eastAsia="ja-JP"/>
              </w:rPr>
              <w:t>?</w:t>
            </w:r>
          </w:p>
        </w:tc>
        <w:tc>
          <w:tcPr>
            <w:tcW w:w="850" w:type="dxa"/>
          </w:tcPr>
          <w:p w:rsidRPr="00B319DB" w:rsidR="00D70CE6" w:rsidP="002F42C2" w:rsidRDefault="00841CD5" w14:paraId="309A0143" w14:textId="71B9D210">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Si</w:t>
            </w:r>
          </w:p>
        </w:tc>
        <w:tc>
          <w:tcPr>
            <w:tcW w:w="4536" w:type="dxa"/>
          </w:tcPr>
          <w:p w:rsidRPr="00AC0BF5" w:rsidR="00D70CE6" w:rsidP="002F42C2" w:rsidRDefault="004E1614" w14:paraId="1F2F32F2" w14:textId="44D1DD29">
            <w:pPr>
              <w:tabs>
                <w:tab w:val="left" w:pos="4680"/>
              </w:tabs>
              <w:rPr>
                <w:rFonts w:asciiTheme="minorHAnsi" w:hAnsiTheme="minorHAnsi" w:eastAsiaTheme="minorEastAsia" w:cstheme="minorHAnsi"/>
                <w:sz w:val="20"/>
                <w:szCs w:val="20"/>
                <w:lang w:val="es-ES"/>
              </w:rPr>
            </w:pPr>
            <w:r>
              <w:rPr>
                <w:rFonts w:asciiTheme="minorHAnsi" w:hAnsiTheme="minorHAnsi" w:eastAsiaTheme="minorEastAsia" w:cstheme="minorHAnsi"/>
                <w:sz w:val="20"/>
                <w:szCs w:val="20"/>
                <w:lang w:val="es-ES"/>
              </w:rPr>
              <w:t xml:space="preserve">Principalmente por el Ministerio del Ambiente a nivel nacional. Por los gobiernos regionales y provinciales/distritales a nivel de paisajes intervenidos. </w:t>
            </w:r>
          </w:p>
        </w:tc>
      </w:tr>
      <w:tr w:rsidRPr="00B319DB" w:rsidR="00D70CE6" w:rsidTr="00E662AE" w14:paraId="1D9DD643" w14:textId="77777777">
        <w:trPr>
          <w:trHeight w:val="321"/>
        </w:trPr>
        <w:tc>
          <w:tcPr>
            <w:tcW w:w="4820" w:type="dxa"/>
            <w:shd w:val="clear" w:color="auto" w:fill="BFBFBF" w:themeFill="background1" w:themeFillShade="BF"/>
          </w:tcPr>
          <w:p w:rsidRPr="00B319DB" w:rsidR="00D70CE6" w:rsidP="002F42C2" w:rsidRDefault="00D70CE6" w14:paraId="641D18C3" w14:textId="77777777">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Réplica y escalabilidad</w:t>
            </w:r>
            <w:r w:rsidRPr="00B319DB">
              <w:rPr>
                <w:rStyle w:val="FootnoteReference"/>
                <w:rFonts w:asciiTheme="minorHAnsi" w:hAnsiTheme="minorHAnsi" w:cstheme="minorHAnsi"/>
                <w:b/>
                <w:bCs/>
                <w:color w:val="272627"/>
                <w:sz w:val="20"/>
                <w:szCs w:val="20"/>
                <w:lang w:val="es-ES" w:eastAsia="ja-JP"/>
              </w:rPr>
              <w:footnoteReference w:id="8"/>
            </w:r>
          </w:p>
        </w:tc>
        <w:tc>
          <w:tcPr>
            <w:tcW w:w="850" w:type="dxa"/>
            <w:shd w:val="clear" w:color="auto" w:fill="BFBFBF" w:themeFill="background1" w:themeFillShade="BF"/>
          </w:tcPr>
          <w:p w:rsidRPr="00B319DB" w:rsidR="00D70CE6" w:rsidP="002F42C2" w:rsidRDefault="00D70CE6" w14:paraId="4B4BEB0C" w14:textId="77777777">
            <w:pPr>
              <w:tabs>
                <w:tab w:val="left" w:pos="4680"/>
              </w:tabs>
              <w:rPr>
                <w:rFonts w:asciiTheme="minorHAnsi" w:hAnsiTheme="minorHAnsi" w:eastAsiaTheme="minorEastAsia" w:cstheme="minorHAnsi"/>
                <w:b/>
                <w:bCs/>
                <w:sz w:val="20"/>
                <w:szCs w:val="20"/>
                <w:lang w:val="es-ES"/>
              </w:rPr>
            </w:pPr>
          </w:p>
        </w:tc>
        <w:tc>
          <w:tcPr>
            <w:tcW w:w="4536" w:type="dxa"/>
            <w:shd w:val="clear" w:color="auto" w:fill="BFBFBF" w:themeFill="background1" w:themeFillShade="BF"/>
          </w:tcPr>
          <w:p w:rsidRPr="00AC0BF5" w:rsidR="00D70CE6" w:rsidP="002F42C2" w:rsidRDefault="00D70CE6" w14:paraId="3A850F04" w14:textId="77777777">
            <w:pPr>
              <w:tabs>
                <w:tab w:val="left" w:pos="4680"/>
              </w:tabs>
              <w:rPr>
                <w:rFonts w:asciiTheme="minorHAnsi" w:hAnsiTheme="minorHAnsi" w:eastAsiaTheme="minorEastAsia" w:cstheme="minorHAnsi"/>
                <w:sz w:val="20"/>
                <w:szCs w:val="20"/>
                <w:lang w:val="es-ES"/>
              </w:rPr>
            </w:pPr>
          </w:p>
        </w:tc>
      </w:tr>
      <w:tr w:rsidRPr="00984B38" w:rsidR="00D70CE6" w:rsidTr="00E662AE" w14:paraId="425175F7" w14:textId="77777777">
        <w:trPr>
          <w:trHeight w:val="310"/>
        </w:trPr>
        <w:tc>
          <w:tcPr>
            <w:tcW w:w="4820" w:type="dxa"/>
          </w:tcPr>
          <w:p w:rsidRPr="00B319DB" w:rsidR="00D70CE6" w:rsidP="002F42C2" w:rsidRDefault="00D70CE6" w14:paraId="4B317898" w14:textId="0F174D57">
            <w:pPr>
              <w:rPr>
                <w:rFonts w:asciiTheme="minorHAnsi" w:hAnsiTheme="minorHAnsi" w:cstheme="minorHAnsi"/>
                <w:b/>
                <w:bCs/>
                <w:color w:val="272627"/>
                <w:sz w:val="20"/>
                <w:szCs w:val="20"/>
                <w:lang w:val="es-ES" w:eastAsia="ja-JP"/>
              </w:rPr>
            </w:pPr>
            <w:r w:rsidRPr="00B319DB">
              <w:rPr>
                <w:rFonts w:asciiTheme="minorHAnsi" w:hAnsiTheme="minorHAnsi" w:eastAsiaTheme="minorEastAsia" w:cstheme="minorHAnsi"/>
                <w:sz w:val="20"/>
                <w:szCs w:val="20"/>
                <w:lang w:val="es-ES"/>
              </w:rPr>
              <w:t>¿Los componentes centrales de la intervención (servicios directos brindados a los participantes, estrategias, metodologías de asistencia técnica, fortalecimiento de capacidades, etc.) pueden ser replicados y/o escalados?</w:t>
            </w:r>
            <w:r w:rsidRPr="00B319DB" w:rsidR="00FB71BB">
              <w:rPr>
                <w:rFonts w:asciiTheme="minorHAnsi" w:hAnsiTheme="minorHAnsi" w:eastAsiaTheme="minorEastAsia" w:cstheme="minorHAnsi"/>
                <w:sz w:val="20"/>
                <w:szCs w:val="20"/>
                <w:lang w:val="es-ES"/>
              </w:rPr>
              <w:t xml:space="preserve"> P</w:t>
            </w:r>
            <w:r w:rsidRPr="00B319DB" w:rsidR="002F42C2">
              <w:rPr>
                <w:rFonts w:asciiTheme="minorHAnsi" w:hAnsiTheme="minorHAnsi" w:eastAsiaTheme="minorEastAsia" w:cstheme="minorHAnsi"/>
                <w:sz w:val="20"/>
                <w:szCs w:val="20"/>
                <w:lang w:val="es-ES"/>
              </w:rPr>
              <w:t xml:space="preserve">recise cuales en la </w:t>
            </w:r>
            <w:r w:rsidRPr="00B319DB" w:rsidR="006A3EAB">
              <w:rPr>
                <w:rFonts w:asciiTheme="minorHAnsi" w:hAnsiTheme="minorHAnsi" w:eastAsiaTheme="minorEastAsia" w:cstheme="minorHAnsi"/>
                <w:sz w:val="20"/>
                <w:szCs w:val="20"/>
                <w:lang w:val="es-ES"/>
              </w:rPr>
              <w:t xml:space="preserve">sección de la </w:t>
            </w:r>
            <w:r w:rsidRPr="00B319DB" w:rsidR="002F42C2">
              <w:rPr>
                <w:rFonts w:asciiTheme="minorHAnsi" w:hAnsiTheme="minorHAnsi" w:eastAsiaTheme="minorEastAsia" w:cstheme="minorHAnsi"/>
                <w:sz w:val="20"/>
                <w:szCs w:val="20"/>
                <w:lang w:val="es-ES"/>
              </w:rPr>
              <w:t>evidencia</w:t>
            </w:r>
            <w:r w:rsidRPr="00B319DB" w:rsidR="00FB71BB">
              <w:rPr>
                <w:rFonts w:asciiTheme="minorHAnsi" w:hAnsiTheme="minorHAnsi" w:eastAsiaTheme="minorEastAsia" w:cstheme="minorHAnsi"/>
                <w:sz w:val="20"/>
                <w:szCs w:val="20"/>
                <w:lang w:val="es-ES"/>
              </w:rPr>
              <w:t>.</w:t>
            </w:r>
          </w:p>
        </w:tc>
        <w:tc>
          <w:tcPr>
            <w:tcW w:w="850" w:type="dxa"/>
          </w:tcPr>
          <w:p w:rsidRPr="00B319DB" w:rsidR="00D70CE6" w:rsidP="002F42C2" w:rsidRDefault="00841CD5" w14:paraId="43EC3829" w14:textId="0E1452D8">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Si</w:t>
            </w:r>
          </w:p>
        </w:tc>
        <w:tc>
          <w:tcPr>
            <w:tcW w:w="4536" w:type="dxa"/>
          </w:tcPr>
          <w:p w:rsidRPr="00AC0BF5" w:rsidR="00D70CE6" w:rsidP="002F42C2" w:rsidRDefault="00B505C5" w14:paraId="583347AC" w14:textId="546D585F">
            <w:pPr>
              <w:tabs>
                <w:tab w:val="left" w:pos="4680"/>
              </w:tabs>
              <w:rPr>
                <w:rFonts w:asciiTheme="minorHAnsi" w:hAnsiTheme="minorHAnsi" w:eastAsiaTheme="minorEastAsia" w:cstheme="minorHAnsi"/>
                <w:sz w:val="20"/>
                <w:szCs w:val="20"/>
                <w:lang w:val="es-ES"/>
              </w:rPr>
            </w:pPr>
            <w:r>
              <w:rPr>
                <w:rFonts w:asciiTheme="minorHAnsi" w:hAnsiTheme="minorHAnsi" w:eastAsiaTheme="minorEastAsia" w:cstheme="minorHAnsi"/>
                <w:sz w:val="20"/>
                <w:szCs w:val="20"/>
                <w:lang w:val="es-ES"/>
              </w:rPr>
              <w:t xml:space="preserve">Los cinco pasos metodológicos del PPD explicados (definición de paisajes; </w:t>
            </w:r>
            <w:r w:rsidR="00B45307">
              <w:rPr>
                <w:rFonts w:asciiTheme="minorHAnsi" w:hAnsiTheme="minorHAnsi" w:eastAsiaTheme="minorEastAsia" w:cstheme="minorHAnsi"/>
                <w:sz w:val="20"/>
                <w:szCs w:val="20"/>
                <w:lang w:val="es-ES"/>
              </w:rPr>
              <w:t xml:space="preserve">elaboración de estrategias; implementación de proyectos locales; gestión de conocimiento; e incidencia para el escalamiento) </w:t>
            </w:r>
            <w:r>
              <w:rPr>
                <w:rFonts w:asciiTheme="minorHAnsi" w:hAnsiTheme="minorHAnsi" w:eastAsiaTheme="minorEastAsia" w:cstheme="minorHAnsi"/>
                <w:sz w:val="20"/>
                <w:szCs w:val="20"/>
                <w:lang w:val="es-ES"/>
              </w:rPr>
              <w:t xml:space="preserve">pueden ser replicados y escalados para </w:t>
            </w:r>
            <w:r w:rsidR="003124F8">
              <w:rPr>
                <w:rFonts w:asciiTheme="minorHAnsi" w:hAnsiTheme="minorHAnsi" w:eastAsiaTheme="minorEastAsia" w:cstheme="minorHAnsi"/>
                <w:sz w:val="20"/>
                <w:szCs w:val="20"/>
                <w:lang w:val="es-ES"/>
              </w:rPr>
              <w:t xml:space="preserve">desarrollar innovaciones como soluciones ambientales, y </w:t>
            </w:r>
            <w:r>
              <w:rPr>
                <w:rFonts w:asciiTheme="minorHAnsi" w:hAnsiTheme="minorHAnsi" w:eastAsiaTheme="minorEastAsia" w:cstheme="minorHAnsi"/>
                <w:sz w:val="20"/>
                <w:szCs w:val="20"/>
                <w:lang w:val="es-ES"/>
              </w:rPr>
              <w:t xml:space="preserve">generar mejoras en la resiliencia a nivel de paisajes rurales. </w:t>
            </w:r>
          </w:p>
        </w:tc>
      </w:tr>
      <w:tr w:rsidRPr="00984B38" w:rsidR="00D70CE6" w:rsidTr="00E662AE" w14:paraId="1012C8DC" w14:textId="77777777">
        <w:trPr>
          <w:trHeight w:val="310"/>
        </w:trPr>
        <w:tc>
          <w:tcPr>
            <w:tcW w:w="4820" w:type="dxa"/>
          </w:tcPr>
          <w:p w:rsidRPr="00B319DB" w:rsidR="00D70CE6" w:rsidP="002F42C2" w:rsidRDefault="00D70CE6" w14:paraId="4A274E76" w14:textId="133B5811">
            <w:pPr>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sz w:val="20"/>
                <w:szCs w:val="20"/>
                <w:lang w:val="es-ES"/>
              </w:rPr>
              <w:t>¿Los componentes centrales de la implementación (selección del personal, procedimientos de capacitación o entrenamiento del personal, las estrategias de reclutamiento de jóvenes y las estructuras y políticas administrativas (por ejemplo, asignaciones de fondos) pueden ser replicados y/o escalados?</w:t>
            </w:r>
            <w:r w:rsidRPr="00B319DB" w:rsidR="006A3EAB">
              <w:rPr>
                <w:rFonts w:asciiTheme="minorHAnsi" w:hAnsiTheme="minorHAnsi" w:eastAsiaTheme="minorEastAsia" w:cstheme="minorHAnsi"/>
                <w:sz w:val="20"/>
                <w:szCs w:val="20"/>
                <w:lang w:val="es-ES"/>
              </w:rPr>
              <w:t xml:space="preserve"> Precise cuales en la sección de la evidencia.</w:t>
            </w:r>
          </w:p>
        </w:tc>
        <w:tc>
          <w:tcPr>
            <w:tcW w:w="850" w:type="dxa"/>
          </w:tcPr>
          <w:p w:rsidRPr="00B319DB" w:rsidR="00D70CE6" w:rsidP="002F42C2" w:rsidRDefault="00841CD5" w14:paraId="60F9D484" w14:textId="66C5ADE5">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Si</w:t>
            </w:r>
          </w:p>
        </w:tc>
        <w:tc>
          <w:tcPr>
            <w:tcW w:w="4536" w:type="dxa"/>
          </w:tcPr>
          <w:p w:rsidRPr="00AC0BF5" w:rsidR="00D70CE6" w:rsidP="002F42C2" w:rsidRDefault="001A0CC1" w14:paraId="6B5AA903" w14:textId="3A415E23">
            <w:pPr>
              <w:tabs>
                <w:tab w:val="left" w:pos="4680"/>
              </w:tabs>
              <w:rPr>
                <w:rFonts w:asciiTheme="minorHAnsi" w:hAnsiTheme="minorHAnsi" w:eastAsiaTheme="minorEastAsia" w:cstheme="minorHAnsi"/>
                <w:sz w:val="20"/>
                <w:szCs w:val="20"/>
                <w:lang w:val="es-ES"/>
              </w:rPr>
            </w:pPr>
            <w:r>
              <w:rPr>
                <w:rFonts w:asciiTheme="minorHAnsi" w:hAnsiTheme="minorHAnsi" w:eastAsiaTheme="minorEastAsia" w:cstheme="minorHAnsi"/>
                <w:sz w:val="20"/>
                <w:szCs w:val="20"/>
                <w:lang w:val="es-ES"/>
              </w:rPr>
              <w:t xml:space="preserve">Los cinco pasos metodológicos explicados en la respuesta anterior pueden ser replicados, por </w:t>
            </w:r>
            <w:r w:rsidR="007E406C">
              <w:rPr>
                <w:rFonts w:asciiTheme="minorHAnsi" w:hAnsiTheme="minorHAnsi" w:eastAsiaTheme="minorEastAsia" w:cstheme="minorHAnsi"/>
                <w:sz w:val="20"/>
                <w:szCs w:val="20"/>
                <w:lang w:val="es-ES"/>
              </w:rPr>
              <w:t>ejemplo,</w:t>
            </w:r>
            <w:r>
              <w:rPr>
                <w:rFonts w:asciiTheme="minorHAnsi" w:hAnsiTheme="minorHAnsi" w:eastAsiaTheme="minorEastAsia" w:cstheme="minorHAnsi"/>
                <w:sz w:val="20"/>
                <w:szCs w:val="20"/>
                <w:lang w:val="es-ES"/>
              </w:rPr>
              <w:t xml:space="preserve"> en el caso que un gobierno regional o provincial decida armar un programa de incentivos a la innovación local, con enfoque de paisajes y multiactor. Sin embargo, algunos procesos intrínsecos de selección de personal y de transparencia en procesos operativos, requieran cierto acompañamiento para llevarse a cabo en forma independiente.</w:t>
            </w:r>
          </w:p>
        </w:tc>
      </w:tr>
      <w:tr w:rsidRPr="00984B38" w:rsidR="00D70CE6" w:rsidTr="00E662AE" w14:paraId="397C1332" w14:textId="77777777">
        <w:trPr>
          <w:trHeight w:val="310"/>
        </w:trPr>
        <w:tc>
          <w:tcPr>
            <w:tcW w:w="4820" w:type="dxa"/>
          </w:tcPr>
          <w:p w:rsidRPr="00B319DB" w:rsidR="00D70CE6" w:rsidP="002F42C2" w:rsidRDefault="00D70CE6" w14:paraId="3BB061A2" w14:textId="77777777">
            <w:pPr>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¿El proyecto generó conocimiento y lecciones aprendidas para favorecer la circulación de experiencias y aprendizajes? </w:t>
            </w:r>
          </w:p>
        </w:tc>
        <w:tc>
          <w:tcPr>
            <w:tcW w:w="850" w:type="dxa"/>
          </w:tcPr>
          <w:p w:rsidRPr="00B319DB" w:rsidR="00D70CE6" w:rsidP="002F42C2" w:rsidRDefault="00841CD5" w14:paraId="789E6927" w14:textId="63987AC7">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Si</w:t>
            </w:r>
          </w:p>
        </w:tc>
        <w:tc>
          <w:tcPr>
            <w:tcW w:w="4536" w:type="dxa"/>
          </w:tcPr>
          <w:p w:rsidRPr="00AC0BF5" w:rsidR="00D70CE6" w:rsidP="002F42C2" w:rsidRDefault="00AC0BF5" w14:paraId="7034ED2F" w14:textId="55974387">
            <w:pPr>
              <w:tabs>
                <w:tab w:val="left" w:pos="4680"/>
              </w:tabs>
              <w:rPr>
                <w:rFonts w:asciiTheme="minorHAnsi" w:hAnsiTheme="minorHAnsi" w:eastAsiaTheme="minorEastAsia" w:cstheme="minorHAnsi"/>
                <w:sz w:val="20"/>
                <w:szCs w:val="20"/>
                <w:lang w:val="es-ES"/>
              </w:rPr>
            </w:pPr>
            <w:r>
              <w:rPr>
                <w:rFonts w:asciiTheme="minorHAnsi" w:hAnsiTheme="minorHAnsi" w:eastAsiaTheme="minorEastAsia" w:cstheme="minorHAnsi"/>
                <w:sz w:val="20"/>
                <w:szCs w:val="20"/>
                <w:lang w:val="es-ES"/>
              </w:rPr>
              <w:t xml:space="preserve">La gestión de conocimientos es parte fundamental de la metodología del PPD. Se diseño e implementó una Estrategia de Gestión de Conocimientos y Comunicaciones. Esto incluyó </w:t>
            </w:r>
            <w:r w:rsidR="00585C31">
              <w:rPr>
                <w:rFonts w:asciiTheme="minorHAnsi" w:hAnsiTheme="minorHAnsi" w:eastAsiaTheme="minorEastAsia" w:cstheme="minorHAnsi"/>
                <w:sz w:val="20"/>
                <w:szCs w:val="20"/>
                <w:lang w:val="es-ES"/>
              </w:rPr>
              <w:t xml:space="preserve">Encuentros de Saberes en cada paisaje, elaboración de sistematizaciones (presentaciones participativas) de cada proyecto y publicaciones de Estudio de Caso de cada paisaje. </w:t>
            </w:r>
          </w:p>
        </w:tc>
      </w:tr>
      <w:tr w:rsidRPr="00984B38" w:rsidR="00D70CE6" w:rsidTr="00E662AE" w14:paraId="71B2FDBB" w14:textId="77777777">
        <w:trPr>
          <w:trHeight w:val="310"/>
        </w:trPr>
        <w:tc>
          <w:tcPr>
            <w:tcW w:w="4820" w:type="dxa"/>
          </w:tcPr>
          <w:p w:rsidRPr="00B319DB" w:rsidR="00D70CE6" w:rsidP="002F42C2" w:rsidRDefault="00D70CE6" w14:paraId="67F92706" w14:textId="4550E1D3">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cstheme="minorHAnsi"/>
                <w:sz w:val="20"/>
                <w:szCs w:val="20"/>
                <w:lang w:val="es-ES"/>
              </w:rPr>
              <w:t xml:space="preserve">¿Es el proyecto lo suficientemente flexible para permitir su </w:t>
            </w:r>
            <w:r w:rsidRPr="00B319DB" w:rsidR="006A3EAB">
              <w:rPr>
                <w:rFonts w:asciiTheme="minorHAnsi" w:hAnsiTheme="minorHAnsi" w:cstheme="minorHAnsi"/>
                <w:sz w:val="20"/>
                <w:szCs w:val="20"/>
                <w:lang w:val="es-ES"/>
              </w:rPr>
              <w:t>adaptación en caso requerirlo</w:t>
            </w:r>
            <w:r w:rsidRPr="00B319DB">
              <w:rPr>
                <w:rFonts w:asciiTheme="minorHAnsi" w:hAnsiTheme="minorHAnsi" w:cstheme="minorHAnsi"/>
                <w:sz w:val="20"/>
                <w:szCs w:val="20"/>
                <w:lang w:val="es-ES"/>
              </w:rPr>
              <w:t>?</w:t>
            </w:r>
          </w:p>
        </w:tc>
        <w:tc>
          <w:tcPr>
            <w:tcW w:w="850" w:type="dxa"/>
          </w:tcPr>
          <w:p w:rsidRPr="00B319DB" w:rsidR="00D70CE6" w:rsidP="002F42C2" w:rsidRDefault="00841CD5" w14:paraId="5C5B046B" w14:textId="7D07E79B">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Si</w:t>
            </w:r>
          </w:p>
        </w:tc>
        <w:tc>
          <w:tcPr>
            <w:tcW w:w="4536" w:type="dxa"/>
          </w:tcPr>
          <w:p w:rsidRPr="00AC0BF5" w:rsidR="00D70CE6" w:rsidP="002F42C2" w:rsidRDefault="00AC0BF5" w14:paraId="2AC564A6" w14:textId="52BA0384">
            <w:pPr>
              <w:tabs>
                <w:tab w:val="left" w:pos="4680"/>
              </w:tabs>
              <w:rPr>
                <w:rFonts w:asciiTheme="minorHAnsi" w:hAnsiTheme="minorHAnsi" w:eastAsiaTheme="minorEastAsia" w:cstheme="minorHAnsi"/>
                <w:sz w:val="20"/>
                <w:szCs w:val="20"/>
                <w:lang w:val="es-ES"/>
              </w:rPr>
            </w:pPr>
            <w:r>
              <w:rPr>
                <w:rFonts w:asciiTheme="minorHAnsi" w:hAnsiTheme="minorHAnsi" w:eastAsiaTheme="minorEastAsia" w:cstheme="minorHAnsi"/>
                <w:sz w:val="20"/>
                <w:szCs w:val="20"/>
                <w:lang w:val="es-ES"/>
              </w:rPr>
              <w:t xml:space="preserve">La metodología del PPD es totalmente flexible y adaptable a diversos contextos, lo cual se ha probado en todos los continentes. </w:t>
            </w:r>
          </w:p>
        </w:tc>
      </w:tr>
      <w:tr w:rsidRPr="00984B38" w:rsidR="00D70CE6" w:rsidTr="00E662AE" w14:paraId="1004C9DC" w14:textId="77777777">
        <w:trPr>
          <w:trHeight w:val="310"/>
        </w:trPr>
        <w:tc>
          <w:tcPr>
            <w:tcW w:w="4820" w:type="dxa"/>
          </w:tcPr>
          <w:p w:rsidRPr="00B319DB" w:rsidR="00D70CE6" w:rsidP="002F42C2" w:rsidRDefault="00D70CE6" w14:paraId="7ABCEF6F" w14:textId="77777777">
            <w:pPr>
              <w:rPr>
                <w:rFonts w:asciiTheme="minorHAnsi" w:hAnsiTheme="minorHAnsi" w:cstheme="minorHAnsi"/>
                <w:sz w:val="20"/>
                <w:szCs w:val="20"/>
                <w:lang w:val="es-ES"/>
              </w:rPr>
            </w:pPr>
            <w:r w:rsidRPr="00B319DB">
              <w:rPr>
                <w:rFonts w:asciiTheme="minorHAnsi" w:hAnsiTheme="minorHAnsi" w:cstheme="minorHAnsi"/>
                <w:sz w:val="20"/>
                <w:szCs w:val="20"/>
                <w:lang w:val="es-ES"/>
              </w:rPr>
              <w:t>¿El proyecto es reproducible sin requerir apoyo externo?</w:t>
            </w:r>
          </w:p>
        </w:tc>
        <w:tc>
          <w:tcPr>
            <w:tcW w:w="850" w:type="dxa"/>
          </w:tcPr>
          <w:p w:rsidRPr="00B319DB" w:rsidR="00D70CE6" w:rsidP="002F42C2" w:rsidRDefault="00841CD5" w14:paraId="3D3A62F2" w14:textId="3303948F">
            <w:pPr>
              <w:tabs>
                <w:tab w:val="left" w:pos="4680"/>
              </w:tabs>
              <w:rPr>
                <w:rFonts w:asciiTheme="minorHAnsi" w:hAnsiTheme="minorHAnsi" w:eastAsiaTheme="minorEastAsia" w:cstheme="minorHAnsi"/>
                <w:b/>
                <w:bCs/>
                <w:sz w:val="20"/>
                <w:szCs w:val="20"/>
                <w:lang w:val="es-ES"/>
              </w:rPr>
            </w:pPr>
            <w:r w:rsidRPr="00B319DB">
              <w:rPr>
                <w:rFonts w:asciiTheme="minorHAnsi" w:hAnsiTheme="minorHAnsi" w:eastAsiaTheme="minorEastAsia" w:cstheme="minorHAnsi"/>
                <w:b/>
                <w:bCs/>
                <w:sz w:val="20"/>
                <w:szCs w:val="20"/>
                <w:lang w:val="es-ES"/>
              </w:rPr>
              <w:t>Si</w:t>
            </w:r>
          </w:p>
        </w:tc>
        <w:tc>
          <w:tcPr>
            <w:tcW w:w="4536" w:type="dxa"/>
          </w:tcPr>
          <w:p w:rsidRPr="00AC0BF5" w:rsidR="00D70CE6" w:rsidP="002F42C2" w:rsidRDefault="00AC0BF5" w14:paraId="03F2ADDE" w14:textId="37646598">
            <w:pPr>
              <w:tabs>
                <w:tab w:val="left" w:pos="4680"/>
              </w:tabs>
              <w:rPr>
                <w:rFonts w:asciiTheme="minorHAnsi" w:hAnsiTheme="minorHAnsi" w:eastAsiaTheme="minorEastAsia" w:cstheme="minorHAnsi"/>
                <w:sz w:val="20"/>
                <w:szCs w:val="20"/>
                <w:lang w:val="es-ES"/>
              </w:rPr>
            </w:pPr>
            <w:r w:rsidRPr="00AC0BF5">
              <w:rPr>
                <w:rFonts w:asciiTheme="minorHAnsi" w:hAnsiTheme="minorHAnsi" w:eastAsiaTheme="minorEastAsia" w:cstheme="minorHAnsi"/>
                <w:sz w:val="20"/>
                <w:szCs w:val="20"/>
                <w:lang w:val="es-ES"/>
              </w:rPr>
              <w:t xml:space="preserve">Puede ser replicado </w:t>
            </w:r>
            <w:r>
              <w:rPr>
                <w:rFonts w:asciiTheme="minorHAnsi" w:hAnsiTheme="minorHAnsi" w:eastAsiaTheme="minorEastAsia" w:cstheme="minorHAnsi"/>
                <w:sz w:val="20"/>
                <w:szCs w:val="20"/>
                <w:lang w:val="es-ES"/>
              </w:rPr>
              <w:t>con fondos subnacionales promovidos por los GORE.</w:t>
            </w:r>
          </w:p>
        </w:tc>
      </w:tr>
    </w:tbl>
    <w:p w:rsidRPr="00B319DB" w:rsidR="004B6378" w:rsidP="78958753" w:rsidRDefault="004B6378" w14:paraId="2F6EF7D5" w14:textId="549E2B4C">
      <w:pPr>
        <w:rPr>
          <w:rFonts w:asciiTheme="minorHAnsi" w:hAnsiTheme="minorHAnsi" w:eastAsiaTheme="minorEastAsia" w:cstheme="minorHAnsi"/>
          <w:b/>
          <w:bCs/>
          <w:sz w:val="20"/>
          <w:szCs w:val="20"/>
          <w:lang w:val="es-ES"/>
        </w:rPr>
      </w:pPr>
    </w:p>
    <w:p w:rsidR="00FC1269" w:rsidP="78958753" w:rsidRDefault="00FC1269" w14:paraId="5F911536" w14:textId="77777777">
      <w:pPr>
        <w:rPr>
          <w:rFonts w:asciiTheme="minorHAnsi" w:hAnsiTheme="minorHAnsi" w:eastAsiaTheme="minorEastAsia" w:cstheme="minorHAnsi"/>
          <w:b/>
          <w:bCs/>
          <w:sz w:val="20"/>
          <w:szCs w:val="20"/>
          <w:lang w:val="es-ES"/>
        </w:rPr>
      </w:pPr>
    </w:p>
    <w:p w:rsidR="00D53340" w:rsidP="78958753" w:rsidRDefault="00D53340" w14:paraId="2B934E4C" w14:textId="77777777">
      <w:pPr>
        <w:rPr>
          <w:rFonts w:asciiTheme="minorHAnsi" w:hAnsiTheme="minorHAnsi" w:eastAsiaTheme="minorEastAsia" w:cstheme="minorHAnsi"/>
          <w:b/>
          <w:bCs/>
          <w:sz w:val="20"/>
          <w:szCs w:val="20"/>
          <w:lang w:val="es-ES"/>
        </w:rPr>
      </w:pPr>
    </w:p>
    <w:p w:rsidR="00D53340" w:rsidP="78958753" w:rsidRDefault="00D53340" w14:paraId="3321CC81" w14:textId="77777777">
      <w:pPr>
        <w:rPr>
          <w:rFonts w:asciiTheme="minorHAnsi" w:hAnsiTheme="minorHAnsi" w:eastAsiaTheme="minorEastAsia" w:cstheme="minorHAnsi"/>
          <w:b/>
          <w:bCs/>
          <w:sz w:val="20"/>
          <w:szCs w:val="20"/>
          <w:lang w:val="es-ES"/>
        </w:rPr>
      </w:pPr>
    </w:p>
    <w:p w:rsidR="00D53340" w:rsidP="78958753" w:rsidRDefault="00D53340" w14:paraId="09A3AF23" w14:textId="77777777">
      <w:pPr>
        <w:rPr>
          <w:rFonts w:asciiTheme="minorHAnsi" w:hAnsiTheme="minorHAnsi" w:eastAsiaTheme="minorEastAsia" w:cstheme="minorHAnsi"/>
          <w:b/>
          <w:bCs/>
          <w:sz w:val="20"/>
          <w:szCs w:val="20"/>
          <w:lang w:val="es-ES"/>
        </w:rPr>
      </w:pPr>
    </w:p>
    <w:p w:rsidRPr="00B319DB" w:rsidR="00D53340" w:rsidP="78958753" w:rsidRDefault="00D53340" w14:paraId="138D4DE0" w14:textId="77777777">
      <w:pPr>
        <w:rPr>
          <w:rFonts w:asciiTheme="minorHAnsi" w:hAnsiTheme="minorHAnsi" w:eastAsiaTheme="minorEastAsia" w:cstheme="minorHAnsi"/>
          <w:b/>
          <w:bCs/>
          <w:sz w:val="20"/>
          <w:szCs w:val="20"/>
          <w:lang w:val="es-ES"/>
        </w:rPr>
      </w:pPr>
    </w:p>
    <w:p w:rsidRPr="00D53340" w:rsidR="000C5BBE" w:rsidP="000C5BBE" w:rsidRDefault="000C5BBE" w14:paraId="0EC2C860" w14:textId="0662DABB">
      <w:pPr>
        <w:pStyle w:val="ListParagraph"/>
        <w:numPr>
          <w:ilvl w:val="0"/>
          <w:numId w:val="1"/>
        </w:numPr>
        <w:tabs>
          <w:tab w:val="left" w:pos="4680"/>
        </w:tabs>
        <w:rPr>
          <w:rFonts w:asciiTheme="minorHAnsi" w:hAnsiTheme="minorHAnsi" w:cstheme="minorHAnsi"/>
          <w:b/>
          <w:bCs/>
          <w:lang w:val="es-ES"/>
        </w:rPr>
      </w:pPr>
      <w:r w:rsidRPr="00D53340">
        <w:rPr>
          <w:rFonts w:asciiTheme="minorHAnsi" w:hAnsiTheme="minorHAnsi" w:eastAsiaTheme="minorEastAsia" w:cstheme="minorHAnsi"/>
          <w:b/>
          <w:bCs/>
          <w:lang w:val="es-ES"/>
        </w:rPr>
        <w:t>RECOMENDACIONES</w:t>
      </w:r>
    </w:p>
    <w:p w:rsidR="00602F7F" w:rsidP="000C5BBE" w:rsidRDefault="00602F7F" w14:paraId="7FACACC4" w14:textId="77777777">
      <w:pPr>
        <w:pStyle w:val="ListParagraph"/>
        <w:tabs>
          <w:tab w:val="left" w:pos="4680"/>
        </w:tabs>
        <w:ind w:left="360"/>
        <w:jc w:val="both"/>
        <w:rPr>
          <w:rFonts w:asciiTheme="minorHAnsi" w:hAnsiTheme="minorHAnsi" w:eastAsiaTheme="minorEastAsia" w:cstheme="minorHAnsi"/>
          <w:b/>
          <w:bCs/>
          <w:sz w:val="20"/>
          <w:szCs w:val="20"/>
          <w:lang w:val="es-ES"/>
        </w:rPr>
      </w:pPr>
    </w:p>
    <w:p w:rsidRPr="00B319DB" w:rsidR="000C5BBE" w:rsidP="000C5BBE" w:rsidRDefault="000C5BBE" w14:paraId="19390CED" w14:textId="43ADDAB8">
      <w:pPr>
        <w:pStyle w:val="ListParagraph"/>
        <w:tabs>
          <w:tab w:val="left" w:pos="4680"/>
        </w:tabs>
        <w:ind w:left="360"/>
        <w:jc w:val="both"/>
        <w:rPr>
          <w:rFonts w:asciiTheme="minorHAnsi" w:hAnsiTheme="minorHAnsi" w:cstheme="minorHAnsi"/>
          <w:sz w:val="20"/>
          <w:szCs w:val="20"/>
          <w:lang w:val="es-ES"/>
        </w:rPr>
      </w:pPr>
      <w:r w:rsidRPr="00B319DB">
        <w:rPr>
          <w:rFonts w:asciiTheme="minorHAnsi" w:hAnsiTheme="minorHAnsi" w:cstheme="minorHAnsi"/>
          <w:sz w:val="20"/>
          <w:szCs w:val="20"/>
          <w:lang w:val="es-ES"/>
        </w:rPr>
        <w:t>Exponga las principales recomendaciones para la consolidación y sostenibilidad de los logros alcanzados, así como para las intervenciones futuras similares tanto en términos de diseño de estrategias, así como en la gestión adaptativa.</w:t>
      </w:r>
    </w:p>
    <w:tbl>
      <w:tblPr>
        <w:tblW w:w="10243" w:type="dxa"/>
        <w:tblInd w:w="-624" w:type="dxa"/>
        <w:tblCellMar>
          <w:left w:w="70" w:type="dxa"/>
          <w:right w:w="70" w:type="dxa"/>
        </w:tblCellMar>
        <w:tblLook w:val="04A0" w:firstRow="1" w:lastRow="0" w:firstColumn="1" w:lastColumn="0" w:noHBand="0" w:noVBand="1"/>
      </w:tblPr>
      <w:tblGrid>
        <w:gridCol w:w="530"/>
        <w:gridCol w:w="9713"/>
      </w:tblGrid>
      <w:tr w:rsidRPr="00211F5E" w:rsidR="000C5BBE" w:rsidTr="005B0F7F" w14:paraId="1A8383B8" w14:textId="77777777">
        <w:trPr>
          <w:trHeight w:val="354"/>
        </w:trPr>
        <w:tc>
          <w:tcPr>
            <w:tcW w:w="530" w:type="dxa"/>
            <w:tcBorders>
              <w:top w:val="single" w:color="auto" w:sz="8" w:space="0"/>
              <w:left w:val="single" w:color="auto" w:sz="8" w:space="0"/>
              <w:bottom w:val="single" w:color="auto" w:sz="8" w:space="0"/>
              <w:right w:val="single" w:color="auto" w:sz="8" w:space="0"/>
            </w:tcBorders>
            <w:shd w:val="clear" w:color="000000" w:fill="000000" w:themeFill="text1"/>
            <w:vAlign w:val="center"/>
            <w:hideMark/>
          </w:tcPr>
          <w:p w:rsidRPr="00211F5E" w:rsidR="000C5BBE" w:rsidP="005B0F7F" w:rsidRDefault="000C5BBE" w14:paraId="3CB19C31" w14:textId="77777777">
            <w:pPr>
              <w:spacing w:after="0"/>
              <w:jc w:val="center"/>
              <w:rPr>
                <w:rFonts w:asciiTheme="minorHAnsi" w:hAnsiTheme="minorHAnsi" w:cstheme="minorHAnsi"/>
                <w:color w:val="FFFFFF" w:themeColor="background1"/>
                <w:sz w:val="20"/>
                <w:szCs w:val="20"/>
                <w:lang w:val="es-ES" w:eastAsia="es-PE"/>
              </w:rPr>
            </w:pPr>
            <w:r w:rsidRPr="00211F5E">
              <w:rPr>
                <w:rFonts w:asciiTheme="minorHAnsi" w:hAnsiTheme="minorHAnsi" w:cstheme="minorHAnsi"/>
                <w:color w:val="FFFFFF" w:themeColor="background1"/>
                <w:sz w:val="20"/>
                <w:szCs w:val="20"/>
                <w:lang w:val="es-ES" w:eastAsia="es-PE"/>
              </w:rPr>
              <w:t>N</w:t>
            </w:r>
          </w:p>
        </w:tc>
        <w:tc>
          <w:tcPr>
            <w:tcW w:w="9713" w:type="dxa"/>
            <w:tcBorders>
              <w:top w:val="single" w:color="auto" w:sz="8" w:space="0"/>
              <w:left w:val="nil"/>
              <w:bottom w:val="single" w:color="auto" w:sz="8" w:space="0"/>
              <w:right w:val="single" w:color="000000" w:sz="8" w:space="0"/>
            </w:tcBorders>
            <w:shd w:val="clear" w:color="000000" w:fill="000000" w:themeFill="text1"/>
            <w:vAlign w:val="center"/>
            <w:hideMark/>
          </w:tcPr>
          <w:p w:rsidRPr="00211F5E" w:rsidR="000C5BBE" w:rsidP="005B0F7F" w:rsidRDefault="000C5BBE" w14:paraId="04C1D135" w14:textId="77777777">
            <w:pPr>
              <w:spacing w:after="0"/>
              <w:jc w:val="center"/>
              <w:rPr>
                <w:rFonts w:asciiTheme="minorHAnsi" w:hAnsiTheme="minorHAnsi" w:cstheme="minorHAnsi"/>
                <w:color w:val="FFFFFF" w:themeColor="background1"/>
                <w:sz w:val="20"/>
                <w:szCs w:val="20"/>
                <w:lang w:val="es-ES" w:eastAsia="es-PE"/>
              </w:rPr>
            </w:pPr>
            <w:r w:rsidRPr="00211F5E">
              <w:rPr>
                <w:rFonts w:asciiTheme="minorHAnsi" w:hAnsiTheme="minorHAnsi" w:cstheme="minorHAnsi"/>
                <w:color w:val="FFFFFF" w:themeColor="background1"/>
                <w:sz w:val="20"/>
                <w:szCs w:val="20"/>
                <w:lang w:val="es-ES" w:eastAsia="es-PE"/>
              </w:rPr>
              <w:t>Descripción</w:t>
            </w:r>
          </w:p>
        </w:tc>
      </w:tr>
      <w:tr w:rsidRPr="00984B38" w:rsidR="00211F5E" w:rsidTr="00211F5E" w14:paraId="26A3A2E9" w14:textId="77777777">
        <w:trPr>
          <w:trHeight w:val="508"/>
        </w:trPr>
        <w:tc>
          <w:tcPr>
            <w:tcW w:w="530" w:type="dxa"/>
            <w:tcBorders>
              <w:top w:val="nil"/>
              <w:left w:val="single" w:color="auto" w:sz="8" w:space="0"/>
              <w:right w:val="single" w:color="auto" w:sz="8" w:space="0"/>
            </w:tcBorders>
            <w:shd w:val="clear" w:color="000000" w:fill="FFFFFF"/>
          </w:tcPr>
          <w:p w:rsidRPr="00211F5E" w:rsidR="00211F5E" w:rsidP="00211F5E" w:rsidRDefault="00211F5E" w14:paraId="74B95B6B" w14:textId="7459584E">
            <w:pPr>
              <w:spacing w:after="0"/>
              <w:jc w:val="center"/>
              <w:rPr>
                <w:rFonts w:asciiTheme="minorHAnsi" w:hAnsiTheme="minorHAnsi" w:cstheme="minorHAnsi"/>
                <w:color w:val="000000"/>
                <w:sz w:val="20"/>
                <w:szCs w:val="20"/>
                <w:lang w:val="es-ES" w:eastAsia="es-PE"/>
              </w:rPr>
            </w:pPr>
            <w:r w:rsidRPr="00211F5E">
              <w:rPr>
                <w:rFonts w:asciiTheme="minorHAnsi" w:hAnsiTheme="minorHAnsi" w:cstheme="minorHAnsi"/>
                <w:color w:val="000000"/>
                <w:sz w:val="20"/>
                <w:szCs w:val="20"/>
                <w:lang w:val="es-ES" w:eastAsia="es-PE"/>
              </w:rPr>
              <w:t>1</w:t>
            </w:r>
          </w:p>
        </w:tc>
        <w:tc>
          <w:tcPr>
            <w:tcW w:w="9713" w:type="dxa"/>
            <w:tcBorders>
              <w:top w:val="single" w:color="auto" w:sz="8" w:space="0"/>
              <w:left w:val="nil"/>
              <w:right w:val="single" w:color="000000" w:sz="8" w:space="0"/>
            </w:tcBorders>
          </w:tcPr>
          <w:p w:rsidRPr="00211F5E" w:rsidR="00211F5E" w:rsidP="00211F5E" w:rsidRDefault="00211F5E" w14:paraId="05F517ED" w14:textId="4A7B72FE">
            <w:pPr>
              <w:spacing w:after="0"/>
              <w:jc w:val="left"/>
              <w:rPr>
                <w:rFonts w:asciiTheme="minorHAnsi" w:hAnsiTheme="minorHAnsi" w:cstheme="minorHAnsi"/>
                <w:color w:val="000000"/>
                <w:sz w:val="20"/>
                <w:szCs w:val="20"/>
                <w:lang w:val="es-ES" w:eastAsia="es-PE"/>
              </w:rPr>
            </w:pPr>
            <w:r w:rsidRPr="00211F5E">
              <w:rPr>
                <w:rFonts w:ascii="AppleSystemUIFontBold" w:hAnsi="AppleSystemUIFontBold" w:cs="AppleSystemUIFontBold"/>
                <w:sz w:val="26"/>
                <w:szCs w:val="26"/>
                <w:lang w:val="es-ES" w:eastAsia="ja-JP"/>
              </w:rPr>
              <w:t>Consolidar las Mesas Multiactor como herramienta central de implementación</w:t>
            </w:r>
            <w:r>
              <w:rPr>
                <w:rFonts w:ascii="AppleSystemUIFontBold" w:hAnsi="AppleSystemUIFontBold" w:cs="AppleSystemUIFontBold"/>
                <w:sz w:val="26"/>
                <w:szCs w:val="26"/>
                <w:lang w:val="es-ES" w:eastAsia="ja-JP"/>
              </w:rPr>
              <w:t>.</w:t>
            </w:r>
            <w:r w:rsidRPr="00211F5E">
              <w:rPr>
                <w:rFonts w:ascii="MS Gothic" w:hAnsi="MS Gothic" w:eastAsia="MS Gothic" w:cs="MS Gothic"/>
                <w:sz w:val="26"/>
                <w:szCs w:val="26"/>
                <w:lang w:val="es-ES" w:eastAsia="ja-JP"/>
              </w:rPr>
              <w:t> </w:t>
            </w:r>
            <w:r w:rsidRPr="00211F5E">
              <w:rPr>
                <w:rFonts w:ascii="AppleSystemUIFont" w:hAnsi="AppleSystemUIFont" w:cs="AppleSystemUIFont"/>
                <w:sz w:val="26"/>
                <w:szCs w:val="26"/>
                <w:lang w:val="es-ES" w:eastAsia="ja-JP"/>
              </w:rPr>
              <w:t>Las Mesas han demostrado ser espacios eficaces de articulación territorial, donde se alinean prioridades comunitarias, estrategias de paisaje y políticas públicas. Para la siguiente fase del PPD, se recomienda mantenerlas como plataformas clave de gobernanza</w:t>
            </w:r>
            <w:r>
              <w:rPr>
                <w:rFonts w:ascii="AppleSystemUIFont" w:hAnsi="AppleSystemUIFont" w:cs="AppleSystemUIFont"/>
                <w:sz w:val="26"/>
                <w:szCs w:val="26"/>
                <w:lang w:val="es-ES" w:eastAsia="ja-JP"/>
              </w:rPr>
              <w:t xml:space="preserve"> e incidencia</w:t>
            </w:r>
            <w:r w:rsidRPr="00211F5E">
              <w:rPr>
                <w:rFonts w:ascii="AppleSystemUIFont" w:hAnsi="AppleSystemUIFont" w:cs="AppleSystemUIFont"/>
                <w:sz w:val="26"/>
                <w:szCs w:val="26"/>
                <w:lang w:val="es-ES" w:eastAsia="ja-JP"/>
              </w:rPr>
              <w:t>, lideradas por los proyectos estratégicos, para asegurar apropiación local</w:t>
            </w:r>
            <w:r>
              <w:rPr>
                <w:rFonts w:ascii="AppleSystemUIFont" w:hAnsi="AppleSystemUIFont" w:cs="AppleSystemUIFont"/>
                <w:sz w:val="26"/>
                <w:szCs w:val="26"/>
                <w:lang w:val="es-ES" w:eastAsia="ja-JP"/>
              </w:rPr>
              <w:t>,</w:t>
            </w:r>
            <w:r w:rsidRPr="00211F5E">
              <w:rPr>
                <w:rFonts w:ascii="AppleSystemUIFont" w:hAnsi="AppleSystemUIFont" w:cs="AppleSystemUIFont"/>
                <w:sz w:val="26"/>
                <w:szCs w:val="26"/>
                <w:lang w:val="es-ES" w:eastAsia="ja-JP"/>
              </w:rPr>
              <w:t xml:space="preserve"> continuidad</w:t>
            </w:r>
            <w:r>
              <w:rPr>
                <w:rFonts w:ascii="AppleSystemUIFont" w:hAnsi="AppleSystemUIFont" w:cs="AppleSystemUIFont"/>
                <w:sz w:val="26"/>
                <w:szCs w:val="26"/>
                <w:lang w:val="es-ES" w:eastAsia="ja-JP"/>
              </w:rPr>
              <w:t xml:space="preserve"> y </w:t>
            </w:r>
            <w:r w:rsidRPr="00211F5E">
              <w:rPr>
                <w:rFonts w:ascii="AppleSystemUIFont" w:hAnsi="AppleSystemUIFont" w:cs="AppleSystemUIFont"/>
                <w:sz w:val="26"/>
                <w:szCs w:val="26"/>
                <w:lang w:val="es-ES" w:eastAsia="ja-JP"/>
              </w:rPr>
              <w:t xml:space="preserve">escalamiento </w:t>
            </w:r>
            <w:r>
              <w:rPr>
                <w:rFonts w:ascii="AppleSystemUIFont" w:hAnsi="AppleSystemUIFont" w:cs="AppleSystemUIFont"/>
                <w:sz w:val="26"/>
                <w:szCs w:val="26"/>
                <w:lang w:val="es-ES" w:eastAsia="ja-JP"/>
              </w:rPr>
              <w:t>de las mejores innovaciones comunitarias.</w:t>
            </w:r>
          </w:p>
        </w:tc>
      </w:tr>
      <w:tr w:rsidRPr="00984B38" w:rsidR="00211F5E" w:rsidTr="00211F5E" w14:paraId="7B12D6B2" w14:textId="77777777">
        <w:trPr>
          <w:trHeight w:val="508"/>
        </w:trPr>
        <w:tc>
          <w:tcPr>
            <w:tcW w:w="530" w:type="dxa"/>
            <w:tcBorders>
              <w:top w:val="nil"/>
              <w:left w:val="single" w:color="auto" w:sz="8" w:space="0"/>
              <w:right w:val="single" w:color="auto" w:sz="8" w:space="0"/>
            </w:tcBorders>
            <w:shd w:val="clear" w:color="000000" w:fill="FFFFFF"/>
          </w:tcPr>
          <w:p w:rsidRPr="00211F5E" w:rsidR="00211F5E" w:rsidP="00211F5E" w:rsidRDefault="008954B5" w14:paraId="7AC3335C" w14:textId="783D9242">
            <w:pPr>
              <w:spacing w:after="0"/>
              <w:jc w:val="center"/>
              <w:rPr>
                <w:rFonts w:asciiTheme="minorHAnsi" w:hAnsiTheme="minorHAnsi" w:cstheme="minorHAnsi"/>
                <w:color w:val="000000"/>
                <w:sz w:val="20"/>
                <w:szCs w:val="20"/>
                <w:lang w:val="es-ES" w:eastAsia="es-PE"/>
              </w:rPr>
            </w:pPr>
            <w:r>
              <w:rPr>
                <w:rFonts w:asciiTheme="minorHAnsi" w:hAnsiTheme="minorHAnsi" w:cstheme="minorHAnsi"/>
                <w:color w:val="000000"/>
                <w:sz w:val="20"/>
                <w:szCs w:val="20"/>
                <w:lang w:val="es-ES" w:eastAsia="es-PE"/>
              </w:rPr>
              <w:t>2</w:t>
            </w:r>
          </w:p>
        </w:tc>
        <w:tc>
          <w:tcPr>
            <w:tcW w:w="9713" w:type="dxa"/>
            <w:tcBorders>
              <w:top w:val="single" w:color="auto" w:sz="8" w:space="0"/>
              <w:left w:val="nil"/>
              <w:right w:val="single" w:color="000000" w:sz="8" w:space="0"/>
            </w:tcBorders>
          </w:tcPr>
          <w:p w:rsidRPr="00211F5E" w:rsidR="00211F5E" w:rsidP="00211F5E" w:rsidRDefault="00211F5E" w14:paraId="2D96539F" w14:textId="07D5C293">
            <w:pPr>
              <w:spacing w:after="0"/>
              <w:jc w:val="left"/>
              <w:rPr>
                <w:rFonts w:asciiTheme="minorHAnsi" w:hAnsiTheme="minorHAnsi" w:cstheme="minorHAnsi"/>
                <w:color w:val="000000"/>
                <w:sz w:val="20"/>
                <w:szCs w:val="20"/>
                <w:lang w:val="es-ES" w:eastAsia="es-PE"/>
              </w:rPr>
            </w:pPr>
            <w:r w:rsidRPr="00211F5E">
              <w:rPr>
                <w:rFonts w:ascii="AppleSystemUIFontBold" w:hAnsi="AppleSystemUIFontBold" w:cs="AppleSystemUIFontBold"/>
                <w:sz w:val="26"/>
                <w:szCs w:val="26"/>
                <w:lang w:val="es-ES" w:eastAsia="ja-JP"/>
              </w:rPr>
              <w:t xml:space="preserve">Fortalecer la coordinación con otros proyectos del portafolio </w:t>
            </w:r>
            <w:r w:rsidR="007E406C">
              <w:rPr>
                <w:rFonts w:ascii="AppleSystemUIFontBold" w:hAnsi="AppleSystemUIFontBold" w:cs="AppleSystemUIFontBold"/>
                <w:sz w:val="26"/>
                <w:szCs w:val="26"/>
                <w:lang w:val="es-ES" w:eastAsia="ja-JP"/>
              </w:rPr>
              <w:t>de ambiente y energía</w:t>
            </w:r>
            <w:r w:rsidRPr="00211F5E">
              <w:rPr>
                <w:rFonts w:ascii="AppleSystemUIFontBold" w:hAnsi="AppleSystemUIFontBold" w:cs="AppleSystemUIFontBold"/>
                <w:sz w:val="26"/>
                <w:szCs w:val="26"/>
                <w:lang w:val="es-ES" w:eastAsia="ja-JP"/>
              </w:rPr>
              <w:t xml:space="preserve"> del PNUD</w:t>
            </w:r>
            <w:r w:rsidR="008954B5">
              <w:rPr>
                <w:rFonts w:ascii="AppleSystemUIFontBold" w:hAnsi="AppleSystemUIFontBold" w:cs="AppleSystemUIFontBold"/>
                <w:sz w:val="26"/>
                <w:szCs w:val="26"/>
                <w:lang w:val="es-ES" w:eastAsia="ja-JP"/>
              </w:rPr>
              <w:t>.</w:t>
            </w:r>
            <w:r w:rsidRPr="00211F5E">
              <w:rPr>
                <w:rFonts w:ascii="MS Gothic" w:hAnsi="MS Gothic" w:eastAsia="MS Gothic" w:cs="MS Gothic"/>
                <w:sz w:val="26"/>
                <w:szCs w:val="26"/>
                <w:lang w:val="es-ES" w:eastAsia="ja-JP"/>
              </w:rPr>
              <w:t> </w:t>
            </w:r>
            <w:r w:rsidRPr="00211F5E">
              <w:rPr>
                <w:rFonts w:ascii="AppleSystemUIFont" w:hAnsi="AppleSystemUIFont" w:cs="AppleSystemUIFont"/>
                <w:sz w:val="26"/>
                <w:szCs w:val="26"/>
                <w:lang w:val="es-ES" w:eastAsia="ja-JP"/>
              </w:rPr>
              <w:t>El PPD puede actuar como puente para llegar a comunidades remotas y complementar intervenciones temáticas. Se recomienda identificar sinergias geográficas o temáticas con otros proyectos del PNUD, para ampliar el impacto y facilitar aprendizajes compartidos.</w:t>
            </w:r>
          </w:p>
        </w:tc>
      </w:tr>
      <w:tr w:rsidRPr="00984B38" w:rsidR="00211F5E" w:rsidTr="00211F5E" w14:paraId="42F03807" w14:textId="77777777">
        <w:trPr>
          <w:trHeight w:val="439"/>
        </w:trPr>
        <w:tc>
          <w:tcPr>
            <w:tcW w:w="530" w:type="dxa"/>
            <w:tcBorders>
              <w:top w:val="single" w:color="auto" w:sz="8" w:space="0"/>
              <w:left w:val="single" w:color="auto" w:sz="8" w:space="0"/>
              <w:bottom w:val="single" w:color="auto" w:sz="8" w:space="0"/>
              <w:right w:val="single" w:color="auto" w:sz="8" w:space="0"/>
            </w:tcBorders>
            <w:shd w:val="clear" w:color="000000" w:fill="FFFFFF"/>
          </w:tcPr>
          <w:p w:rsidRPr="00211F5E" w:rsidR="00211F5E" w:rsidP="00211F5E" w:rsidRDefault="008954B5" w14:paraId="1CC36600" w14:textId="249A5E3C">
            <w:pPr>
              <w:spacing w:after="0"/>
              <w:jc w:val="center"/>
              <w:rPr>
                <w:rFonts w:asciiTheme="minorHAnsi" w:hAnsiTheme="minorHAnsi" w:cstheme="minorHAnsi"/>
                <w:color w:val="000000"/>
                <w:sz w:val="20"/>
                <w:szCs w:val="20"/>
                <w:lang w:val="es-ES" w:eastAsia="es-PE"/>
              </w:rPr>
            </w:pPr>
            <w:r>
              <w:rPr>
                <w:rFonts w:asciiTheme="minorHAnsi" w:hAnsiTheme="minorHAnsi" w:cstheme="minorHAnsi"/>
                <w:color w:val="000000"/>
                <w:sz w:val="20"/>
                <w:szCs w:val="20"/>
                <w:lang w:val="es-ES" w:eastAsia="es-PE"/>
              </w:rPr>
              <w:t>3</w:t>
            </w:r>
          </w:p>
        </w:tc>
        <w:tc>
          <w:tcPr>
            <w:tcW w:w="9713" w:type="dxa"/>
            <w:tcBorders>
              <w:top w:val="single" w:color="auto" w:sz="8" w:space="0"/>
              <w:left w:val="nil"/>
              <w:bottom w:val="single" w:color="auto" w:sz="8" w:space="0"/>
              <w:right w:val="single" w:color="000000" w:sz="8" w:space="0"/>
            </w:tcBorders>
          </w:tcPr>
          <w:p w:rsidRPr="00211F5E" w:rsidR="00211F5E" w:rsidP="00211F5E" w:rsidRDefault="00211F5E" w14:paraId="0F2CC0E1" w14:textId="772D9F08">
            <w:pPr>
              <w:spacing w:after="0"/>
              <w:jc w:val="left"/>
              <w:rPr>
                <w:rFonts w:asciiTheme="minorHAnsi" w:hAnsiTheme="minorHAnsi" w:cstheme="minorHAnsi"/>
                <w:color w:val="000000"/>
                <w:sz w:val="20"/>
                <w:szCs w:val="20"/>
                <w:lang w:val="es-ES" w:eastAsia="es-PE"/>
              </w:rPr>
            </w:pPr>
            <w:r w:rsidRPr="00211F5E">
              <w:rPr>
                <w:rFonts w:ascii="AppleSystemUIFontBold" w:hAnsi="AppleSystemUIFontBold" w:cs="AppleSystemUIFontBold"/>
                <w:sz w:val="26"/>
                <w:szCs w:val="26"/>
                <w:lang w:val="es-ES" w:eastAsia="ja-JP"/>
              </w:rPr>
              <w:t>Visibilizar las medidas de réplica y escalamiento logradas</w:t>
            </w:r>
            <w:r w:rsidR="008954B5">
              <w:rPr>
                <w:rFonts w:ascii="AppleSystemUIFontBold" w:hAnsi="AppleSystemUIFontBold" w:cs="AppleSystemUIFontBold"/>
                <w:sz w:val="26"/>
                <w:szCs w:val="26"/>
                <w:lang w:val="es-ES" w:eastAsia="ja-JP"/>
              </w:rPr>
              <w:t>.</w:t>
            </w:r>
            <w:r w:rsidRPr="00211F5E">
              <w:rPr>
                <w:rFonts w:ascii="MS Gothic" w:hAnsi="MS Gothic" w:eastAsia="MS Gothic" w:cs="MS Gothic"/>
                <w:sz w:val="26"/>
                <w:szCs w:val="26"/>
                <w:lang w:val="es-ES" w:eastAsia="ja-JP"/>
              </w:rPr>
              <w:t> </w:t>
            </w:r>
            <w:r w:rsidRPr="00211F5E">
              <w:rPr>
                <w:rFonts w:ascii="AppleSystemUIFont" w:hAnsi="AppleSystemUIFont" w:cs="AppleSystemUIFont"/>
                <w:sz w:val="26"/>
                <w:szCs w:val="26"/>
                <w:lang w:val="es-ES" w:eastAsia="ja-JP"/>
              </w:rPr>
              <w:t xml:space="preserve">Las inversiones públicas, ordenanzas municipales y cadenas de valor priorizadas como resultado del PPD </w:t>
            </w:r>
            <w:r w:rsidR="007E406C">
              <w:rPr>
                <w:rFonts w:ascii="AppleSystemUIFont" w:hAnsi="AppleSystemUIFont" w:cs="AppleSystemUIFont"/>
                <w:sz w:val="26"/>
                <w:szCs w:val="26"/>
                <w:lang w:val="es-ES" w:eastAsia="ja-JP"/>
              </w:rPr>
              <w:t>pueden</w:t>
            </w:r>
            <w:r w:rsidRPr="00211F5E">
              <w:rPr>
                <w:rFonts w:ascii="AppleSystemUIFont" w:hAnsi="AppleSystemUIFont" w:cs="AppleSystemUIFont"/>
                <w:sz w:val="26"/>
                <w:szCs w:val="26"/>
                <w:lang w:val="es-ES" w:eastAsia="ja-JP"/>
              </w:rPr>
              <w:t xml:space="preserve"> ser comunicadas activamente a los actores que participarán en la nueva fase. Esto permitirá posicionar al PPD como un aliado estratégico para la acción territorial, más allá de las subvenciones puntuales.</w:t>
            </w:r>
          </w:p>
        </w:tc>
      </w:tr>
    </w:tbl>
    <w:p w:rsidRPr="00B319DB" w:rsidR="007F27E2" w:rsidP="007F27E2" w:rsidRDefault="007F27E2" w14:paraId="4DD9ABAD" w14:textId="77777777">
      <w:pPr>
        <w:tabs>
          <w:tab w:val="left" w:pos="4680"/>
        </w:tabs>
        <w:rPr>
          <w:rFonts w:asciiTheme="minorHAnsi" w:hAnsiTheme="minorHAnsi" w:eastAsiaTheme="minorEastAsia" w:cstheme="minorBidi"/>
          <w:b/>
          <w:bCs/>
          <w:sz w:val="20"/>
          <w:szCs w:val="20"/>
          <w:lang w:val="es-ES"/>
        </w:rPr>
      </w:pPr>
    </w:p>
    <w:p w:rsidRPr="00B319DB" w:rsidR="00B67E83" w:rsidP="007F27E2" w:rsidRDefault="00B67E83" w14:paraId="6D42469D" w14:textId="77777777">
      <w:pPr>
        <w:tabs>
          <w:tab w:val="left" w:pos="4680"/>
        </w:tabs>
        <w:rPr>
          <w:rFonts w:asciiTheme="minorHAnsi" w:hAnsiTheme="minorHAnsi" w:eastAsiaTheme="minorEastAsia" w:cstheme="minorBidi"/>
          <w:b/>
          <w:bCs/>
          <w:sz w:val="20"/>
          <w:szCs w:val="20"/>
          <w:lang w:val="es-ES"/>
        </w:rPr>
      </w:pPr>
    </w:p>
    <w:p w:rsidRPr="00B319DB" w:rsidR="00B67E83" w:rsidP="007F27E2" w:rsidRDefault="00B67E83" w14:paraId="50140542" w14:textId="77777777">
      <w:pPr>
        <w:tabs>
          <w:tab w:val="left" w:pos="4680"/>
        </w:tabs>
        <w:rPr>
          <w:rFonts w:asciiTheme="minorHAnsi" w:hAnsiTheme="minorHAnsi" w:eastAsiaTheme="minorEastAsia" w:cstheme="minorBidi"/>
          <w:b/>
          <w:bCs/>
          <w:sz w:val="20"/>
          <w:szCs w:val="20"/>
          <w:lang w:val="es-ES"/>
        </w:rPr>
      </w:pPr>
    </w:p>
    <w:p w:rsidRPr="00AC0BF5" w:rsidR="007F27E2" w:rsidP="007F27E2" w:rsidRDefault="007F27E2" w14:paraId="09A3099A" w14:textId="6573FE3F">
      <w:pPr>
        <w:pStyle w:val="ListParagraph"/>
        <w:numPr>
          <w:ilvl w:val="0"/>
          <w:numId w:val="1"/>
        </w:numPr>
        <w:tabs>
          <w:tab w:val="left" w:pos="4680"/>
        </w:tabs>
        <w:rPr>
          <w:rStyle w:val="FootnoteReference"/>
          <w:rFonts w:asciiTheme="minorHAnsi" w:hAnsiTheme="minorHAnsi" w:cstheme="minorBidi"/>
          <w:b/>
          <w:bCs/>
          <w:sz w:val="20"/>
          <w:szCs w:val="20"/>
          <w:highlight w:val="green"/>
          <w:lang w:val="es-ES"/>
        </w:rPr>
      </w:pPr>
      <w:r w:rsidRPr="00AC0BF5">
        <w:rPr>
          <w:rFonts w:asciiTheme="minorHAnsi" w:hAnsiTheme="minorHAnsi" w:eastAsiaTheme="minorEastAsia" w:cstheme="minorBidi"/>
          <w:b/>
          <w:bCs/>
          <w:sz w:val="20"/>
          <w:szCs w:val="20"/>
          <w:highlight w:val="green"/>
          <w:lang w:val="es-ES"/>
        </w:rPr>
        <w:t>MONITOREO DE RIESGOS</w:t>
      </w:r>
    </w:p>
    <w:p w:rsidRPr="00B319DB" w:rsidR="007F27E2" w:rsidP="007F27E2" w:rsidRDefault="007F27E2" w14:paraId="4EB3FC89" w14:textId="77777777">
      <w:p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Completar la matriz siguiendo estos pasos:</w:t>
      </w:r>
    </w:p>
    <w:p w:rsidRPr="00B319DB" w:rsidR="007F27E2" w:rsidP="00A40D67" w:rsidRDefault="007F27E2" w14:paraId="69EBF852" w14:textId="77777777">
      <w:pPr>
        <w:pStyle w:val="ListParagraph"/>
        <w:numPr>
          <w:ilvl w:val="0"/>
          <w:numId w:val="9"/>
        </w:num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Paso 1: Completar con la información de la Matriz de Riesgos anexa al documento del proyecto. Actualizar, de ser necesario, las columnas resaltadas de verde.</w:t>
      </w:r>
    </w:p>
    <w:p w:rsidRPr="00B319DB" w:rsidR="007F27E2" w:rsidP="00A40D67" w:rsidRDefault="007F27E2" w14:paraId="1CA258DA" w14:textId="77777777">
      <w:pPr>
        <w:pStyle w:val="ListParagraph"/>
        <w:numPr>
          <w:ilvl w:val="0"/>
          <w:numId w:val="9"/>
        </w:num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 xml:space="preserve">Paso 2: Adicionar al cuadro cualquier evento nuevo que pueda significar un riesgo nuevo para el proyecto. Incluir: </w:t>
      </w:r>
    </w:p>
    <w:p w:rsidRPr="00B319DB" w:rsidR="007F27E2" w:rsidP="00A40D67" w:rsidRDefault="007F27E2" w14:paraId="1B376EBA" w14:textId="77777777">
      <w:pPr>
        <w:pStyle w:val="ListParagraph"/>
        <w:numPr>
          <w:ilvl w:val="0"/>
          <w:numId w:val="10"/>
        </w:num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Riesgos identificados en el entorno</w:t>
      </w:r>
    </w:p>
    <w:p w:rsidRPr="00B319DB" w:rsidR="007F27E2" w:rsidP="00A40D67" w:rsidRDefault="007F27E2" w14:paraId="389F8CA5" w14:textId="77777777">
      <w:pPr>
        <w:pStyle w:val="ListParagraph"/>
        <w:numPr>
          <w:ilvl w:val="0"/>
          <w:numId w:val="10"/>
        </w:numPr>
        <w:rPr>
          <w:rFonts w:asciiTheme="minorHAnsi" w:hAnsiTheme="minorHAnsi" w:eastAsiaTheme="minorEastAsia" w:cstheme="minorHAnsi"/>
          <w:sz w:val="20"/>
          <w:szCs w:val="20"/>
          <w:lang w:val="es-ES"/>
        </w:rPr>
      </w:pPr>
      <w:r w:rsidRPr="00B319DB">
        <w:rPr>
          <w:rFonts w:asciiTheme="minorHAnsi" w:hAnsiTheme="minorHAnsi" w:eastAsiaTheme="minorEastAsia" w:cstheme="minorHAnsi"/>
          <w:sz w:val="20"/>
          <w:szCs w:val="20"/>
          <w:lang w:val="es-ES"/>
        </w:rPr>
        <w:t>Riesgos identificados en el SESP y/o QA realizados desde el último informe.</w:t>
      </w:r>
    </w:p>
    <w:p w:rsidRPr="00B319DB" w:rsidR="007F27E2" w:rsidP="007F27E2" w:rsidRDefault="007F27E2" w14:paraId="44F44E76" w14:textId="70445CA5">
      <w:pPr>
        <w:tabs>
          <w:tab w:val="left" w:pos="6886"/>
        </w:tabs>
        <w:rPr>
          <w:rFonts w:asciiTheme="minorHAnsi" w:hAnsiTheme="minorHAnsi" w:eastAsiaTheme="minorEastAsia" w:cstheme="minorHAnsi"/>
          <w:b/>
          <w:bCs/>
          <w:sz w:val="28"/>
          <w:szCs w:val="28"/>
          <w:lang w:val="es-ES"/>
        </w:rPr>
      </w:pPr>
    </w:p>
    <w:p w:rsidRPr="00B319DB" w:rsidR="007F27E2" w:rsidP="007F27E2" w:rsidRDefault="007F27E2" w14:paraId="32016CF2" w14:textId="6B72E945">
      <w:pPr>
        <w:tabs>
          <w:tab w:val="left" w:pos="6886"/>
        </w:tabs>
        <w:rPr>
          <w:rFonts w:asciiTheme="minorHAnsi" w:hAnsiTheme="minorHAnsi" w:eastAsiaTheme="minorEastAsia" w:cstheme="minorHAnsi"/>
          <w:sz w:val="28"/>
          <w:szCs w:val="28"/>
          <w:lang w:val="es-ES"/>
        </w:rPr>
        <w:sectPr w:rsidRPr="00B319DB" w:rsidR="007F27E2" w:rsidSect="00B37AB0">
          <w:pgSz w:w="11906" w:h="16838" w:orient="portrait" w:code="9"/>
          <w:pgMar w:top="1077" w:right="1440" w:bottom="1077" w:left="1440" w:header="720" w:footer="431" w:gutter="0"/>
          <w:cols w:space="708"/>
          <w:titlePg/>
          <w:docGrid w:linePitch="360"/>
        </w:sectPr>
      </w:pPr>
      <w:r w:rsidRPr="00B319DB">
        <w:rPr>
          <w:rFonts w:asciiTheme="minorHAnsi" w:hAnsiTheme="minorHAnsi" w:eastAsiaTheme="minorEastAsia" w:cstheme="minorHAnsi"/>
          <w:sz w:val="28"/>
          <w:szCs w:val="28"/>
          <w:lang w:val="es-ES"/>
        </w:rPr>
        <w:tab/>
      </w:r>
    </w:p>
    <w:p w:rsidRPr="00B319DB" w:rsidR="008113C9" w:rsidP="00642704" w:rsidRDefault="008113C9" w14:paraId="1C582E76" w14:textId="77777777">
      <w:pPr>
        <w:rPr>
          <w:rFonts w:asciiTheme="minorHAnsi" w:hAnsiTheme="minorHAnsi" w:eastAsiaTheme="minorEastAsia" w:cstheme="minorHAnsi"/>
          <w:sz w:val="20"/>
          <w:szCs w:val="20"/>
          <w:lang w:val="es-ES"/>
        </w:rPr>
      </w:pPr>
    </w:p>
    <w:p w:rsidRPr="00B319DB" w:rsidR="008113C9" w:rsidP="00642704" w:rsidRDefault="008113C9" w14:paraId="3B6B5689" w14:textId="77777777">
      <w:pPr>
        <w:rPr>
          <w:rFonts w:asciiTheme="minorHAnsi" w:hAnsiTheme="minorHAnsi" w:eastAsiaTheme="minorEastAsia" w:cstheme="minorHAnsi"/>
          <w:sz w:val="20"/>
          <w:szCs w:val="20"/>
          <w:lang w:val="es-ES"/>
        </w:rPr>
      </w:pPr>
    </w:p>
    <w:tbl>
      <w:tblPr>
        <w:tblW w:w="15877" w:type="dxa"/>
        <w:tblInd w:w="-431" w:type="dxa"/>
        <w:tblBorders>
          <w:top w:val="single" w:color="auto" w:sz="4" w:space="0"/>
          <w:left w:val="single" w:color="auto" w:sz="4" w:space="0"/>
          <w:bottom w:val="single" w:color="auto" w:sz="4" w:space="0"/>
          <w:right w:val="single" w:color="auto" w:sz="4" w:space="0"/>
          <w:insideH w:val="single" w:color="000000" w:themeColor="text1" w:sz="4" w:space="0"/>
          <w:insideV w:val="single" w:color="000000" w:themeColor="text1" w:sz="4" w:space="0"/>
        </w:tblBorders>
        <w:tblLayout w:type="fixed"/>
        <w:tblLook w:val="0000" w:firstRow="0" w:lastRow="0" w:firstColumn="0" w:lastColumn="0" w:noHBand="0" w:noVBand="0"/>
      </w:tblPr>
      <w:tblGrid>
        <w:gridCol w:w="284"/>
        <w:gridCol w:w="1134"/>
        <w:gridCol w:w="1418"/>
        <w:gridCol w:w="1276"/>
        <w:gridCol w:w="1134"/>
        <w:gridCol w:w="992"/>
        <w:gridCol w:w="992"/>
        <w:gridCol w:w="851"/>
        <w:gridCol w:w="850"/>
        <w:gridCol w:w="851"/>
        <w:gridCol w:w="1701"/>
        <w:gridCol w:w="1134"/>
        <w:gridCol w:w="992"/>
        <w:gridCol w:w="850"/>
        <w:gridCol w:w="1418"/>
      </w:tblGrid>
      <w:tr w:rsidRPr="00B319DB" w:rsidR="00040732" w:rsidTr="00040732" w14:paraId="30BD7D07" w14:textId="77777777">
        <w:tc>
          <w:tcPr>
            <w:tcW w:w="284" w:type="dxa"/>
            <w:shd w:val="clear" w:color="auto" w:fill="FFC000"/>
          </w:tcPr>
          <w:p w:rsidRPr="00B319DB" w:rsidR="00040732" w:rsidP="004B70A7" w:rsidRDefault="00040732" w14:paraId="15DB6947" w14:textId="77777777">
            <w:pPr>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w:t>
            </w:r>
          </w:p>
        </w:tc>
        <w:tc>
          <w:tcPr>
            <w:tcW w:w="1134" w:type="dxa"/>
            <w:shd w:val="clear" w:color="auto" w:fill="FFC000"/>
          </w:tcPr>
          <w:p w:rsidRPr="00B319DB" w:rsidR="00040732" w:rsidP="004B70A7" w:rsidRDefault="00040732" w14:paraId="1D6279F3" w14:textId="77777777">
            <w:pPr>
              <w:jc w:val="center"/>
              <w:rPr>
                <w:rFonts w:asciiTheme="minorHAnsi" w:hAnsiTheme="minorHAnsi" w:eastAsiaTheme="minorEastAsia" w:cstheme="minorHAnsi"/>
                <w:b/>
                <w:bCs/>
                <w:sz w:val="20"/>
                <w:szCs w:val="20"/>
                <w:lang w:val="es-ES" w:eastAsia="es-PE"/>
              </w:rPr>
            </w:pPr>
            <w:r w:rsidRPr="00B319DB">
              <w:rPr>
                <w:rFonts w:asciiTheme="minorHAnsi" w:hAnsiTheme="minorHAnsi" w:eastAsiaTheme="minorEastAsia" w:cstheme="minorHAnsi"/>
                <w:b/>
                <w:bCs/>
                <w:sz w:val="20"/>
                <w:szCs w:val="20"/>
                <w:lang w:val="es-ES" w:eastAsia="es-PE"/>
              </w:rPr>
              <w:t>Categoría</w:t>
            </w:r>
            <w:r w:rsidRPr="00B319DB">
              <w:rPr>
                <w:rStyle w:val="FootnoteReference"/>
                <w:rFonts w:asciiTheme="minorHAnsi" w:hAnsiTheme="minorHAnsi" w:eastAsiaTheme="minorEastAsia" w:cstheme="minorHAnsi"/>
                <w:b/>
                <w:bCs/>
                <w:sz w:val="20"/>
                <w:szCs w:val="20"/>
                <w:lang w:val="es-ES" w:eastAsia="es-PE"/>
              </w:rPr>
              <w:footnoteReference w:id="9"/>
            </w:r>
          </w:p>
        </w:tc>
        <w:tc>
          <w:tcPr>
            <w:tcW w:w="1418" w:type="dxa"/>
            <w:shd w:val="clear" w:color="auto" w:fill="FFC000"/>
          </w:tcPr>
          <w:p w:rsidRPr="00B319DB" w:rsidR="00040732" w:rsidP="004B70A7" w:rsidRDefault="00040732" w14:paraId="65ED18BF" w14:textId="77777777">
            <w:pPr>
              <w:jc w:val="center"/>
              <w:rPr>
                <w:rFonts w:asciiTheme="minorHAnsi" w:hAnsiTheme="minorHAnsi" w:eastAsiaTheme="minorEastAsia" w:cstheme="minorHAnsi"/>
                <w:b/>
                <w:bCs/>
                <w:sz w:val="20"/>
                <w:szCs w:val="20"/>
                <w:lang w:val="es-ES" w:eastAsia="es-PE"/>
              </w:rPr>
            </w:pPr>
            <w:r w:rsidRPr="00B319DB">
              <w:rPr>
                <w:rFonts w:asciiTheme="minorHAnsi" w:hAnsiTheme="minorHAnsi" w:eastAsiaTheme="minorEastAsia" w:cstheme="minorHAnsi"/>
                <w:b/>
                <w:bCs/>
                <w:sz w:val="20"/>
                <w:szCs w:val="20"/>
                <w:lang w:val="es-ES" w:eastAsia="es-PE"/>
              </w:rPr>
              <w:t>Subcategoria</w:t>
            </w:r>
            <w:r w:rsidRPr="00B319DB">
              <w:rPr>
                <w:rStyle w:val="FootnoteReference"/>
                <w:rFonts w:asciiTheme="minorHAnsi" w:hAnsiTheme="minorHAnsi" w:eastAsiaTheme="minorEastAsia" w:cstheme="minorHAnsi"/>
                <w:b/>
                <w:bCs/>
                <w:sz w:val="20"/>
                <w:szCs w:val="20"/>
                <w:lang w:val="es-ES" w:eastAsia="es-PE"/>
              </w:rPr>
              <w:footnoteReference w:id="10"/>
            </w:r>
          </w:p>
        </w:tc>
        <w:tc>
          <w:tcPr>
            <w:tcW w:w="1276" w:type="dxa"/>
            <w:shd w:val="clear" w:color="auto" w:fill="FFC000"/>
          </w:tcPr>
          <w:p w:rsidRPr="00B319DB" w:rsidR="00040732" w:rsidP="004B70A7" w:rsidRDefault="00040732" w14:paraId="53DB3D70" w14:textId="77777777">
            <w:pPr>
              <w:jc w:val="center"/>
              <w:rPr>
                <w:rFonts w:asciiTheme="minorHAnsi" w:hAnsiTheme="minorHAnsi" w:eastAsiaTheme="minorEastAsia" w:cstheme="minorHAnsi"/>
                <w:b/>
                <w:bCs/>
                <w:sz w:val="20"/>
                <w:szCs w:val="20"/>
                <w:lang w:val="es-ES" w:eastAsia="es-PE"/>
              </w:rPr>
            </w:pPr>
            <w:r w:rsidRPr="00B319DB">
              <w:rPr>
                <w:rFonts w:asciiTheme="minorHAnsi" w:hAnsiTheme="minorHAnsi" w:eastAsiaTheme="minorEastAsia" w:cstheme="minorHAnsi"/>
                <w:b/>
                <w:bCs/>
                <w:sz w:val="20"/>
                <w:szCs w:val="20"/>
                <w:lang w:val="es-ES" w:eastAsia="es-PE"/>
              </w:rPr>
              <w:t>Evento</w:t>
            </w:r>
            <w:r w:rsidRPr="00B319DB">
              <w:rPr>
                <w:rStyle w:val="FootnoteReference"/>
                <w:rFonts w:asciiTheme="minorHAnsi" w:hAnsiTheme="minorHAnsi" w:eastAsiaTheme="minorEastAsia" w:cstheme="minorHAnsi"/>
                <w:b/>
                <w:bCs/>
                <w:sz w:val="20"/>
                <w:szCs w:val="20"/>
                <w:lang w:val="es-ES" w:eastAsia="es-PE"/>
              </w:rPr>
              <w:footnoteReference w:id="11"/>
            </w:r>
          </w:p>
        </w:tc>
        <w:tc>
          <w:tcPr>
            <w:tcW w:w="1134" w:type="dxa"/>
            <w:shd w:val="clear" w:color="auto" w:fill="FFC000"/>
          </w:tcPr>
          <w:p w:rsidRPr="00B319DB" w:rsidR="00040732" w:rsidP="004B70A7" w:rsidRDefault="00040732" w14:paraId="1CD0DAAA" w14:textId="77777777">
            <w:pPr>
              <w:jc w:val="center"/>
              <w:rPr>
                <w:rFonts w:asciiTheme="minorHAnsi" w:hAnsiTheme="minorHAnsi" w:eastAsiaTheme="minorEastAsia" w:cstheme="minorHAnsi"/>
                <w:b/>
                <w:bCs/>
                <w:sz w:val="20"/>
                <w:szCs w:val="20"/>
                <w:lang w:val="es-ES" w:eastAsia="es-PE"/>
              </w:rPr>
            </w:pPr>
            <w:r w:rsidRPr="00B319DB">
              <w:rPr>
                <w:rFonts w:asciiTheme="minorHAnsi" w:hAnsiTheme="minorHAnsi" w:eastAsiaTheme="minorEastAsia" w:cstheme="minorHAnsi"/>
                <w:b/>
                <w:bCs/>
                <w:sz w:val="20"/>
                <w:szCs w:val="20"/>
                <w:lang w:val="es-ES" w:eastAsia="es-PE"/>
              </w:rPr>
              <w:t>Causa</w:t>
            </w:r>
          </w:p>
        </w:tc>
        <w:tc>
          <w:tcPr>
            <w:tcW w:w="992" w:type="dxa"/>
            <w:shd w:val="clear" w:color="auto" w:fill="FFC000"/>
          </w:tcPr>
          <w:p w:rsidRPr="00B319DB" w:rsidR="00040732" w:rsidP="004B70A7" w:rsidRDefault="00040732" w14:paraId="13617198" w14:textId="77777777">
            <w:pPr>
              <w:jc w:val="center"/>
              <w:rPr>
                <w:rFonts w:asciiTheme="minorHAnsi" w:hAnsiTheme="minorHAnsi" w:eastAsiaTheme="minorEastAsia" w:cstheme="minorHAnsi"/>
                <w:b/>
                <w:bCs/>
                <w:sz w:val="20"/>
                <w:szCs w:val="20"/>
                <w:lang w:val="es-ES" w:eastAsia="es-PE"/>
              </w:rPr>
            </w:pPr>
            <w:r w:rsidRPr="00B319DB">
              <w:rPr>
                <w:rFonts w:asciiTheme="minorHAnsi" w:hAnsiTheme="minorHAnsi" w:eastAsiaTheme="minorEastAsia" w:cstheme="minorHAnsi"/>
                <w:b/>
                <w:bCs/>
                <w:sz w:val="20"/>
                <w:szCs w:val="20"/>
                <w:lang w:val="es-ES" w:eastAsia="es-PE"/>
              </w:rPr>
              <w:t>Impacto</w:t>
            </w:r>
            <w:r w:rsidRPr="00B319DB">
              <w:rPr>
                <w:rStyle w:val="FootnoteReference"/>
                <w:rFonts w:asciiTheme="minorHAnsi" w:hAnsiTheme="minorHAnsi" w:eastAsiaTheme="minorEastAsia" w:cstheme="minorHAnsi"/>
                <w:b/>
                <w:bCs/>
                <w:sz w:val="20"/>
                <w:szCs w:val="20"/>
                <w:lang w:val="es-ES" w:eastAsia="es-PE"/>
              </w:rPr>
              <w:footnoteReference w:id="12"/>
            </w:r>
          </w:p>
        </w:tc>
        <w:tc>
          <w:tcPr>
            <w:tcW w:w="992" w:type="dxa"/>
            <w:shd w:val="clear" w:color="auto" w:fill="FFC000"/>
          </w:tcPr>
          <w:p w:rsidRPr="00B319DB" w:rsidR="00040732" w:rsidP="004B70A7" w:rsidRDefault="00040732" w14:paraId="1C4F92C9" w14:textId="77777777">
            <w:pPr>
              <w:jc w:val="center"/>
              <w:rPr>
                <w:rFonts w:asciiTheme="minorHAnsi" w:hAnsiTheme="minorHAnsi" w:eastAsiaTheme="minorEastAsia" w:cstheme="minorHAnsi"/>
                <w:b/>
                <w:bCs/>
                <w:sz w:val="20"/>
                <w:szCs w:val="20"/>
                <w:lang w:val="es-ES" w:eastAsia="es-PE"/>
              </w:rPr>
            </w:pPr>
            <w:r w:rsidRPr="00B319DB">
              <w:rPr>
                <w:rFonts w:asciiTheme="minorHAnsi" w:hAnsiTheme="minorHAnsi" w:eastAsiaTheme="minorEastAsia" w:cstheme="minorHAnsi"/>
                <w:b/>
                <w:bCs/>
                <w:sz w:val="20"/>
                <w:szCs w:val="20"/>
                <w:lang w:val="es-ES" w:eastAsia="es-PE"/>
              </w:rPr>
              <w:t>Nivel Impacto</w:t>
            </w:r>
            <w:r w:rsidRPr="00B319DB">
              <w:rPr>
                <w:rStyle w:val="FootnoteReference"/>
                <w:rFonts w:asciiTheme="minorHAnsi" w:hAnsiTheme="minorHAnsi" w:eastAsiaTheme="minorEastAsia" w:cstheme="minorHAnsi"/>
                <w:b/>
                <w:bCs/>
                <w:sz w:val="20"/>
                <w:szCs w:val="20"/>
                <w:lang w:val="es-ES" w:eastAsia="es-PE"/>
              </w:rPr>
              <w:footnoteReference w:id="13"/>
            </w:r>
          </w:p>
        </w:tc>
        <w:tc>
          <w:tcPr>
            <w:tcW w:w="851" w:type="dxa"/>
            <w:shd w:val="clear" w:color="auto" w:fill="FFC000"/>
          </w:tcPr>
          <w:p w:rsidRPr="00B319DB" w:rsidR="00040732" w:rsidP="004B70A7" w:rsidRDefault="00040732" w14:paraId="33BEF632" w14:textId="77777777">
            <w:pPr>
              <w:jc w:val="center"/>
              <w:rPr>
                <w:rFonts w:asciiTheme="minorHAnsi" w:hAnsiTheme="minorHAnsi" w:eastAsiaTheme="minorEastAsia" w:cstheme="minorHAnsi"/>
                <w:b/>
                <w:bCs/>
                <w:sz w:val="20"/>
                <w:szCs w:val="20"/>
                <w:lang w:val="es-ES" w:eastAsia="es-PE"/>
              </w:rPr>
            </w:pPr>
            <w:r w:rsidRPr="00B319DB">
              <w:rPr>
                <w:rFonts w:asciiTheme="minorHAnsi" w:hAnsiTheme="minorHAnsi" w:eastAsiaTheme="minorEastAsia" w:cstheme="minorHAnsi"/>
                <w:b/>
                <w:bCs/>
                <w:sz w:val="20"/>
                <w:szCs w:val="20"/>
                <w:lang w:val="es-ES" w:eastAsia="es-PE"/>
              </w:rPr>
              <w:t>Probabilidad</w:t>
            </w:r>
            <w:r w:rsidRPr="00B319DB">
              <w:rPr>
                <w:rStyle w:val="FootnoteReference"/>
                <w:rFonts w:asciiTheme="minorHAnsi" w:hAnsiTheme="minorHAnsi" w:eastAsiaTheme="minorEastAsia" w:cstheme="minorHAnsi"/>
                <w:b/>
                <w:bCs/>
                <w:sz w:val="20"/>
                <w:szCs w:val="20"/>
                <w:lang w:val="es-ES" w:eastAsia="es-PE"/>
              </w:rPr>
              <w:footnoteReference w:id="14"/>
            </w:r>
          </w:p>
        </w:tc>
        <w:tc>
          <w:tcPr>
            <w:tcW w:w="850" w:type="dxa"/>
            <w:shd w:val="clear" w:color="auto" w:fill="FFC000"/>
          </w:tcPr>
          <w:p w:rsidRPr="00B319DB" w:rsidR="00040732" w:rsidP="004B70A7" w:rsidRDefault="00040732" w14:paraId="3FF7B973" w14:textId="77777777">
            <w:pPr>
              <w:jc w:val="center"/>
              <w:rPr>
                <w:rFonts w:asciiTheme="minorHAnsi" w:hAnsiTheme="minorHAnsi" w:eastAsiaTheme="minorEastAsia" w:cstheme="minorHAnsi"/>
                <w:b/>
                <w:bCs/>
                <w:sz w:val="20"/>
                <w:szCs w:val="20"/>
                <w:lang w:val="es-ES" w:eastAsia="es-PE"/>
              </w:rPr>
            </w:pPr>
            <w:r w:rsidRPr="00B319DB">
              <w:rPr>
                <w:rFonts w:asciiTheme="minorHAnsi" w:hAnsiTheme="minorHAnsi" w:eastAsiaTheme="minorEastAsia" w:cstheme="minorHAnsi"/>
                <w:b/>
                <w:bCs/>
                <w:sz w:val="20"/>
                <w:szCs w:val="20"/>
                <w:lang w:val="es-ES" w:eastAsia="es-PE"/>
              </w:rPr>
              <w:t>Riesgo Válido Desde</w:t>
            </w:r>
          </w:p>
        </w:tc>
        <w:tc>
          <w:tcPr>
            <w:tcW w:w="851" w:type="dxa"/>
            <w:shd w:val="clear" w:color="auto" w:fill="FFC000"/>
          </w:tcPr>
          <w:p w:rsidRPr="00B319DB" w:rsidR="00040732" w:rsidP="004B70A7" w:rsidRDefault="00040732" w14:paraId="1D925017" w14:textId="77777777">
            <w:pPr>
              <w:jc w:val="center"/>
              <w:rPr>
                <w:rFonts w:asciiTheme="minorHAnsi" w:hAnsiTheme="minorHAnsi" w:eastAsiaTheme="minorEastAsia" w:cstheme="minorHAnsi"/>
                <w:b/>
                <w:bCs/>
                <w:sz w:val="20"/>
                <w:szCs w:val="20"/>
                <w:lang w:val="es-ES" w:eastAsia="es-PE"/>
              </w:rPr>
            </w:pPr>
            <w:r w:rsidRPr="00B319DB">
              <w:rPr>
                <w:rFonts w:asciiTheme="minorHAnsi" w:hAnsiTheme="minorHAnsi" w:eastAsiaTheme="minorEastAsia" w:cstheme="minorHAnsi"/>
                <w:b/>
                <w:bCs/>
                <w:sz w:val="20"/>
                <w:szCs w:val="20"/>
                <w:lang w:val="es-ES" w:eastAsia="es-PE"/>
              </w:rPr>
              <w:t>Riesgo Válido Hasta</w:t>
            </w:r>
          </w:p>
        </w:tc>
        <w:tc>
          <w:tcPr>
            <w:tcW w:w="1701" w:type="dxa"/>
            <w:shd w:val="clear" w:color="auto" w:fill="FFC000"/>
          </w:tcPr>
          <w:p w:rsidRPr="00B319DB" w:rsidR="00040732" w:rsidP="004B70A7" w:rsidRDefault="00040732" w14:paraId="111737A2" w14:textId="77777777">
            <w:pPr>
              <w:jc w:val="center"/>
              <w:rPr>
                <w:rFonts w:asciiTheme="minorHAnsi" w:hAnsiTheme="minorHAnsi" w:eastAsiaTheme="minorEastAsia" w:cstheme="minorHAnsi"/>
                <w:b/>
                <w:bCs/>
                <w:sz w:val="20"/>
                <w:szCs w:val="20"/>
                <w:lang w:val="es-ES" w:eastAsia="es-PE"/>
              </w:rPr>
            </w:pPr>
            <w:r w:rsidRPr="00B319DB">
              <w:rPr>
                <w:rFonts w:asciiTheme="minorHAnsi" w:hAnsiTheme="minorHAnsi" w:eastAsiaTheme="minorEastAsia" w:cstheme="minorHAnsi"/>
                <w:b/>
                <w:bCs/>
                <w:sz w:val="20"/>
                <w:szCs w:val="20"/>
                <w:lang w:val="es-ES" w:eastAsia="es-PE"/>
              </w:rPr>
              <w:t>Actividades de seguimiento</w:t>
            </w:r>
          </w:p>
        </w:tc>
        <w:tc>
          <w:tcPr>
            <w:tcW w:w="1134" w:type="dxa"/>
            <w:shd w:val="clear" w:color="auto" w:fill="FFC000"/>
          </w:tcPr>
          <w:p w:rsidRPr="00B319DB" w:rsidR="00040732" w:rsidP="004B70A7" w:rsidRDefault="00040732" w14:paraId="42BDFAF2" w14:textId="77777777">
            <w:pPr>
              <w:jc w:val="center"/>
              <w:rPr>
                <w:rFonts w:asciiTheme="minorHAnsi" w:hAnsiTheme="minorHAnsi" w:eastAsiaTheme="minorEastAsia" w:cstheme="minorHAnsi"/>
                <w:b/>
                <w:bCs/>
                <w:sz w:val="20"/>
                <w:szCs w:val="20"/>
                <w:lang w:val="es-ES" w:eastAsia="es-PE"/>
              </w:rPr>
            </w:pPr>
            <w:r w:rsidRPr="00B319DB">
              <w:rPr>
                <w:rFonts w:asciiTheme="minorHAnsi" w:hAnsiTheme="minorHAnsi" w:eastAsiaTheme="minorEastAsia" w:cstheme="minorHAnsi"/>
                <w:b/>
                <w:bCs/>
                <w:sz w:val="20"/>
                <w:szCs w:val="20"/>
                <w:lang w:val="es-ES" w:eastAsia="es-PE"/>
              </w:rPr>
              <w:t>Tiempo estimado de seguimiento</w:t>
            </w:r>
          </w:p>
        </w:tc>
        <w:tc>
          <w:tcPr>
            <w:tcW w:w="992" w:type="dxa"/>
            <w:shd w:val="clear" w:color="auto" w:fill="FFC000"/>
          </w:tcPr>
          <w:p w:rsidRPr="00B319DB" w:rsidR="00040732" w:rsidP="004B70A7" w:rsidRDefault="00040732" w14:paraId="0D50FF7E" w14:textId="77777777">
            <w:pPr>
              <w:jc w:val="center"/>
              <w:rPr>
                <w:rFonts w:asciiTheme="minorHAnsi" w:hAnsiTheme="minorHAnsi" w:eastAsiaTheme="minorEastAsia" w:cstheme="minorHAnsi"/>
                <w:b/>
                <w:bCs/>
                <w:sz w:val="20"/>
                <w:szCs w:val="20"/>
                <w:lang w:val="es-ES" w:eastAsia="es-PE"/>
              </w:rPr>
            </w:pPr>
            <w:r w:rsidRPr="00B319DB">
              <w:rPr>
                <w:rFonts w:asciiTheme="minorHAnsi" w:hAnsiTheme="minorHAnsi" w:eastAsiaTheme="minorEastAsia" w:cstheme="minorHAnsi"/>
                <w:b/>
                <w:bCs/>
                <w:sz w:val="20"/>
                <w:szCs w:val="20"/>
                <w:lang w:val="es-ES" w:eastAsia="es-PE"/>
              </w:rPr>
              <w:t>Responsable del seguimiento</w:t>
            </w:r>
          </w:p>
        </w:tc>
        <w:tc>
          <w:tcPr>
            <w:tcW w:w="850" w:type="dxa"/>
            <w:shd w:val="clear" w:color="auto" w:fill="FFC000"/>
          </w:tcPr>
          <w:p w:rsidRPr="00B319DB" w:rsidR="00040732" w:rsidP="004B70A7" w:rsidRDefault="00040732" w14:paraId="776635A0" w14:textId="77777777">
            <w:pPr>
              <w:jc w:val="center"/>
              <w:rPr>
                <w:rFonts w:asciiTheme="minorHAnsi" w:hAnsiTheme="minorHAnsi" w:eastAsiaTheme="minorEastAsia" w:cstheme="minorHAnsi"/>
                <w:b/>
                <w:bCs/>
                <w:sz w:val="20"/>
                <w:szCs w:val="20"/>
                <w:lang w:val="es-ES" w:eastAsia="es-PE"/>
              </w:rPr>
            </w:pPr>
            <w:r w:rsidRPr="00B319DB">
              <w:rPr>
                <w:rFonts w:asciiTheme="minorHAnsi" w:hAnsiTheme="minorHAnsi" w:eastAsiaTheme="minorEastAsia" w:cstheme="minorHAnsi"/>
                <w:b/>
                <w:bCs/>
                <w:sz w:val="20"/>
                <w:szCs w:val="20"/>
                <w:lang w:val="es-ES" w:eastAsia="es-PE"/>
              </w:rPr>
              <w:t>Estatus</w:t>
            </w:r>
          </w:p>
        </w:tc>
        <w:tc>
          <w:tcPr>
            <w:tcW w:w="1418" w:type="dxa"/>
            <w:shd w:val="clear" w:color="auto" w:fill="FFC000"/>
          </w:tcPr>
          <w:p w:rsidRPr="00B319DB" w:rsidR="00040732" w:rsidP="004B70A7" w:rsidRDefault="00040732" w14:paraId="27242573" w14:textId="77777777">
            <w:pPr>
              <w:jc w:val="center"/>
              <w:rPr>
                <w:rFonts w:asciiTheme="minorHAnsi" w:hAnsiTheme="minorHAnsi" w:eastAsiaTheme="minorEastAsia" w:cstheme="minorHAnsi"/>
                <w:b/>
                <w:bCs/>
                <w:sz w:val="20"/>
                <w:szCs w:val="20"/>
                <w:lang w:val="es-ES" w:eastAsia="es-PE"/>
              </w:rPr>
            </w:pPr>
            <w:r w:rsidRPr="00B319DB">
              <w:rPr>
                <w:rFonts w:asciiTheme="minorHAnsi" w:hAnsiTheme="minorHAnsi" w:eastAsiaTheme="minorEastAsia" w:cstheme="minorHAnsi"/>
                <w:b/>
                <w:bCs/>
                <w:sz w:val="20"/>
                <w:szCs w:val="20"/>
                <w:lang w:val="es-ES" w:eastAsia="es-PE"/>
              </w:rPr>
              <w:t>Comentarios</w:t>
            </w:r>
          </w:p>
        </w:tc>
      </w:tr>
      <w:tr w:rsidRPr="00B319DB" w:rsidR="00040732" w:rsidTr="004B70A7" w14:paraId="48C2E966" w14:textId="77777777">
        <w:tc>
          <w:tcPr>
            <w:tcW w:w="284" w:type="dxa"/>
          </w:tcPr>
          <w:p w:rsidRPr="00B319DB" w:rsidR="00040732" w:rsidP="004B70A7" w:rsidRDefault="00040732" w14:paraId="70723D9F" w14:textId="77777777">
            <w:pPr>
              <w:rPr>
                <w:rFonts w:asciiTheme="minorHAnsi" w:hAnsiTheme="minorHAnsi" w:eastAsiaTheme="minorEastAsia" w:cstheme="minorHAnsi"/>
                <w:sz w:val="20"/>
                <w:szCs w:val="20"/>
                <w:lang w:val="es-ES" w:eastAsia="es-PE"/>
              </w:rPr>
            </w:pPr>
          </w:p>
        </w:tc>
        <w:tc>
          <w:tcPr>
            <w:tcW w:w="1134" w:type="dxa"/>
          </w:tcPr>
          <w:p w:rsidRPr="00B319DB" w:rsidR="00040732" w:rsidP="004B70A7" w:rsidRDefault="00040732" w14:paraId="69B2F2EC" w14:textId="77777777">
            <w:pPr>
              <w:spacing w:after="0"/>
              <w:rPr>
                <w:rFonts w:asciiTheme="minorHAnsi" w:hAnsiTheme="minorHAnsi" w:cstheme="minorHAnsi"/>
                <w:sz w:val="20"/>
                <w:szCs w:val="20"/>
                <w:lang w:val="es-ES"/>
              </w:rPr>
            </w:pPr>
            <w:r w:rsidRPr="00B319DB">
              <w:rPr>
                <w:rFonts w:asciiTheme="minorHAnsi" w:hAnsiTheme="minorHAnsi" w:cstheme="minorHAnsi"/>
                <w:sz w:val="20"/>
                <w:szCs w:val="20"/>
                <w:lang w:val="es-ES"/>
              </w:rPr>
              <w:t>Sociales y ambientales</w:t>
            </w:r>
          </w:p>
          <w:p w:rsidRPr="00B319DB" w:rsidR="00040732" w:rsidP="004B70A7" w:rsidRDefault="00040732" w14:paraId="111E32CF" w14:textId="77777777">
            <w:pPr>
              <w:spacing w:after="0"/>
              <w:jc w:val="left"/>
              <w:rPr>
                <w:rFonts w:asciiTheme="minorHAnsi" w:hAnsiTheme="minorHAnsi" w:cstheme="minorHAnsi"/>
                <w:sz w:val="20"/>
                <w:szCs w:val="20"/>
                <w:lang w:val="es-ES"/>
              </w:rPr>
            </w:pPr>
          </w:p>
        </w:tc>
        <w:tc>
          <w:tcPr>
            <w:tcW w:w="1418" w:type="dxa"/>
          </w:tcPr>
          <w:p w:rsidRPr="00B319DB" w:rsidR="00040732" w:rsidP="00A40D67" w:rsidRDefault="00040732" w14:paraId="4E8FF854" w14:textId="77777777">
            <w:pPr>
              <w:pStyle w:val="ListParagraph"/>
              <w:numPr>
                <w:ilvl w:val="1"/>
                <w:numId w:val="36"/>
              </w:numPr>
              <w:rPr>
                <w:rFonts w:asciiTheme="minorHAnsi" w:hAnsiTheme="minorHAnsi" w:cstheme="minorHAnsi"/>
                <w:sz w:val="20"/>
                <w:szCs w:val="20"/>
                <w:lang w:val="es-ES"/>
              </w:rPr>
            </w:pPr>
            <w:r w:rsidRPr="00B319DB">
              <w:rPr>
                <w:rFonts w:asciiTheme="minorHAnsi" w:hAnsiTheme="minorHAnsi" w:cstheme="minorHAnsi"/>
                <w:sz w:val="20"/>
                <w:szCs w:val="20"/>
                <w:lang w:val="es-ES"/>
              </w:rPr>
              <w:t>Cambio climático y desastres</w:t>
            </w:r>
          </w:p>
        </w:tc>
        <w:tc>
          <w:tcPr>
            <w:tcW w:w="1276" w:type="dxa"/>
          </w:tcPr>
          <w:p w:rsidRPr="00B319DB" w:rsidR="00040732" w:rsidP="004B70A7" w:rsidRDefault="00040732" w14:paraId="04369326" w14:textId="77777777">
            <w:pPr>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Se confirma el inicio del Fenómeno del Niño global. </w:t>
            </w:r>
          </w:p>
          <w:p w:rsidRPr="00B319DB" w:rsidR="00040732" w:rsidP="004B70A7" w:rsidRDefault="00040732" w14:paraId="3CB7CA1C" w14:textId="77777777">
            <w:pPr>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Eventos exteremos mas frecuentes  (sequías, heladas y nevadas)  por efecto del cambio climático.</w:t>
            </w:r>
          </w:p>
        </w:tc>
        <w:tc>
          <w:tcPr>
            <w:tcW w:w="1134" w:type="dxa"/>
          </w:tcPr>
          <w:p w:rsidRPr="00B319DB" w:rsidR="00040732" w:rsidP="004B70A7" w:rsidRDefault="00040732" w14:paraId="71D15B93"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Proceso climático de oscilación global</w:t>
            </w:r>
          </w:p>
        </w:tc>
        <w:tc>
          <w:tcPr>
            <w:tcW w:w="992" w:type="dxa"/>
          </w:tcPr>
          <w:p w:rsidRPr="00B319DB" w:rsidR="00040732" w:rsidP="004B70A7" w:rsidRDefault="00040732" w14:paraId="07B31A94"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Se exacerbarán condiciones de sequía en los Andes del Sur, afectando las campanas de siembra y cosecha de cultivos, productividad </w:t>
            </w:r>
            <w:r w:rsidRPr="00B319DB">
              <w:rPr>
                <w:rFonts w:asciiTheme="minorHAnsi" w:hAnsiTheme="minorHAnsi" w:cstheme="minorHAnsi"/>
                <w:sz w:val="20"/>
                <w:szCs w:val="20"/>
                <w:lang w:val="es-ES"/>
              </w:rPr>
              <w:t>agrícola y pecuaria en las montañas y altiplano.</w:t>
            </w:r>
          </w:p>
          <w:p w:rsidRPr="00B319DB" w:rsidR="00040732" w:rsidP="004B70A7" w:rsidRDefault="00040732" w14:paraId="7D0F631F"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Posibles lluvias extremas generarían deslizamientos, afectando cultivos y vías.</w:t>
            </w:r>
          </w:p>
        </w:tc>
        <w:tc>
          <w:tcPr>
            <w:tcW w:w="992" w:type="dxa"/>
          </w:tcPr>
          <w:p w:rsidRPr="00B319DB" w:rsidR="00040732" w:rsidP="004B70A7" w:rsidRDefault="00040732" w14:paraId="525AA7C7"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Alto</w:t>
            </w:r>
          </w:p>
        </w:tc>
        <w:tc>
          <w:tcPr>
            <w:tcW w:w="851" w:type="dxa"/>
          </w:tcPr>
          <w:p w:rsidRPr="00B319DB" w:rsidR="00040732" w:rsidP="004B70A7" w:rsidRDefault="00040732" w14:paraId="7AE35F5F"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Alta</w:t>
            </w:r>
          </w:p>
        </w:tc>
        <w:tc>
          <w:tcPr>
            <w:tcW w:w="850" w:type="dxa"/>
          </w:tcPr>
          <w:p w:rsidRPr="00B319DB" w:rsidR="00040732" w:rsidP="004B70A7" w:rsidRDefault="00040732" w14:paraId="7FCEB6CB"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07-2023</w:t>
            </w:r>
          </w:p>
        </w:tc>
        <w:tc>
          <w:tcPr>
            <w:tcW w:w="851" w:type="dxa"/>
          </w:tcPr>
          <w:p w:rsidRPr="00B319DB" w:rsidR="00040732" w:rsidP="004B70A7" w:rsidRDefault="00040732" w14:paraId="3847908B"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07-2024</w:t>
            </w:r>
          </w:p>
        </w:tc>
        <w:tc>
          <w:tcPr>
            <w:tcW w:w="1701" w:type="dxa"/>
          </w:tcPr>
          <w:p w:rsidRPr="00B319DB" w:rsidR="00040732" w:rsidP="004B70A7" w:rsidRDefault="00040732" w14:paraId="2C80F5A5" w14:textId="77777777">
            <w:pPr>
              <w:ind w:left="-18" w:right="-108"/>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Monitoreo de reportes del SENAMHI y de aliados estratégicos y proyectos comunitarios en el campo.</w:t>
            </w:r>
          </w:p>
          <w:p w:rsidRPr="00B319DB" w:rsidR="00040732" w:rsidP="004B70A7" w:rsidRDefault="00040732" w14:paraId="6A5C89EA" w14:textId="77777777">
            <w:pPr>
              <w:ind w:left="-18" w:right="-108"/>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Análisis y adaptación de actividades y cronogramas de proyectos comunitarios (ej. siembras, cosechas, reforestación). Algunos proyectos han sido prorrogados (MOA modificados de 3 a </w:t>
            </w:r>
            <w:r w:rsidRPr="00B319DB">
              <w:rPr>
                <w:rFonts w:asciiTheme="minorHAnsi" w:hAnsiTheme="minorHAnsi" w:cstheme="minorHAnsi"/>
                <w:sz w:val="20"/>
                <w:szCs w:val="20"/>
                <w:lang w:val="es-ES"/>
              </w:rPr>
              <w:t>5 meses) para tener tiempo de alcanzar sus objetivos.</w:t>
            </w:r>
          </w:p>
          <w:p w:rsidRPr="00B319DB" w:rsidR="00040732" w:rsidP="004B70A7" w:rsidRDefault="00040732" w14:paraId="7B23C114" w14:textId="77777777">
            <w:pPr>
              <w:ind w:left="-18" w:right="-108"/>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Los proyectos comunitarios restablecieron sus cronogramas, y todos llegaron a culminar en el primer semestre 2024.</w:t>
            </w:r>
          </w:p>
        </w:tc>
        <w:tc>
          <w:tcPr>
            <w:tcW w:w="1134" w:type="dxa"/>
          </w:tcPr>
          <w:p w:rsidRPr="00B319DB" w:rsidR="00040732" w:rsidP="004B70A7" w:rsidRDefault="00040732" w14:paraId="25B30BC3"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2 años</w:t>
            </w:r>
          </w:p>
        </w:tc>
        <w:tc>
          <w:tcPr>
            <w:tcW w:w="992" w:type="dxa"/>
          </w:tcPr>
          <w:p w:rsidRPr="00B319DB" w:rsidR="00040732" w:rsidP="004B70A7" w:rsidRDefault="00040732" w14:paraId="60D6F61B"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Coordinador Nacional </w:t>
            </w:r>
          </w:p>
          <w:p w:rsidRPr="00B319DB" w:rsidR="00040732" w:rsidP="004B70A7" w:rsidRDefault="00040732" w14:paraId="31AC417A" w14:textId="77777777">
            <w:pPr>
              <w:spacing w:after="0"/>
              <w:jc w:val="left"/>
              <w:rPr>
                <w:rFonts w:asciiTheme="minorHAnsi" w:hAnsiTheme="minorHAnsi" w:cstheme="minorHAnsi"/>
                <w:sz w:val="20"/>
                <w:szCs w:val="20"/>
                <w:lang w:val="es-ES"/>
              </w:rPr>
            </w:pPr>
          </w:p>
        </w:tc>
        <w:tc>
          <w:tcPr>
            <w:tcW w:w="850" w:type="dxa"/>
          </w:tcPr>
          <w:p w:rsidRPr="00B319DB" w:rsidR="00040732" w:rsidP="004B70A7" w:rsidRDefault="00040732" w14:paraId="3858ACBA" w14:textId="77777777">
            <w:pPr>
              <w:ind w:left="-18" w:right="-108"/>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Inactivo</w:t>
            </w:r>
          </w:p>
        </w:tc>
        <w:tc>
          <w:tcPr>
            <w:tcW w:w="1418" w:type="dxa"/>
          </w:tcPr>
          <w:p w:rsidRPr="00B319DB" w:rsidR="00040732" w:rsidP="004B70A7" w:rsidRDefault="00040732" w14:paraId="3CE73962" w14:textId="77777777">
            <w:pPr>
              <w:ind w:left="-18" w:right="-108"/>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En 2024 declinó el Fenómeno El Niño, volviendo las lluvias a condiciones más normales </w:t>
            </w:r>
          </w:p>
          <w:p w:rsidRPr="00B319DB" w:rsidR="00040732" w:rsidP="004B70A7" w:rsidRDefault="00040732" w14:paraId="0D9127F7" w14:textId="77777777">
            <w:pPr>
              <w:ind w:left="-18" w:right="-108"/>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Nuevo riesgo detectado para 2023</w:t>
            </w:r>
          </w:p>
          <w:p w:rsidRPr="00B319DB" w:rsidR="00040732" w:rsidP="004B70A7" w:rsidRDefault="00040732" w14:paraId="14B6ED86" w14:textId="77777777">
            <w:pPr>
              <w:ind w:left="-18" w:right="-108"/>
              <w:jc w:val="left"/>
              <w:rPr>
                <w:rFonts w:asciiTheme="minorHAnsi" w:hAnsiTheme="minorHAnsi" w:cstheme="minorHAnsi"/>
                <w:sz w:val="20"/>
                <w:szCs w:val="20"/>
                <w:lang w:val="es-ES"/>
              </w:rPr>
            </w:pPr>
          </w:p>
        </w:tc>
      </w:tr>
      <w:tr w:rsidRPr="00B319DB" w:rsidR="00040732" w:rsidTr="004B70A7" w14:paraId="0E975003" w14:textId="77777777">
        <w:tc>
          <w:tcPr>
            <w:tcW w:w="284" w:type="dxa"/>
          </w:tcPr>
          <w:p w:rsidRPr="00B319DB" w:rsidR="00040732" w:rsidP="004B70A7" w:rsidRDefault="00040732" w14:paraId="7880BEF9" w14:textId="77777777">
            <w:pPr>
              <w:rPr>
                <w:rFonts w:asciiTheme="minorHAnsi" w:hAnsiTheme="minorHAnsi" w:eastAsiaTheme="minorEastAsia" w:cstheme="minorHAnsi"/>
                <w:sz w:val="20"/>
                <w:szCs w:val="20"/>
                <w:lang w:val="es-ES" w:eastAsia="es-PE"/>
              </w:rPr>
            </w:pPr>
          </w:p>
        </w:tc>
        <w:tc>
          <w:tcPr>
            <w:tcW w:w="1134" w:type="dxa"/>
          </w:tcPr>
          <w:p w:rsidRPr="00B319DB" w:rsidR="00040732" w:rsidP="004B70A7" w:rsidRDefault="00040732" w14:paraId="7E2B5D40"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Protección y Seguridad</w:t>
            </w:r>
          </w:p>
        </w:tc>
        <w:tc>
          <w:tcPr>
            <w:tcW w:w="1418" w:type="dxa"/>
          </w:tcPr>
          <w:p w:rsidRPr="00B319DB" w:rsidR="00040732" w:rsidP="004B70A7" w:rsidRDefault="00040732" w14:paraId="60A557C2" w14:textId="77777777">
            <w:pPr>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8.2 Inestabilidad política </w:t>
            </w:r>
          </w:p>
          <w:p w:rsidRPr="00B319DB" w:rsidR="00040732" w:rsidP="004B70A7" w:rsidRDefault="00040732" w14:paraId="4224A2E4" w14:textId="77777777">
            <w:pPr>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8.5 Disturbios civiles</w:t>
            </w:r>
          </w:p>
          <w:p w:rsidRPr="00B319DB" w:rsidR="00040732" w:rsidP="004B70A7" w:rsidRDefault="00040732" w14:paraId="1289D082" w14:textId="77777777">
            <w:pPr>
              <w:jc w:val="left"/>
              <w:rPr>
                <w:rFonts w:asciiTheme="minorHAnsi" w:hAnsiTheme="minorHAnsi" w:cstheme="minorHAnsi"/>
                <w:sz w:val="20"/>
                <w:szCs w:val="20"/>
                <w:lang w:val="es-ES"/>
              </w:rPr>
            </w:pPr>
          </w:p>
        </w:tc>
        <w:tc>
          <w:tcPr>
            <w:tcW w:w="1276" w:type="dxa"/>
          </w:tcPr>
          <w:p w:rsidRPr="00B319DB" w:rsidR="00040732" w:rsidP="004B70A7" w:rsidRDefault="00040732" w14:paraId="4C10D03C" w14:textId="77777777">
            <w:pPr>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Marchas, protestas, violencia</w:t>
            </w:r>
          </w:p>
        </w:tc>
        <w:tc>
          <w:tcPr>
            <w:tcW w:w="1134" w:type="dxa"/>
          </w:tcPr>
          <w:p w:rsidRPr="00B319DB" w:rsidR="00040732" w:rsidP="004B70A7" w:rsidRDefault="00040732" w14:paraId="3C1172CD"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 xml:space="preserve">Golpe de Estado de 2022 y manejo de la crisis politica y malestar de la sociedad, sobre todo regiones del interior del país.  </w:t>
            </w:r>
          </w:p>
        </w:tc>
        <w:tc>
          <w:tcPr>
            <w:tcW w:w="992" w:type="dxa"/>
          </w:tcPr>
          <w:p w:rsidRPr="00B319DB" w:rsidR="00040732" w:rsidP="004B70A7" w:rsidRDefault="00040732" w14:paraId="046DF69F"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De diciembre del 2022 a febrero del 2023, se generó un ambiente sociopolítico por un abrupto cambio presidencial, lo que generó una fuerte protesta y paralizaci</w:t>
            </w:r>
            <w:r w:rsidRPr="00B319DB">
              <w:rPr>
                <w:rFonts w:asciiTheme="minorHAnsi" w:hAnsiTheme="minorHAnsi" w:cstheme="minorHAnsi"/>
                <w:sz w:val="20"/>
                <w:szCs w:val="20"/>
                <w:lang w:val="es-ES"/>
              </w:rPr>
              <w:t>ón en el país y las regiones del proyecto, especialmente en Cusco y Puno. Esto ha afectado el cumplimiento de la planificación de los proyectos comunales.</w:t>
            </w:r>
          </w:p>
        </w:tc>
        <w:tc>
          <w:tcPr>
            <w:tcW w:w="992" w:type="dxa"/>
          </w:tcPr>
          <w:p w:rsidRPr="00B319DB" w:rsidR="00040732" w:rsidP="004B70A7" w:rsidRDefault="00040732" w14:paraId="099AE491"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Alto</w:t>
            </w:r>
          </w:p>
        </w:tc>
        <w:tc>
          <w:tcPr>
            <w:tcW w:w="851" w:type="dxa"/>
          </w:tcPr>
          <w:p w:rsidRPr="00B319DB" w:rsidR="00040732" w:rsidP="004B70A7" w:rsidRDefault="00040732" w14:paraId="163F4800"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Moderada</w:t>
            </w:r>
          </w:p>
        </w:tc>
        <w:tc>
          <w:tcPr>
            <w:tcW w:w="850" w:type="dxa"/>
          </w:tcPr>
          <w:p w:rsidRPr="00B319DB" w:rsidR="00040732" w:rsidP="004B70A7" w:rsidRDefault="00040732" w14:paraId="14B9D9C1"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01-2023</w:t>
            </w:r>
          </w:p>
        </w:tc>
        <w:tc>
          <w:tcPr>
            <w:tcW w:w="851" w:type="dxa"/>
          </w:tcPr>
          <w:p w:rsidRPr="00B319DB" w:rsidR="00040732" w:rsidP="004B70A7" w:rsidRDefault="00040732" w14:paraId="38E38BF8"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07-2025</w:t>
            </w:r>
          </w:p>
        </w:tc>
        <w:tc>
          <w:tcPr>
            <w:tcW w:w="1701" w:type="dxa"/>
          </w:tcPr>
          <w:p w:rsidRPr="00B319DB" w:rsidR="00040732" w:rsidP="004B70A7" w:rsidRDefault="00040732" w14:paraId="0C7D6E2E" w14:textId="77777777">
            <w:pPr>
              <w:ind w:left="-18" w:right="-108"/>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Se mantiene un proceso permanente de evaluación de las actividades, con el fin de dar una respuesta adecuada a las complicaciones sociales. </w:t>
            </w:r>
          </w:p>
          <w:p w:rsidRPr="00B319DB" w:rsidR="00040732" w:rsidP="004B70A7" w:rsidRDefault="00040732" w14:paraId="42F8A052" w14:textId="77777777">
            <w:pPr>
              <w:ind w:left="-18" w:right="-108"/>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Tras una evaluación caso por caso, algunos proyectos se están prorrogando algunos meses para tener tiempo de alcanzar sus objetivos.</w:t>
            </w:r>
          </w:p>
          <w:p w:rsidRPr="00B319DB" w:rsidR="00040732" w:rsidP="004B70A7" w:rsidRDefault="00040732" w14:paraId="572B39D0" w14:textId="77777777">
            <w:pPr>
              <w:ind w:left="-18" w:right="-108"/>
              <w:jc w:val="left"/>
              <w:rPr>
                <w:rFonts w:asciiTheme="minorHAnsi" w:hAnsiTheme="minorHAnsi" w:cstheme="minorHAnsi"/>
                <w:sz w:val="20"/>
                <w:szCs w:val="20"/>
                <w:lang w:val="es-ES"/>
              </w:rPr>
            </w:pPr>
          </w:p>
          <w:p w:rsidRPr="00B319DB" w:rsidR="00040732" w:rsidP="004B70A7" w:rsidRDefault="00040732" w14:paraId="3055BA1A" w14:textId="77777777">
            <w:pPr>
              <w:ind w:left="-18" w:right="-108"/>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Los proyectos comunitarios restablecieron sus cronogramas, y </w:t>
            </w:r>
            <w:r w:rsidRPr="00B319DB">
              <w:rPr>
                <w:rFonts w:asciiTheme="minorHAnsi" w:hAnsiTheme="minorHAnsi" w:cstheme="minorHAnsi"/>
                <w:sz w:val="20"/>
                <w:szCs w:val="20"/>
                <w:lang w:val="es-ES"/>
              </w:rPr>
              <w:t>todos llegaron a culminar en el primer semestre 2024.</w:t>
            </w:r>
          </w:p>
        </w:tc>
        <w:tc>
          <w:tcPr>
            <w:tcW w:w="1134" w:type="dxa"/>
          </w:tcPr>
          <w:p w:rsidRPr="00B319DB" w:rsidR="00040732" w:rsidP="004B70A7" w:rsidRDefault="00040732" w14:paraId="63D1539B"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2.5 años</w:t>
            </w:r>
          </w:p>
        </w:tc>
        <w:tc>
          <w:tcPr>
            <w:tcW w:w="992" w:type="dxa"/>
          </w:tcPr>
          <w:p w:rsidRPr="00B319DB" w:rsidR="00040732" w:rsidP="004B70A7" w:rsidRDefault="00040732" w14:paraId="70814B2E"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Coordinador Nacional </w:t>
            </w:r>
          </w:p>
          <w:p w:rsidRPr="00B319DB" w:rsidR="00040732" w:rsidP="004B70A7" w:rsidRDefault="00040732" w14:paraId="2B2E16CD" w14:textId="77777777">
            <w:pPr>
              <w:spacing w:after="0"/>
              <w:jc w:val="left"/>
              <w:rPr>
                <w:rFonts w:asciiTheme="minorHAnsi" w:hAnsiTheme="minorHAnsi" w:cstheme="minorHAnsi"/>
                <w:sz w:val="20"/>
                <w:szCs w:val="20"/>
                <w:lang w:val="es-ES"/>
              </w:rPr>
            </w:pPr>
          </w:p>
        </w:tc>
        <w:tc>
          <w:tcPr>
            <w:tcW w:w="850" w:type="dxa"/>
          </w:tcPr>
          <w:p w:rsidRPr="00B319DB" w:rsidR="00040732" w:rsidP="004B70A7" w:rsidRDefault="00040732" w14:paraId="222D9050" w14:textId="77777777">
            <w:pPr>
              <w:ind w:left="-18" w:right="-108"/>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Inactivo</w:t>
            </w:r>
          </w:p>
        </w:tc>
        <w:tc>
          <w:tcPr>
            <w:tcW w:w="1418" w:type="dxa"/>
          </w:tcPr>
          <w:p w:rsidRPr="00B319DB" w:rsidR="00040732" w:rsidP="004B70A7" w:rsidRDefault="004E4AF6" w14:paraId="49061EBC" w14:textId="41EAC733">
            <w:pPr>
              <w:ind w:left="-18" w:right="-108"/>
              <w:jc w:val="left"/>
              <w:rPr>
                <w:rFonts w:asciiTheme="minorHAnsi" w:hAnsiTheme="minorHAnsi" w:cstheme="minorHAnsi"/>
                <w:sz w:val="20"/>
                <w:szCs w:val="20"/>
                <w:lang w:val="es-ES"/>
              </w:rPr>
            </w:pPr>
            <w:r>
              <w:rPr>
                <w:rFonts w:asciiTheme="minorHAnsi" w:hAnsiTheme="minorHAnsi" w:cstheme="minorHAnsi"/>
                <w:sz w:val="20"/>
                <w:szCs w:val="20"/>
                <w:lang w:val="es-ES"/>
              </w:rPr>
              <w:t>Desde</w:t>
            </w:r>
            <w:r w:rsidRPr="00B319DB" w:rsidR="00040732">
              <w:rPr>
                <w:rFonts w:asciiTheme="minorHAnsi" w:hAnsiTheme="minorHAnsi" w:cstheme="minorHAnsi"/>
                <w:sz w:val="20"/>
                <w:szCs w:val="20"/>
                <w:lang w:val="es-ES"/>
              </w:rPr>
              <w:t xml:space="preserve"> final del 2024 no hay actividad de protesta</w:t>
            </w:r>
            <w:r w:rsidRPr="00B319DB" w:rsidR="007E0E95">
              <w:rPr>
                <w:rFonts w:asciiTheme="minorHAnsi" w:hAnsiTheme="minorHAnsi" w:cstheme="minorHAnsi"/>
                <w:sz w:val="20"/>
                <w:szCs w:val="20"/>
                <w:lang w:val="es-ES"/>
              </w:rPr>
              <w:t>.</w:t>
            </w:r>
          </w:p>
          <w:p w:rsidRPr="00B319DB" w:rsidR="00040732" w:rsidP="004B70A7" w:rsidRDefault="00040732" w14:paraId="0AD5EBB1" w14:textId="77777777">
            <w:pPr>
              <w:ind w:left="-18" w:right="-108"/>
              <w:jc w:val="left"/>
              <w:rPr>
                <w:rFonts w:asciiTheme="minorHAnsi" w:hAnsiTheme="minorHAnsi" w:cstheme="minorHAnsi"/>
                <w:sz w:val="20"/>
                <w:szCs w:val="20"/>
                <w:lang w:val="es-ES"/>
              </w:rPr>
            </w:pPr>
          </w:p>
          <w:p w:rsidRPr="00B319DB" w:rsidR="00040732" w:rsidP="004B70A7" w:rsidRDefault="00040732" w14:paraId="4BBF8D2A" w14:textId="77777777">
            <w:pPr>
              <w:ind w:left="-18" w:right="-108"/>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Nuevo riesgo detectado para 2023</w:t>
            </w:r>
          </w:p>
        </w:tc>
      </w:tr>
      <w:tr w:rsidRPr="00B319DB" w:rsidR="00040732" w:rsidTr="004B70A7" w14:paraId="627A4E67" w14:textId="77777777">
        <w:tc>
          <w:tcPr>
            <w:tcW w:w="284" w:type="dxa"/>
          </w:tcPr>
          <w:p w:rsidRPr="00B319DB" w:rsidR="00040732" w:rsidP="004B70A7" w:rsidRDefault="00040732" w14:paraId="5DE54F11" w14:textId="77777777">
            <w:pPr>
              <w:rPr>
                <w:rFonts w:asciiTheme="minorHAnsi" w:hAnsiTheme="minorHAnsi" w:eastAsiaTheme="minorEastAsia" w:cstheme="minorHAnsi"/>
                <w:sz w:val="20"/>
                <w:szCs w:val="20"/>
                <w:lang w:val="es-ES" w:eastAsia="es-PE"/>
              </w:rPr>
            </w:pPr>
          </w:p>
        </w:tc>
        <w:tc>
          <w:tcPr>
            <w:tcW w:w="1134" w:type="dxa"/>
          </w:tcPr>
          <w:p w:rsidRPr="00B319DB" w:rsidR="00040732" w:rsidP="004B70A7" w:rsidRDefault="00040732" w14:paraId="4117200F"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Politico</w:t>
            </w:r>
          </w:p>
          <w:p w:rsidRPr="00B319DB" w:rsidR="00040732" w:rsidP="004B70A7" w:rsidRDefault="00040732" w14:paraId="2F35B3F8" w14:textId="77777777">
            <w:pPr>
              <w:rPr>
                <w:rFonts w:asciiTheme="minorHAnsi" w:hAnsiTheme="minorHAnsi" w:eastAsiaTheme="minorEastAsia" w:cstheme="minorHAnsi"/>
                <w:sz w:val="20"/>
                <w:szCs w:val="20"/>
                <w:lang w:val="es-ES" w:eastAsia="es-PE"/>
              </w:rPr>
            </w:pPr>
          </w:p>
        </w:tc>
        <w:tc>
          <w:tcPr>
            <w:tcW w:w="1418" w:type="dxa"/>
          </w:tcPr>
          <w:p w:rsidRPr="00B319DB" w:rsidR="00040732" w:rsidP="004B70A7" w:rsidRDefault="00040732" w14:paraId="3A4606BD" w14:textId="77777777">
            <w:pPr>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Compromiso del gobierno </w:t>
            </w:r>
          </w:p>
          <w:p w:rsidRPr="00B319DB" w:rsidR="00040732" w:rsidP="004B70A7" w:rsidRDefault="00040732" w14:paraId="2B7D4BBD" w14:textId="77777777">
            <w:pPr>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Voluntad Politica</w:t>
            </w:r>
          </w:p>
          <w:p w:rsidRPr="00B319DB" w:rsidR="00040732" w:rsidP="004B70A7" w:rsidRDefault="00040732" w14:paraId="00CF6BA7" w14:textId="77777777">
            <w:pPr>
              <w:jc w:val="left"/>
              <w:rPr>
                <w:rFonts w:asciiTheme="minorHAnsi" w:hAnsiTheme="minorHAnsi" w:eastAsiaTheme="minorEastAsia" w:cstheme="minorHAnsi"/>
                <w:bCs/>
                <w:sz w:val="20"/>
                <w:szCs w:val="20"/>
                <w:lang w:val="es-ES" w:eastAsia="es-PE"/>
              </w:rPr>
            </w:pPr>
          </w:p>
        </w:tc>
        <w:tc>
          <w:tcPr>
            <w:tcW w:w="1276" w:type="dxa"/>
          </w:tcPr>
          <w:p w:rsidRPr="00B319DB" w:rsidR="00040732" w:rsidP="004B70A7" w:rsidRDefault="00040732" w14:paraId="30619EEA"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La pandemia de COVID-19 puede desviar las prioridades de las autoridades nacionales y locales de las actividades de conservación y prácticas sostenibles de uso de la tierra.</w:t>
            </w:r>
          </w:p>
        </w:tc>
        <w:tc>
          <w:tcPr>
            <w:tcW w:w="1134" w:type="dxa"/>
          </w:tcPr>
          <w:p w:rsidRPr="00B319DB" w:rsidR="00040732" w:rsidP="004B70A7" w:rsidRDefault="00040732" w14:paraId="2C1A4828"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Enfermedad de origen zoonótico que pasa al humano.</w:t>
            </w:r>
          </w:p>
        </w:tc>
        <w:tc>
          <w:tcPr>
            <w:tcW w:w="992" w:type="dxa"/>
          </w:tcPr>
          <w:p w:rsidRPr="00B319DB" w:rsidR="00040732" w:rsidP="004B70A7" w:rsidRDefault="00040732" w14:paraId="074F0103"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Un cambio en las prioridades puede limitar la participación de representantes de los gobiernos nacionales y locales en las actividad</w:t>
            </w:r>
            <w:r w:rsidRPr="00B319DB">
              <w:rPr>
                <w:rFonts w:asciiTheme="minorHAnsi" w:hAnsiTheme="minorHAnsi" w:cstheme="minorHAnsi"/>
                <w:sz w:val="20"/>
                <w:szCs w:val="20"/>
                <w:lang w:val="es-ES"/>
              </w:rPr>
              <w:t>es del proyecto, incluidas las actividades de planificación y gestión del paisaje.</w:t>
            </w:r>
          </w:p>
          <w:p w:rsidRPr="00B319DB" w:rsidR="00040732" w:rsidP="004B70A7" w:rsidRDefault="00040732" w14:paraId="7CE67D15"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El cambio de prioridades también limitaría la disponibilidad de fondos públicos para apoyar las actividades del proyecto</w:t>
            </w:r>
          </w:p>
          <w:p w:rsidRPr="00B319DB" w:rsidR="00040732" w:rsidP="004B70A7" w:rsidRDefault="00040732" w14:paraId="31597E89"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L = 3</w:t>
            </w:r>
          </w:p>
          <w:p w:rsidRPr="00B319DB" w:rsidR="00040732" w:rsidP="004B70A7" w:rsidRDefault="00040732" w14:paraId="51581F37"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I = 2</w:t>
            </w:r>
          </w:p>
          <w:p w:rsidRPr="00B319DB" w:rsidR="00040732" w:rsidP="004B70A7" w:rsidRDefault="00040732" w14:paraId="3CB26BD4" w14:textId="77777777">
            <w:pPr>
              <w:spacing w:afterAutospacing="1"/>
              <w:jc w:val="left"/>
              <w:rPr>
                <w:rFonts w:asciiTheme="minorHAnsi" w:hAnsiTheme="minorHAnsi" w:eastAsiaTheme="minorEastAsia" w:cstheme="minorHAnsi"/>
                <w:sz w:val="20"/>
                <w:szCs w:val="20"/>
                <w:lang w:val="es-ES" w:eastAsia="es-PE"/>
              </w:rPr>
            </w:pPr>
            <w:r w:rsidRPr="00B319DB">
              <w:rPr>
                <w:rFonts w:asciiTheme="minorHAnsi" w:hAnsiTheme="minorHAnsi" w:cstheme="minorHAnsi"/>
                <w:b/>
                <w:sz w:val="20"/>
                <w:szCs w:val="20"/>
                <w:lang w:val="es-ES"/>
              </w:rPr>
              <w:t>BAJO</w:t>
            </w:r>
          </w:p>
        </w:tc>
        <w:tc>
          <w:tcPr>
            <w:tcW w:w="992" w:type="dxa"/>
          </w:tcPr>
          <w:p w:rsidRPr="00B319DB" w:rsidR="00040732" w:rsidP="004B70A7" w:rsidRDefault="00040732" w14:paraId="23DF7E9B"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Bajo</w:t>
            </w:r>
          </w:p>
        </w:tc>
        <w:tc>
          <w:tcPr>
            <w:tcW w:w="851" w:type="dxa"/>
          </w:tcPr>
          <w:p w:rsidRPr="00B319DB" w:rsidR="00040732" w:rsidP="004B70A7" w:rsidRDefault="00040732" w14:paraId="5008CAF0"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Moderada</w:t>
            </w:r>
          </w:p>
        </w:tc>
        <w:tc>
          <w:tcPr>
            <w:tcW w:w="850" w:type="dxa"/>
          </w:tcPr>
          <w:p w:rsidRPr="00B319DB" w:rsidR="00040732" w:rsidP="004B70A7" w:rsidRDefault="00040732" w14:paraId="7C5E2FBA"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08-2021</w:t>
            </w:r>
          </w:p>
        </w:tc>
        <w:tc>
          <w:tcPr>
            <w:tcW w:w="851" w:type="dxa"/>
          </w:tcPr>
          <w:p w:rsidRPr="00B319DB" w:rsidR="00040732" w:rsidP="004B70A7" w:rsidRDefault="00040732" w14:paraId="4459EAE8"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07-2025</w:t>
            </w:r>
          </w:p>
        </w:tc>
        <w:tc>
          <w:tcPr>
            <w:tcW w:w="1701" w:type="dxa"/>
          </w:tcPr>
          <w:p w:rsidRPr="00B319DB" w:rsidR="00040732" w:rsidP="004B70A7" w:rsidRDefault="00040732" w14:paraId="4895952E"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 xml:space="preserve">Es muy probable que la pandemia tenga algún impacto en la implementación del proyecto, ya que los gobiernos y las comunidades participarán activamente en la reconstrucción de las economías y los medios de vida. El proyecto puede convertir este riesgo en una oportunidad si el proyecto está bien </w:t>
            </w:r>
            <w:r w:rsidRPr="00B319DB">
              <w:rPr>
                <w:rFonts w:asciiTheme="minorHAnsi" w:hAnsiTheme="minorHAnsi" w:cstheme="minorHAnsi"/>
                <w:sz w:val="20"/>
                <w:szCs w:val="20"/>
                <w:lang w:val="es-ES"/>
              </w:rPr>
              <w:t>posicionado para apoyar los esfuerzos para reconstruir mejor y las actividades del proyecto están integradas en medidas más amplias para recuperarse de los impactos de la pandemia.</w:t>
            </w:r>
          </w:p>
        </w:tc>
        <w:tc>
          <w:tcPr>
            <w:tcW w:w="1134" w:type="dxa"/>
          </w:tcPr>
          <w:p w:rsidRPr="00B319DB" w:rsidR="00040732" w:rsidP="004B70A7" w:rsidRDefault="00040732" w14:paraId="2D88E9D1"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4 años</w:t>
            </w:r>
          </w:p>
        </w:tc>
        <w:tc>
          <w:tcPr>
            <w:tcW w:w="992" w:type="dxa"/>
          </w:tcPr>
          <w:p w:rsidRPr="00B319DB" w:rsidR="00040732" w:rsidP="004B70A7" w:rsidRDefault="00040732" w14:paraId="787EC42C"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Coordinador Nacional </w:t>
            </w:r>
          </w:p>
          <w:p w:rsidRPr="00B319DB" w:rsidR="00040732" w:rsidP="004B70A7" w:rsidRDefault="00040732" w14:paraId="3238D69A" w14:textId="77777777">
            <w:pPr>
              <w:ind w:left="-18" w:right="-108"/>
              <w:jc w:val="left"/>
              <w:rPr>
                <w:rFonts w:asciiTheme="minorHAnsi" w:hAnsiTheme="minorHAnsi" w:eastAsiaTheme="minorEastAsia" w:cstheme="minorHAnsi"/>
                <w:sz w:val="20"/>
                <w:szCs w:val="20"/>
                <w:lang w:val="es-ES" w:eastAsia="es-PE"/>
              </w:rPr>
            </w:pPr>
          </w:p>
        </w:tc>
        <w:tc>
          <w:tcPr>
            <w:tcW w:w="850" w:type="dxa"/>
          </w:tcPr>
          <w:p w:rsidRPr="00B319DB" w:rsidR="00040732" w:rsidP="004B70A7" w:rsidRDefault="00040732" w14:paraId="498DAD22"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Inactivo</w:t>
            </w:r>
          </w:p>
        </w:tc>
        <w:tc>
          <w:tcPr>
            <w:tcW w:w="1418" w:type="dxa"/>
          </w:tcPr>
          <w:p w:rsidRPr="00B319DB" w:rsidR="00040732" w:rsidP="004B70A7" w:rsidRDefault="00040732" w14:paraId="5B37CD5D" w14:textId="77777777">
            <w:pPr>
              <w:ind w:left="-18" w:right="-108"/>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Se mantiene mayor normalidad y no hay restricciones de movilidad u otro tipo que afecten a los beneficiarios o a las actividades del proyecto. </w:t>
            </w:r>
          </w:p>
          <w:p w:rsidRPr="00B319DB" w:rsidR="00040732" w:rsidP="004B70A7" w:rsidRDefault="00040732" w14:paraId="06CE44BA" w14:textId="77777777">
            <w:pPr>
              <w:ind w:left="-18" w:right="-108"/>
              <w:jc w:val="left"/>
              <w:rPr>
                <w:rFonts w:asciiTheme="minorHAnsi" w:hAnsiTheme="minorHAnsi" w:cstheme="minorHAnsi"/>
                <w:sz w:val="20"/>
                <w:szCs w:val="20"/>
                <w:lang w:val="es-ES"/>
              </w:rPr>
            </w:pPr>
          </w:p>
          <w:p w:rsidRPr="00B319DB" w:rsidR="00040732" w:rsidP="004B70A7" w:rsidRDefault="00040732" w14:paraId="322F422D" w14:textId="77777777">
            <w:pPr>
              <w:ind w:left="-18" w:right="-108"/>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La OMS ha declarado el fin de la emergencia a nivel global.  </w:t>
            </w:r>
          </w:p>
          <w:p w:rsidRPr="00B319DB" w:rsidR="00040732" w:rsidP="004B70A7" w:rsidRDefault="004E4AF6" w14:paraId="5A0A9170" w14:textId="3D057498">
            <w:pPr>
              <w:ind w:left="-18" w:right="-108"/>
              <w:jc w:val="left"/>
              <w:rPr>
                <w:rFonts w:asciiTheme="minorHAnsi" w:hAnsiTheme="minorHAnsi" w:eastAsiaTheme="minorEastAsia" w:cstheme="minorHAnsi"/>
                <w:sz w:val="20"/>
                <w:szCs w:val="20"/>
                <w:lang w:val="es-ES" w:eastAsia="es-PE"/>
              </w:rPr>
            </w:pPr>
            <w:r>
              <w:rPr>
                <w:rFonts w:asciiTheme="minorHAnsi" w:hAnsiTheme="minorHAnsi" w:cstheme="minorHAnsi"/>
                <w:sz w:val="20"/>
                <w:szCs w:val="20"/>
                <w:lang w:val="es-ES"/>
              </w:rPr>
              <w:t>En los dos últimos</w:t>
            </w:r>
            <w:r w:rsidRPr="00B319DB" w:rsidR="00040732">
              <w:rPr>
                <w:rFonts w:asciiTheme="minorHAnsi" w:hAnsiTheme="minorHAnsi" w:cstheme="minorHAnsi"/>
                <w:sz w:val="20"/>
                <w:szCs w:val="20"/>
                <w:lang w:val="es-ES"/>
              </w:rPr>
              <w:t xml:space="preserve"> año</w:t>
            </w:r>
            <w:r>
              <w:rPr>
                <w:rFonts w:asciiTheme="minorHAnsi" w:hAnsiTheme="minorHAnsi" w:cstheme="minorHAnsi"/>
                <w:sz w:val="20"/>
                <w:szCs w:val="20"/>
                <w:lang w:val="es-ES"/>
              </w:rPr>
              <w:t>s</w:t>
            </w:r>
            <w:r w:rsidRPr="00B319DB" w:rsidR="00040732">
              <w:rPr>
                <w:rFonts w:asciiTheme="minorHAnsi" w:hAnsiTheme="minorHAnsi" w:cstheme="minorHAnsi"/>
                <w:sz w:val="20"/>
                <w:szCs w:val="20"/>
                <w:lang w:val="es-ES"/>
              </w:rPr>
              <w:t xml:space="preserve"> no hay un impacto perceptible de COVID-19 en el ámbito de trabajo. La economía y movilidad no se encuentra con restricciones.</w:t>
            </w:r>
          </w:p>
        </w:tc>
      </w:tr>
      <w:tr w:rsidRPr="00B319DB" w:rsidR="00040732" w:rsidTr="004B70A7" w14:paraId="0C87085F" w14:textId="77777777">
        <w:tc>
          <w:tcPr>
            <w:tcW w:w="284" w:type="dxa"/>
          </w:tcPr>
          <w:p w:rsidRPr="00B319DB" w:rsidR="00040732" w:rsidP="004B70A7" w:rsidRDefault="00040732" w14:paraId="091EA1A9" w14:textId="77777777">
            <w:pPr>
              <w:rPr>
                <w:rFonts w:asciiTheme="minorHAnsi" w:hAnsiTheme="minorHAnsi" w:eastAsiaTheme="minorEastAsia" w:cstheme="minorHAnsi"/>
                <w:sz w:val="20"/>
                <w:szCs w:val="20"/>
                <w:lang w:val="es-ES" w:eastAsia="es-PE"/>
              </w:rPr>
            </w:pPr>
          </w:p>
        </w:tc>
        <w:tc>
          <w:tcPr>
            <w:tcW w:w="1134" w:type="dxa"/>
          </w:tcPr>
          <w:p w:rsidRPr="00B319DB" w:rsidR="00040732" w:rsidP="004B70A7" w:rsidRDefault="00040732" w14:paraId="772C7482"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Operacional</w:t>
            </w:r>
          </w:p>
        </w:tc>
        <w:tc>
          <w:tcPr>
            <w:tcW w:w="1418" w:type="dxa"/>
          </w:tcPr>
          <w:p w:rsidRPr="00B319DB" w:rsidR="00040732" w:rsidP="004B70A7" w:rsidRDefault="00040732" w14:paraId="7F7E8E31" w14:textId="77777777">
            <w:pPr>
              <w:spacing w:after="0"/>
              <w:rPr>
                <w:rFonts w:asciiTheme="minorHAnsi" w:hAnsiTheme="minorHAnsi" w:cstheme="minorHAnsi"/>
                <w:sz w:val="20"/>
                <w:szCs w:val="20"/>
                <w:lang w:val="es-ES"/>
              </w:rPr>
            </w:pPr>
            <w:r w:rsidRPr="00B319DB">
              <w:rPr>
                <w:rFonts w:asciiTheme="minorHAnsi" w:hAnsiTheme="minorHAnsi" w:cstheme="minorHAnsi"/>
                <w:sz w:val="20"/>
                <w:szCs w:val="20"/>
                <w:lang w:val="es-ES"/>
              </w:rPr>
              <w:t>Liderazgo y gestión;</w:t>
            </w:r>
          </w:p>
          <w:p w:rsidRPr="00B319DB" w:rsidR="00040732" w:rsidP="004B70A7" w:rsidRDefault="00040732" w14:paraId="3521EE74" w14:textId="77777777">
            <w:pPr>
              <w:spacing w:after="0"/>
              <w:rPr>
                <w:rFonts w:asciiTheme="minorHAnsi" w:hAnsiTheme="minorHAnsi" w:cstheme="minorHAnsi"/>
                <w:sz w:val="20"/>
                <w:szCs w:val="20"/>
                <w:lang w:val="es-ES"/>
              </w:rPr>
            </w:pPr>
            <w:r w:rsidRPr="00B319DB">
              <w:rPr>
                <w:rFonts w:asciiTheme="minorHAnsi" w:hAnsiTheme="minorHAnsi" w:cstheme="minorHAnsi"/>
                <w:sz w:val="20"/>
                <w:szCs w:val="20"/>
                <w:lang w:val="es-ES"/>
              </w:rPr>
              <w:t>Flexibilidad y gestión de oportunidades</w:t>
            </w:r>
          </w:p>
          <w:p w:rsidRPr="00B319DB" w:rsidR="00040732" w:rsidP="004B70A7" w:rsidRDefault="00040732" w14:paraId="71C5AD55" w14:textId="77777777">
            <w:pPr>
              <w:jc w:val="left"/>
              <w:rPr>
                <w:rFonts w:asciiTheme="minorHAnsi" w:hAnsiTheme="minorHAnsi" w:eastAsiaTheme="minorEastAsia" w:cstheme="minorHAnsi"/>
                <w:bCs/>
                <w:sz w:val="20"/>
                <w:szCs w:val="20"/>
                <w:lang w:val="es-ES" w:eastAsia="es-PE"/>
              </w:rPr>
            </w:pPr>
          </w:p>
        </w:tc>
        <w:tc>
          <w:tcPr>
            <w:tcW w:w="1276" w:type="dxa"/>
          </w:tcPr>
          <w:p w:rsidRPr="00B319DB" w:rsidR="00040732" w:rsidP="004B70A7" w:rsidRDefault="00040732" w14:paraId="479783E0"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 xml:space="preserve">Insuficiente interés de los beneficiarios, especialmente mujeres y grupos de </w:t>
            </w:r>
            <w:r w:rsidRPr="00B319DB">
              <w:rPr>
                <w:rFonts w:asciiTheme="minorHAnsi" w:hAnsiTheme="minorHAnsi" w:cstheme="minorHAnsi"/>
                <w:sz w:val="20"/>
                <w:szCs w:val="20"/>
                <w:lang w:val="es-ES"/>
              </w:rPr>
              <w:t>mujeres, a nivel comunitario para participar en las actividades del proyecto.</w:t>
            </w:r>
          </w:p>
        </w:tc>
        <w:tc>
          <w:tcPr>
            <w:tcW w:w="1134" w:type="dxa"/>
          </w:tcPr>
          <w:p w:rsidRPr="00B319DB" w:rsidR="00040732" w:rsidP="004B70A7" w:rsidRDefault="00040732" w14:paraId="1AAAF4BB"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Desigualdad de género</w:t>
            </w:r>
          </w:p>
        </w:tc>
        <w:tc>
          <w:tcPr>
            <w:tcW w:w="992" w:type="dxa"/>
          </w:tcPr>
          <w:p w:rsidRPr="00B319DB" w:rsidR="00040732" w:rsidP="004B70A7" w:rsidRDefault="00040732" w14:paraId="2B7B60EF"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La escasa participación de los beneficiarios ralentizará la </w:t>
            </w:r>
            <w:r w:rsidRPr="00B319DB">
              <w:rPr>
                <w:rFonts w:asciiTheme="minorHAnsi" w:hAnsiTheme="minorHAnsi" w:cstheme="minorHAnsi"/>
                <w:sz w:val="20"/>
                <w:szCs w:val="20"/>
                <w:lang w:val="es-ES"/>
              </w:rPr>
              <w:t>ejecución. La participación insuficiente de las mujeres impedirá que el proyecto cumpla las metas relacionadas con el género.</w:t>
            </w:r>
          </w:p>
          <w:p w:rsidRPr="00B319DB" w:rsidR="00040732" w:rsidP="004B70A7" w:rsidRDefault="00040732" w14:paraId="374270BD" w14:textId="77777777">
            <w:pPr>
              <w:spacing w:after="0"/>
              <w:jc w:val="left"/>
              <w:rPr>
                <w:rFonts w:asciiTheme="minorHAnsi" w:hAnsiTheme="minorHAnsi" w:cstheme="minorHAnsi"/>
                <w:sz w:val="20"/>
                <w:szCs w:val="20"/>
                <w:lang w:val="es-ES"/>
              </w:rPr>
            </w:pPr>
          </w:p>
          <w:p w:rsidRPr="00B319DB" w:rsidR="00040732" w:rsidP="004B70A7" w:rsidRDefault="00040732" w14:paraId="0AEBDA2E"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L = 1</w:t>
            </w:r>
          </w:p>
          <w:p w:rsidRPr="00B319DB" w:rsidR="00040732" w:rsidP="004B70A7" w:rsidRDefault="00040732" w14:paraId="151DD02F"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I = 3</w:t>
            </w:r>
          </w:p>
          <w:p w:rsidRPr="00B319DB" w:rsidR="00040732" w:rsidP="004B70A7" w:rsidRDefault="00040732" w14:paraId="33C85AC4" w14:textId="77777777">
            <w:pPr>
              <w:spacing w:afterAutospacing="1"/>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BAJO</w:t>
            </w:r>
          </w:p>
        </w:tc>
        <w:tc>
          <w:tcPr>
            <w:tcW w:w="992" w:type="dxa"/>
          </w:tcPr>
          <w:p w:rsidRPr="00B319DB" w:rsidR="00040732" w:rsidP="004B70A7" w:rsidRDefault="00040732" w14:paraId="284ED3D1"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Moderado</w:t>
            </w:r>
          </w:p>
        </w:tc>
        <w:tc>
          <w:tcPr>
            <w:tcW w:w="851" w:type="dxa"/>
          </w:tcPr>
          <w:p w:rsidRPr="00B319DB" w:rsidR="00040732" w:rsidP="004B70A7" w:rsidRDefault="00040732" w14:paraId="7320BEC2"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No probable</w:t>
            </w:r>
          </w:p>
        </w:tc>
        <w:tc>
          <w:tcPr>
            <w:tcW w:w="850" w:type="dxa"/>
          </w:tcPr>
          <w:p w:rsidRPr="00B319DB" w:rsidR="00040732" w:rsidP="004B70A7" w:rsidRDefault="00040732" w14:paraId="4A42FD68"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08-2021</w:t>
            </w:r>
          </w:p>
        </w:tc>
        <w:tc>
          <w:tcPr>
            <w:tcW w:w="851" w:type="dxa"/>
          </w:tcPr>
          <w:p w:rsidRPr="00B319DB" w:rsidR="00040732" w:rsidP="004B70A7" w:rsidRDefault="00040732" w14:paraId="07004C09"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07-2025</w:t>
            </w:r>
          </w:p>
        </w:tc>
        <w:tc>
          <w:tcPr>
            <w:tcW w:w="1701" w:type="dxa"/>
          </w:tcPr>
          <w:p w:rsidRPr="00B319DB" w:rsidR="00040732" w:rsidP="004B70A7" w:rsidRDefault="00040732" w14:paraId="3171B329"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Las actividades a promover entre las comunidades han sido seleccionadas teniendo en cuenta experiencias </w:t>
            </w:r>
            <w:r w:rsidRPr="00B319DB">
              <w:rPr>
                <w:rFonts w:asciiTheme="minorHAnsi" w:hAnsiTheme="minorHAnsi" w:cstheme="minorHAnsi"/>
                <w:sz w:val="20"/>
                <w:szCs w:val="20"/>
                <w:lang w:val="es-ES"/>
              </w:rPr>
              <w:t>previas del PPD en Perú.</w:t>
            </w:r>
          </w:p>
          <w:p w:rsidRPr="00B319DB" w:rsidR="00040732" w:rsidP="004B70A7" w:rsidRDefault="00040732" w14:paraId="71F30714"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Se ha elaborado un Plan de involucramiento de las partes interesadas que se implementará durante la ejecución del proyecto, asegurando que las opiniones y prioridades de los beneficiarios (con especial atención también a las necesidades de las mujeres) se consideren en la planificación y ejecución de las actividades del proyecto. (Ver también Informe SESP y Plan de acción de género).</w:t>
            </w:r>
          </w:p>
        </w:tc>
        <w:tc>
          <w:tcPr>
            <w:tcW w:w="1134" w:type="dxa"/>
          </w:tcPr>
          <w:p w:rsidRPr="00B319DB" w:rsidR="00040732" w:rsidP="004B70A7" w:rsidRDefault="00040732" w14:paraId="13638CA5"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4 años</w:t>
            </w:r>
          </w:p>
        </w:tc>
        <w:tc>
          <w:tcPr>
            <w:tcW w:w="992" w:type="dxa"/>
          </w:tcPr>
          <w:p w:rsidRPr="00B319DB" w:rsidR="00040732" w:rsidP="004B70A7" w:rsidRDefault="00040732" w14:paraId="6D174B83"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Coordinador Nacional</w:t>
            </w:r>
          </w:p>
        </w:tc>
        <w:tc>
          <w:tcPr>
            <w:tcW w:w="850" w:type="dxa"/>
          </w:tcPr>
          <w:p w:rsidRPr="00B319DB" w:rsidR="00040732" w:rsidP="004B70A7" w:rsidRDefault="00040732" w14:paraId="31B8DBEC"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Activo</w:t>
            </w:r>
          </w:p>
        </w:tc>
        <w:tc>
          <w:tcPr>
            <w:tcW w:w="1418" w:type="dxa"/>
          </w:tcPr>
          <w:p w:rsidRPr="00B319DB" w:rsidR="00040732" w:rsidP="004B70A7" w:rsidRDefault="00040732" w14:paraId="1BD9C5D4" w14:textId="77777777">
            <w:pPr>
              <w:ind w:left="-18" w:right="-108"/>
              <w:jc w:val="left"/>
              <w:rPr>
                <w:rFonts w:asciiTheme="minorHAnsi" w:hAnsiTheme="minorHAnsi" w:eastAsiaTheme="minorEastAsia" w:cstheme="minorHAnsi"/>
                <w:sz w:val="20"/>
                <w:szCs w:val="20"/>
                <w:lang w:val="es-ES" w:eastAsia="es-PE"/>
              </w:rPr>
            </w:pPr>
          </w:p>
        </w:tc>
      </w:tr>
      <w:tr w:rsidRPr="00B319DB" w:rsidR="00040732" w:rsidTr="004B70A7" w14:paraId="56707F42" w14:textId="77777777">
        <w:tc>
          <w:tcPr>
            <w:tcW w:w="284" w:type="dxa"/>
          </w:tcPr>
          <w:p w:rsidRPr="00B319DB" w:rsidR="00040732" w:rsidP="004B70A7" w:rsidRDefault="00040732" w14:paraId="3358DA63" w14:textId="77777777">
            <w:pPr>
              <w:rPr>
                <w:rFonts w:asciiTheme="minorHAnsi" w:hAnsiTheme="minorHAnsi" w:eastAsiaTheme="minorEastAsia" w:cstheme="minorHAnsi"/>
                <w:sz w:val="20"/>
                <w:szCs w:val="20"/>
                <w:lang w:val="es-ES" w:eastAsia="es-PE"/>
              </w:rPr>
            </w:pPr>
          </w:p>
        </w:tc>
        <w:tc>
          <w:tcPr>
            <w:tcW w:w="1134" w:type="dxa"/>
          </w:tcPr>
          <w:p w:rsidRPr="00B319DB" w:rsidR="00040732" w:rsidP="004B70A7" w:rsidRDefault="00040732" w14:paraId="72BED271"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Ambientales y Sociales</w:t>
            </w:r>
          </w:p>
        </w:tc>
        <w:tc>
          <w:tcPr>
            <w:tcW w:w="1418" w:type="dxa"/>
          </w:tcPr>
          <w:p w:rsidRPr="00B319DB" w:rsidR="00040732" w:rsidP="004B70A7" w:rsidRDefault="00040732" w14:paraId="1D9C2806" w14:textId="77777777">
            <w:pPr>
              <w:jc w:val="left"/>
              <w:rPr>
                <w:rFonts w:asciiTheme="minorHAnsi" w:hAnsiTheme="minorHAnsi" w:eastAsiaTheme="minorEastAsia" w:cstheme="minorHAnsi"/>
                <w:bCs/>
                <w:sz w:val="20"/>
                <w:szCs w:val="20"/>
                <w:lang w:val="es-ES" w:eastAsia="es-PE"/>
              </w:rPr>
            </w:pPr>
            <w:r w:rsidRPr="00B319DB">
              <w:rPr>
                <w:rFonts w:eastAsia="Calibri" w:asciiTheme="minorHAnsi" w:hAnsiTheme="minorHAnsi" w:cstheme="minorHAnsi"/>
                <w:bCs/>
                <w:color w:val="000000"/>
                <w:sz w:val="20"/>
                <w:szCs w:val="20"/>
                <w:lang w:val="es-ES"/>
                <w14:textOutline w14:w="0" w14:cap="flat" w14:cmpd="sng" w14:algn="ctr">
                  <w14:noFill/>
                  <w14:prstDash w14:val="solid"/>
                  <w14:bevel/>
                </w14:textOutline>
              </w:rPr>
              <w:t>Género</w:t>
            </w:r>
          </w:p>
        </w:tc>
        <w:tc>
          <w:tcPr>
            <w:tcW w:w="1276" w:type="dxa"/>
          </w:tcPr>
          <w:p w:rsidRPr="00B319DB" w:rsidR="00040732" w:rsidP="004B70A7" w:rsidRDefault="00040732" w14:paraId="0AB8221C" w14:textId="77777777">
            <w:pPr>
              <w:spacing w:after="0"/>
              <w:jc w:val="left"/>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b/>
                <w:color w:val="000000"/>
                <w:sz w:val="20"/>
                <w:szCs w:val="20"/>
                <w:lang w:val="es-ES"/>
                <w14:textOutline w14:w="0" w14:cap="flat" w14:cmpd="sng" w14:algn="ctr">
                  <w14:noFill/>
                  <w14:prstDash w14:val="solid"/>
                  <w14:bevel/>
                </w14:textOutline>
              </w:rPr>
              <w:t>Riesgo 1:</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 Es posible que las actividades y enfoques del proyecto no incorporen o reflejen plenamente los puntos de vista de las mujeres, ni garanticen oportunidad</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es equitativas para su participación y beneficio, o pueden reproducir patrones históricos de discriminación basados en el género.</w:t>
            </w:r>
          </w:p>
          <w:p w:rsidRPr="00B319DB" w:rsidR="00040732" w:rsidP="004B70A7" w:rsidRDefault="00040732" w14:paraId="55013AED" w14:textId="77777777">
            <w:pPr>
              <w:jc w:val="left"/>
              <w:rPr>
                <w:rFonts w:asciiTheme="minorHAnsi" w:hAnsiTheme="minorHAnsi" w:eastAsiaTheme="minorEastAsia" w:cstheme="minorHAnsi"/>
                <w:sz w:val="20"/>
                <w:szCs w:val="20"/>
                <w:lang w:val="es-ES" w:eastAsia="es-PE"/>
              </w:rPr>
            </w:pPr>
          </w:p>
        </w:tc>
        <w:tc>
          <w:tcPr>
            <w:tcW w:w="1134" w:type="dxa"/>
          </w:tcPr>
          <w:p w:rsidRPr="00B319DB" w:rsidR="00040732" w:rsidP="004B70A7" w:rsidRDefault="00040732" w14:paraId="2B3E7D20"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Desigualdad de género</w:t>
            </w:r>
          </w:p>
        </w:tc>
        <w:tc>
          <w:tcPr>
            <w:tcW w:w="992" w:type="dxa"/>
          </w:tcPr>
          <w:p w:rsidRPr="00B319DB" w:rsidR="00040732" w:rsidP="004B70A7" w:rsidRDefault="00040732" w14:paraId="1753051A" w14:textId="77777777">
            <w:pPr>
              <w:spacing w:after="0"/>
              <w:jc w:val="left"/>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t xml:space="preserve">En general, las mujeres están infravaloradas y subrepresentadas en las actividades productivas y en </w:t>
            </w:r>
            <w:r w:rsidRPr="00B319DB">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t>la toma de decisiones debido a su nivel de analfabetismo, junto con patrones de comportamiento social y cultural de larga data. También están tradicionalmente excluidos del acceso a los beneficios económicos y sociales de las actividades generadoras de ingresos.</w:t>
            </w:r>
          </w:p>
          <w:p w:rsidRPr="00B319DB" w:rsidR="00040732" w:rsidP="004B70A7" w:rsidRDefault="00040732" w14:paraId="66F76D11" w14:textId="77777777">
            <w:pPr>
              <w:spacing w:after="0"/>
              <w:jc w:val="left"/>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t xml:space="preserve">PPD Perú fomenta una participación más </w:t>
            </w:r>
            <w:r w:rsidRPr="00B319DB">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t>activa de las mujeres. Las acciones para reducir la brecha de género se establecen en el Plan de Acción de Género.</w:t>
            </w:r>
          </w:p>
          <w:p w:rsidRPr="00B319DB" w:rsidR="00040732" w:rsidP="004B70A7" w:rsidRDefault="00040732" w14:paraId="3D200EFA" w14:textId="77777777">
            <w:pPr>
              <w:spacing w:after="0"/>
              <w:jc w:val="left"/>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t xml:space="preserve">Durante la difusión de las convocatorias de propuestas, las mujeres pueden experimentar un acceso limitado y barreras al presentar la solicitud debido a un lenguaje no </w:t>
            </w:r>
            <w:r w:rsidRPr="00B319DB">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t>inclusivo y difícil de entender junto con altos niveles de analfabetismo funcional.</w:t>
            </w:r>
          </w:p>
          <w:p w:rsidRPr="00B319DB" w:rsidR="00040732" w:rsidP="004B70A7" w:rsidRDefault="00040732" w14:paraId="11EB5295" w14:textId="77777777">
            <w:pPr>
              <w:spacing w:after="0"/>
              <w:jc w:val="left"/>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t>Como tal, existe una tendencia a que los proyectos reproduzcan potencialmente los estereotipos / roles de género.</w:t>
            </w:r>
          </w:p>
          <w:p w:rsidRPr="00B319DB" w:rsidR="00040732" w:rsidP="004B70A7" w:rsidRDefault="00040732" w14:paraId="0BCBD5BB" w14:textId="77777777">
            <w:pPr>
              <w:spacing w:after="0"/>
              <w:jc w:val="left"/>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t xml:space="preserve">Los proyectos dirigidos exclusivamente por mujeres y por mujeres pueden </w:t>
            </w:r>
            <w:r w:rsidRPr="00B319DB">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t>experimentar aislamiento y exclusión de sus comunidades como reacción a su inconformidad con los roles tradicionales de género.</w:t>
            </w:r>
          </w:p>
          <w:p w:rsidRPr="00B319DB" w:rsidR="00040732" w:rsidP="004B70A7" w:rsidRDefault="00040732" w14:paraId="25D311DF" w14:textId="77777777">
            <w:pPr>
              <w:spacing w:after="0"/>
              <w:jc w:val="left"/>
              <w:rPr>
                <w:rFonts w:eastAsia="Helvetica Neue Light"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2D614E90" w14:textId="77777777">
            <w:pPr>
              <w:spacing w:afterAutospacing="1"/>
              <w:jc w:val="left"/>
              <w:rPr>
                <w:rFonts w:asciiTheme="minorHAnsi" w:hAnsiTheme="minorHAnsi" w:eastAsiaTheme="minorEastAsia" w:cstheme="minorHAnsi"/>
                <w:sz w:val="20"/>
                <w:szCs w:val="20"/>
                <w:lang w:val="es-ES" w:eastAsia="es-PE"/>
              </w:rPr>
            </w:pPr>
            <w:r w:rsidRPr="00B319DB">
              <w:rPr>
                <w:rFonts w:eastAsia="Helvetica Neue Light" w:asciiTheme="minorHAnsi" w:hAnsiTheme="minorHAnsi" w:cstheme="minorHAnsi"/>
                <w:b/>
                <w:color w:val="000000"/>
                <w:sz w:val="20"/>
                <w:szCs w:val="20"/>
                <w:lang w:val="es-ES"/>
                <w14:textOutline w14:w="0" w14:cap="flat" w14:cmpd="sng" w14:algn="ctr">
                  <w14:noFill/>
                  <w14:prstDash w14:val="solid"/>
                  <w14:bevel/>
                </w14:textOutline>
              </w:rPr>
              <w:t>MODERADO</w:t>
            </w:r>
          </w:p>
        </w:tc>
        <w:tc>
          <w:tcPr>
            <w:tcW w:w="992" w:type="dxa"/>
          </w:tcPr>
          <w:p w:rsidRPr="00B319DB" w:rsidR="00040732" w:rsidP="004B70A7" w:rsidRDefault="00040732" w14:paraId="090FA6C9"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Moderado</w:t>
            </w:r>
          </w:p>
        </w:tc>
        <w:tc>
          <w:tcPr>
            <w:tcW w:w="851" w:type="dxa"/>
          </w:tcPr>
          <w:p w:rsidRPr="00B319DB" w:rsidR="00040732" w:rsidP="004B70A7" w:rsidRDefault="00040732" w14:paraId="387E1089"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Baja</w:t>
            </w:r>
          </w:p>
        </w:tc>
        <w:tc>
          <w:tcPr>
            <w:tcW w:w="850" w:type="dxa"/>
          </w:tcPr>
          <w:p w:rsidRPr="00B319DB" w:rsidR="00040732" w:rsidP="004B70A7" w:rsidRDefault="00040732" w14:paraId="574D355B"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08-2021</w:t>
            </w:r>
          </w:p>
        </w:tc>
        <w:tc>
          <w:tcPr>
            <w:tcW w:w="851" w:type="dxa"/>
          </w:tcPr>
          <w:p w:rsidRPr="00B319DB" w:rsidR="00040732" w:rsidP="004B70A7" w:rsidRDefault="00040732" w14:paraId="4804B8E1"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07-2025</w:t>
            </w:r>
          </w:p>
        </w:tc>
        <w:tc>
          <w:tcPr>
            <w:tcW w:w="1701" w:type="dxa"/>
          </w:tcPr>
          <w:p w:rsidRPr="00B319DB" w:rsidR="00040732" w:rsidP="004B70A7" w:rsidRDefault="00040732" w14:paraId="78355AE3"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 xml:space="preserve">Este proyecto del Programa de Mejoramiento del País cuenta con una sólida estrategia de género para garantizar la participación y el fortalecimiento de los grupos de mujeres y la expresión de sus necesidades e </w:t>
            </w: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intereses, y ha facilitado y promovido un enfoque de género sólido en el diseño, la ejecución y el seguimiento de los proyectos de subvenciones.</w:t>
            </w:r>
          </w:p>
          <w:p w:rsidRPr="00B319DB" w:rsidR="00040732" w:rsidP="004B70A7" w:rsidRDefault="00040732" w14:paraId="31ECBDC9"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p>
          <w:p w:rsidRPr="00B319DB" w:rsidR="00040732" w:rsidP="004B70A7" w:rsidRDefault="00040732" w14:paraId="6239A381"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El Comité Directivo Nacional del Programa de País está comprometido con la participación de mujeres y hombres en la identificación, diseño e implementación de proyectos sin discriminación ni exclusión.</w:t>
            </w:r>
          </w:p>
          <w:p w:rsidRPr="00B319DB" w:rsidR="00040732" w:rsidP="004B70A7" w:rsidRDefault="00040732" w14:paraId="584283BF"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p>
          <w:p w:rsidRPr="00B319DB" w:rsidR="00040732" w:rsidP="004B70A7" w:rsidRDefault="00040732" w14:paraId="0AC52835"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 xml:space="preserve">Sobre la base de las mejores prácticas anteriores, se desarrolló el Plan de Acción de Género de PPD Perú para el OP7 a fin de garantizar la plena participación de las mujeres en el ciclo del proyecto. Este </w:t>
            </w: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plan ha establecido herramientas e incentivos para mejorar el empoderamiento y la participación de las mujeres en cada etapa del desarrollo e implementación del proyecto.</w:t>
            </w:r>
          </w:p>
          <w:p w:rsidRPr="00B319DB" w:rsidR="00040732" w:rsidP="004B70A7" w:rsidRDefault="00040732" w14:paraId="48A4295C"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p>
          <w:p w:rsidRPr="00B319DB" w:rsidR="00040732" w:rsidP="004B70A7" w:rsidRDefault="00040732" w14:paraId="5CD3796C"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Las actividades de comunicación y las convocatorias de propuestas utilizarán un lenguaje inclusivo. Además, la convocatoria de propuestas incluirá ejemplos de iniciativas lideradas por mujeres.</w:t>
            </w:r>
          </w:p>
          <w:p w:rsidRPr="00B319DB" w:rsidR="00040732" w:rsidP="004B70A7" w:rsidRDefault="00040732" w14:paraId="37E61D9E"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p>
          <w:p w:rsidRPr="00B319DB" w:rsidR="00040732" w:rsidP="004B70A7" w:rsidRDefault="00040732" w14:paraId="120B1A22"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 xml:space="preserve">Las estructuras de toma de decisiones relacionadas con el proyecto, incluidas las plataformas de múltiples partes interesadas en los paisajes del proyecto, tendrán una representación </w:t>
            </w: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equitativa de hombres y mujeres.</w:t>
            </w:r>
          </w:p>
          <w:p w:rsidRPr="00B319DB" w:rsidR="00040732" w:rsidP="004B70A7" w:rsidRDefault="00040732" w14:paraId="4EF634C3"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p>
          <w:p w:rsidRPr="00B319DB" w:rsidR="00040732" w:rsidP="004B70A7" w:rsidRDefault="00040732" w14:paraId="5652EF56" w14:textId="77777777">
            <w:pPr>
              <w:ind w:left="-18" w:right="-108"/>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Además del Plan de Acción de Género del Proyecto, el plan de involucramiento de las partes interesadas ha identificado puntos de entrada clave para articular las consideraciones de género en todos los componentes del proyecto, desde su diseño hasta su implementación, así como también ha identificado organizaciones que pueden apoyar la difusión de convocatorias de propuestas entre grupos dedicados a promover el empoderamiento de las mujeres, la igualdad de género y los derechos humanos.</w:t>
            </w:r>
          </w:p>
        </w:tc>
        <w:tc>
          <w:tcPr>
            <w:tcW w:w="1134" w:type="dxa"/>
          </w:tcPr>
          <w:p w:rsidRPr="00B319DB" w:rsidR="00040732" w:rsidP="004B70A7" w:rsidRDefault="00040732" w14:paraId="46B48F8E"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4 años</w:t>
            </w:r>
          </w:p>
        </w:tc>
        <w:tc>
          <w:tcPr>
            <w:tcW w:w="992" w:type="dxa"/>
          </w:tcPr>
          <w:p w:rsidRPr="00B319DB" w:rsidR="00040732" w:rsidP="004B70A7" w:rsidRDefault="00040732" w14:paraId="17F42835"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 xml:space="preserve">Coordinador Nacional s </w:t>
            </w:r>
          </w:p>
        </w:tc>
        <w:tc>
          <w:tcPr>
            <w:tcW w:w="850" w:type="dxa"/>
          </w:tcPr>
          <w:p w:rsidRPr="00B319DB" w:rsidR="00040732" w:rsidP="004B70A7" w:rsidRDefault="00040732" w14:paraId="0CB74922"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Activo</w:t>
            </w:r>
          </w:p>
        </w:tc>
        <w:tc>
          <w:tcPr>
            <w:tcW w:w="1418" w:type="dxa"/>
          </w:tcPr>
          <w:p w:rsidRPr="00B319DB" w:rsidR="00040732" w:rsidP="004B70A7" w:rsidRDefault="00040732" w14:paraId="6E7D4297" w14:textId="77777777">
            <w:pPr>
              <w:ind w:left="-18" w:right="-108"/>
              <w:jc w:val="left"/>
              <w:rPr>
                <w:rFonts w:asciiTheme="minorHAnsi" w:hAnsiTheme="minorHAnsi" w:eastAsiaTheme="minorEastAsia" w:cstheme="minorHAnsi"/>
                <w:sz w:val="20"/>
                <w:szCs w:val="20"/>
                <w:lang w:val="es-ES" w:eastAsia="es-PE"/>
              </w:rPr>
            </w:pPr>
          </w:p>
        </w:tc>
      </w:tr>
      <w:tr w:rsidRPr="00B319DB" w:rsidR="00040732" w:rsidTr="004B70A7" w14:paraId="6917EAA0" w14:textId="77777777">
        <w:tc>
          <w:tcPr>
            <w:tcW w:w="284" w:type="dxa"/>
          </w:tcPr>
          <w:p w:rsidRPr="00B319DB" w:rsidR="00040732" w:rsidP="004B70A7" w:rsidRDefault="00040732" w14:paraId="34CEF01A" w14:textId="77777777">
            <w:pPr>
              <w:rPr>
                <w:rFonts w:asciiTheme="minorHAnsi" w:hAnsiTheme="minorHAnsi" w:eastAsiaTheme="minorEastAsia" w:cstheme="minorHAnsi"/>
                <w:sz w:val="20"/>
                <w:szCs w:val="20"/>
                <w:lang w:val="es-ES" w:eastAsia="es-PE"/>
              </w:rPr>
            </w:pPr>
          </w:p>
        </w:tc>
        <w:tc>
          <w:tcPr>
            <w:tcW w:w="1134" w:type="dxa"/>
          </w:tcPr>
          <w:p w:rsidRPr="00B319DB" w:rsidR="00040732" w:rsidP="004B70A7" w:rsidRDefault="00040732" w14:paraId="01DDE938"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Social y Ambiental</w:t>
            </w:r>
          </w:p>
        </w:tc>
        <w:tc>
          <w:tcPr>
            <w:tcW w:w="1418" w:type="dxa"/>
          </w:tcPr>
          <w:p w:rsidRPr="00B319DB" w:rsidR="00040732" w:rsidP="004B70A7" w:rsidRDefault="00040732" w14:paraId="3948BFAB" w14:textId="77777777">
            <w:pPr>
              <w:spacing w:after="0"/>
              <w:rPr>
                <w:rFonts w:asciiTheme="minorHAnsi" w:hAnsiTheme="minorHAnsi" w:cstheme="minorHAnsi"/>
                <w:sz w:val="20"/>
                <w:szCs w:val="20"/>
                <w:lang w:val="es-ES"/>
              </w:rPr>
            </w:pPr>
            <w:r w:rsidRPr="00B319DB">
              <w:rPr>
                <w:rFonts w:asciiTheme="minorHAnsi" w:hAnsiTheme="minorHAnsi" w:cstheme="minorHAnsi"/>
                <w:sz w:val="20"/>
                <w:szCs w:val="20"/>
                <w:lang w:val="es-ES"/>
              </w:rPr>
              <w:t>Biodiversidad y uso de los recursos naturales</w:t>
            </w:r>
          </w:p>
          <w:p w:rsidRPr="00B319DB" w:rsidR="00040732" w:rsidP="004B70A7" w:rsidRDefault="00040732" w14:paraId="36EDD10D" w14:textId="77777777">
            <w:pPr>
              <w:jc w:val="left"/>
              <w:rPr>
                <w:rFonts w:eastAsia="Calibri" w:asciiTheme="minorHAnsi" w:hAnsiTheme="minorHAnsi" w:cstheme="minorHAnsi"/>
                <w:bCs/>
                <w:color w:val="000000"/>
                <w:sz w:val="20"/>
                <w:szCs w:val="20"/>
                <w:lang w:val="es-ES"/>
                <w14:textOutline w14:w="0" w14:cap="flat" w14:cmpd="sng" w14:algn="ctr">
                  <w14:noFill/>
                  <w14:prstDash w14:val="solid"/>
                  <w14:bevel/>
                </w14:textOutline>
              </w:rPr>
            </w:pPr>
          </w:p>
        </w:tc>
        <w:tc>
          <w:tcPr>
            <w:tcW w:w="1276" w:type="dxa"/>
          </w:tcPr>
          <w:p w:rsidRPr="00B319DB" w:rsidR="00040732" w:rsidP="004B70A7" w:rsidRDefault="00040732" w14:paraId="5C79A69A" w14:textId="77777777">
            <w:pPr>
              <w:spacing w:after="0"/>
              <w:jc w:val="left"/>
              <w:rPr>
                <w:rFonts w:eastAsia="Calibri" w:asciiTheme="minorHAnsi" w:hAnsiTheme="minorHAnsi" w:cstheme="minorHAnsi"/>
                <w:b/>
                <w:bCs/>
                <w:color w:val="000000"/>
                <w:sz w:val="20"/>
                <w:szCs w:val="20"/>
                <w:u w:color="000000"/>
                <w:lang w:val="es-ES"/>
                <w14:textOutline w14:w="0" w14:cap="flat" w14:cmpd="sng" w14:algn="ctr">
                  <w14:noFill/>
                  <w14:prstDash w14:val="solid"/>
                  <w14:bevel/>
                </w14:textOutline>
              </w:rPr>
            </w:pPr>
            <w:r w:rsidRPr="00B319DB">
              <w:rPr>
                <w:rFonts w:eastAsia="Calibri" w:asciiTheme="minorHAnsi" w:hAnsiTheme="minorHAnsi" w:cstheme="minorHAnsi"/>
                <w:b/>
                <w:bCs/>
                <w:color w:val="000000"/>
                <w:sz w:val="20"/>
                <w:szCs w:val="20"/>
                <w:u w:color="000000"/>
                <w:lang w:val="es-ES"/>
                <w14:textOutline w14:w="0" w14:cap="flat" w14:cmpd="sng" w14:algn="ctr">
                  <w14:noFill/>
                  <w14:prstDash w14:val="solid"/>
                  <w14:bevel/>
                </w14:textOutline>
              </w:rPr>
              <w:t xml:space="preserve">Riesgo 2: </w:t>
            </w:r>
          </w:p>
          <w:p w:rsidRPr="00B319DB" w:rsidR="00040732" w:rsidP="004B70A7" w:rsidRDefault="00040732" w14:paraId="41F95BB4" w14:textId="77777777">
            <w:pPr>
              <w:spacing w:after="0"/>
              <w:jc w:val="left"/>
              <w:rPr>
                <w:rFonts w:eastAsia="Calibri" w:asciiTheme="minorHAnsi" w:hAnsiTheme="minorHAnsi" w:cstheme="minorHAnsi"/>
                <w:bCs/>
                <w:color w:val="000000"/>
                <w:sz w:val="20"/>
                <w:szCs w:val="20"/>
                <w:u w:color="000000"/>
                <w:lang w:val="es-ES"/>
                <w14:textOutline w14:w="0" w14:cap="flat" w14:cmpd="sng" w14:algn="ctr">
                  <w14:noFill/>
                  <w14:prstDash w14:val="solid"/>
                  <w14:bevel/>
                </w14:textOutline>
              </w:rPr>
            </w:pPr>
            <w:r w:rsidRPr="00B319DB">
              <w:rPr>
                <w:rFonts w:eastAsia="Calibri" w:asciiTheme="minorHAnsi" w:hAnsiTheme="minorHAnsi" w:cstheme="minorHAnsi"/>
                <w:bCs/>
                <w:color w:val="000000"/>
                <w:sz w:val="20"/>
                <w:szCs w:val="20"/>
                <w:u w:color="000000"/>
                <w:lang w:val="es-ES"/>
                <w14:textOutline w14:w="0" w14:cap="flat" w14:cmpd="sng" w14:algn="ctr">
                  <w14:noFill/>
                  <w14:prstDash w14:val="solid"/>
                  <w14:bevel/>
                </w14:textOutline>
              </w:rPr>
              <w:t xml:space="preserve">Una selección deficiente de sitios dentro o adyacentes a hábitats críticos y / o áreas ambientalmente sensibles, incluidas áreas legalmente protegidas, puede involucrar la recolección </w:t>
            </w:r>
            <w:r w:rsidRPr="00B319DB">
              <w:rPr>
                <w:rFonts w:eastAsia="Calibri" w:asciiTheme="minorHAnsi" w:hAnsiTheme="minorHAnsi" w:cstheme="minorHAnsi"/>
                <w:bCs/>
                <w:color w:val="000000"/>
                <w:sz w:val="20"/>
                <w:szCs w:val="20"/>
                <w:u w:color="000000"/>
                <w:lang w:val="es-ES"/>
                <w14:textOutline w14:w="0" w14:cap="flat" w14:cmpd="sng" w14:algn="ctr">
                  <w14:noFill/>
                  <w14:prstDash w14:val="solid"/>
                  <w14:bevel/>
                </w14:textOutline>
              </w:rPr>
              <w:t>de recursos naturales y bosques, el desarrollo de plantaciones o la reforestación.</w:t>
            </w:r>
          </w:p>
          <w:p w:rsidRPr="00B319DB" w:rsidR="00040732" w:rsidP="004B70A7" w:rsidRDefault="00040732" w14:paraId="163FE89A" w14:textId="77777777">
            <w:pPr>
              <w:jc w:val="left"/>
              <w:rPr>
                <w:rFonts w:asciiTheme="minorHAnsi" w:hAnsiTheme="minorHAnsi" w:eastAsiaTheme="minorEastAsia" w:cstheme="minorHAnsi"/>
                <w:sz w:val="20"/>
                <w:szCs w:val="20"/>
                <w:lang w:val="es-ES" w:eastAsia="es-PE"/>
              </w:rPr>
            </w:pPr>
          </w:p>
        </w:tc>
        <w:tc>
          <w:tcPr>
            <w:tcW w:w="1134" w:type="dxa"/>
          </w:tcPr>
          <w:p w:rsidRPr="00B319DB" w:rsidR="00040732" w:rsidP="004B70A7" w:rsidRDefault="00040732" w14:paraId="2CCB181D"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Falta de capacidades en manejo sostenible de recursos; pobreza.</w:t>
            </w:r>
          </w:p>
        </w:tc>
        <w:tc>
          <w:tcPr>
            <w:tcW w:w="992" w:type="dxa"/>
          </w:tcPr>
          <w:p w:rsidRPr="00B319DB" w:rsidR="00040732" w:rsidP="004B70A7" w:rsidRDefault="00040732" w14:paraId="0668E4E9" w14:textId="77777777">
            <w:pPr>
              <w:pBdr>
                <w:top w:val="nil"/>
                <w:left w:val="nil"/>
                <w:bottom w:val="nil"/>
                <w:right w:val="nil"/>
                <w:between w:val="nil"/>
                <w:bar w:val="nil"/>
              </w:pBdr>
              <w:spacing w:after="0"/>
              <w:jc w:val="left"/>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Es probable que algunos proyectos se lleven a cabo dentro o cerca de hábitats críticos o áreas sensibles en el paisaje objetivo, como parques, humedal</w:t>
            </w: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es y otras áreas clave para la conservación de la biodiversidad. La mejora de la productividad en las zonas de amortiguamiento de las áreas protegidas, si no se gestiona con cuidado, puede representar un riesgo.</w:t>
            </w:r>
          </w:p>
          <w:p w:rsidRPr="00B319DB" w:rsidR="00040732" w:rsidP="004B70A7" w:rsidRDefault="00040732" w14:paraId="01225FFE" w14:textId="77777777">
            <w:pPr>
              <w:pBdr>
                <w:top w:val="nil"/>
                <w:left w:val="nil"/>
                <w:bottom w:val="nil"/>
                <w:right w:val="nil"/>
                <w:between w:val="nil"/>
                <w:bar w:val="nil"/>
              </w:pBdr>
              <w:spacing w:after="0"/>
              <w:jc w:val="left"/>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pPr>
          </w:p>
          <w:p w:rsidRPr="00B319DB" w:rsidR="00040732" w:rsidP="004B70A7" w:rsidRDefault="00040732" w14:paraId="1EC9403C" w14:textId="77777777">
            <w:pPr>
              <w:pBdr>
                <w:top w:val="nil"/>
                <w:left w:val="nil"/>
                <w:bottom w:val="nil"/>
                <w:right w:val="nil"/>
                <w:between w:val="nil"/>
                <w:bar w:val="nil"/>
              </w:pBdr>
              <w:spacing w:after="0"/>
              <w:jc w:val="left"/>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Hay ecosistemas frágiles ubicados en los paisajes del proyecto cuyas estrategi</w:t>
            </w: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as de paisaje se actualizarán para incluir la adopción y difusión de sistemas multifuncionales de uso de la tierra.</w:t>
            </w:r>
          </w:p>
          <w:p w:rsidRPr="00B319DB" w:rsidR="00040732" w:rsidP="004B70A7" w:rsidRDefault="00040732" w14:paraId="29B1F0AD" w14:textId="77777777">
            <w:pPr>
              <w:spacing w:after="0"/>
              <w:jc w:val="left"/>
              <w:rPr>
                <w:rFonts w:eastAsia="Calibri" w:asciiTheme="minorHAnsi" w:hAnsiTheme="minorHAnsi" w:cstheme="minorHAnsi"/>
                <w:b/>
                <w:color w:val="000000"/>
                <w:sz w:val="20"/>
                <w:szCs w:val="20"/>
                <w:u w:color="000000"/>
                <w:bdr w:val="nil"/>
                <w:lang w:val="es-ES"/>
                <w14:textOutline w14:w="0" w14:cap="flat" w14:cmpd="sng" w14:algn="ctr">
                  <w14:noFill/>
                  <w14:prstDash w14:val="solid"/>
                  <w14:bevel/>
                </w14:textOutline>
              </w:rPr>
            </w:pPr>
          </w:p>
          <w:p w:rsidRPr="00B319DB" w:rsidR="00040732" w:rsidP="004B70A7" w:rsidRDefault="00040732" w14:paraId="2A6AE8A4" w14:textId="77777777">
            <w:pPr>
              <w:spacing w:afterAutospacing="1"/>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b/>
                <w:color w:val="000000"/>
                <w:sz w:val="20"/>
                <w:szCs w:val="20"/>
                <w:u w:color="000000"/>
                <w:bdr w:val="nil"/>
                <w:lang w:val="es-ES"/>
                <w14:textOutline w14:w="0" w14:cap="flat" w14:cmpd="sng" w14:algn="ctr">
                  <w14:noFill/>
                  <w14:prstDash w14:val="solid"/>
                  <w14:bevel/>
                </w14:textOutline>
              </w:rPr>
              <w:t>MODERADO</w:t>
            </w:r>
          </w:p>
        </w:tc>
        <w:tc>
          <w:tcPr>
            <w:tcW w:w="992" w:type="dxa"/>
          </w:tcPr>
          <w:p w:rsidRPr="00B319DB" w:rsidR="00040732" w:rsidP="004B70A7" w:rsidRDefault="00040732" w14:paraId="626B97DB"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Bajo</w:t>
            </w:r>
          </w:p>
        </w:tc>
        <w:tc>
          <w:tcPr>
            <w:tcW w:w="851" w:type="dxa"/>
          </w:tcPr>
          <w:p w:rsidRPr="00B319DB" w:rsidR="00040732" w:rsidP="004B70A7" w:rsidRDefault="00040732" w14:paraId="54AD9E90"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Baja</w:t>
            </w:r>
          </w:p>
        </w:tc>
        <w:tc>
          <w:tcPr>
            <w:tcW w:w="850" w:type="dxa"/>
          </w:tcPr>
          <w:p w:rsidRPr="00B319DB" w:rsidR="00040732" w:rsidP="004B70A7" w:rsidRDefault="00040732" w14:paraId="23A8CF0F"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08-2021</w:t>
            </w:r>
          </w:p>
        </w:tc>
        <w:tc>
          <w:tcPr>
            <w:tcW w:w="851" w:type="dxa"/>
          </w:tcPr>
          <w:p w:rsidRPr="00B319DB" w:rsidR="00040732" w:rsidP="004B70A7" w:rsidRDefault="00040732" w14:paraId="1E1C36A3"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07-2025</w:t>
            </w:r>
          </w:p>
        </w:tc>
        <w:tc>
          <w:tcPr>
            <w:tcW w:w="1701" w:type="dxa"/>
          </w:tcPr>
          <w:p w:rsidRPr="00B319DB" w:rsidR="00040732" w:rsidP="004B70A7" w:rsidRDefault="00040732" w14:paraId="3B68C9EE" w14:textId="77777777">
            <w:pPr>
              <w:pBdr>
                <w:top w:val="nil"/>
                <w:left w:val="nil"/>
                <w:bottom w:val="nil"/>
                <w:right w:val="nil"/>
                <w:between w:val="nil"/>
                <w:bar w:val="nil"/>
              </w:pBdr>
              <w:spacing w:after="0"/>
              <w:jc w:val="left"/>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 xml:space="preserve">Las intervenciones del proyecto tienen el propósito de mejorar la sostenibilidad y la productividad de las actividades económicas comunitarias existentes en las zonas de amortiguamiento de las AP subnacionales; restaurar o mantener los servicios de los ecosistemas de </w:t>
            </w: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áreas sensibles como cabeceras, humedales y turberas; y la protección o conservación de hábitats altoandinos críticos de vida silvestre en peligro de extinción.</w:t>
            </w:r>
          </w:p>
          <w:p w:rsidRPr="00B319DB" w:rsidR="00040732" w:rsidP="004B70A7" w:rsidRDefault="00040732" w14:paraId="3E178A93" w14:textId="77777777">
            <w:pPr>
              <w:pBdr>
                <w:top w:val="nil"/>
                <w:left w:val="nil"/>
                <w:bottom w:val="nil"/>
                <w:right w:val="nil"/>
                <w:between w:val="nil"/>
                <w:bar w:val="nil"/>
              </w:pBdr>
              <w:spacing w:after="0"/>
              <w:jc w:val="left"/>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pPr>
          </w:p>
          <w:p w:rsidRPr="00B319DB" w:rsidR="00040732" w:rsidP="004B70A7" w:rsidRDefault="00040732" w14:paraId="282BFE73" w14:textId="77777777">
            <w:pPr>
              <w:pBdr>
                <w:top w:val="nil"/>
                <w:left w:val="nil"/>
                <w:bottom w:val="nil"/>
                <w:right w:val="nil"/>
                <w:between w:val="nil"/>
                <w:bar w:val="nil"/>
              </w:pBdr>
              <w:spacing w:after="0"/>
              <w:jc w:val="left"/>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El Programa garantizará la coherencia con las estrategias sectoriales nacionales pertinentes sobre áreas protegidas, recursos genéticos de cultivos, manejo de vida silvestre y acuicultura. Se fortalecerá la coordinación existente con las autoridades locales, provinciales y nacionales mediante el cofinanciamiento y el monitoreo permanente de cualquier riesgo potencial.</w:t>
            </w:r>
          </w:p>
          <w:p w:rsidRPr="00B319DB" w:rsidR="00040732" w:rsidP="004B70A7" w:rsidRDefault="00040732" w14:paraId="3ACD3B79" w14:textId="77777777">
            <w:pPr>
              <w:pBdr>
                <w:top w:val="nil"/>
                <w:left w:val="nil"/>
                <w:bottom w:val="nil"/>
                <w:right w:val="nil"/>
                <w:between w:val="nil"/>
                <w:bar w:val="nil"/>
              </w:pBdr>
              <w:spacing w:after="0"/>
              <w:jc w:val="left"/>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pPr>
          </w:p>
          <w:p w:rsidRPr="00B319DB" w:rsidR="00040732" w:rsidP="004B70A7" w:rsidRDefault="00040732" w14:paraId="6E6F658C" w14:textId="77777777">
            <w:pPr>
              <w:pBdr>
                <w:top w:val="nil"/>
                <w:left w:val="nil"/>
                <w:bottom w:val="nil"/>
                <w:right w:val="nil"/>
                <w:between w:val="nil"/>
                <w:bar w:val="nil"/>
              </w:pBdr>
              <w:spacing w:after="0"/>
              <w:jc w:val="left"/>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Durante la preparación del proyecto, se llevó a cabo una evaluación para la selección de áreas del proyecto considerando los requisitos y limitaciones sociales y ambientales y como un primer paso para delinear estrategias para los paisajes de producción socioecológicos seleccionados. Después de la identificación preliminar de los sitios potenciales del proyecto, se llevan a cabo planes de participación de las partes interesadas para que las partes interesadas y los planificadores locales puedan gestionar cuidadosamente las actividades del proyecto sin riesgo para las áreas frágiles.</w:t>
            </w:r>
          </w:p>
          <w:p w:rsidRPr="00B319DB" w:rsidR="00040732" w:rsidP="004B70A7" w:rsidRDefault="00040732" w14:paraId="4297AED6" w14:textId="77777777">
            <w:pPr>
              <w:pBdr>
                <w:top w:val="nil"/>
                <w:left w:val="nil"/>
                <w:bottom w:val="nil"/>
                <w:right w:val="nil"/>
                <w:between w:val="nil"/>
                <w:bar w:val="nil"/>
              </w:pBdr>
              <w:spacing w:after="0"/>
              <w:jc w:val="left"/>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pPr>
          </w:p>
          <w:p w:rsidRPr="00B319DB" w:rsidR="00040732" w:rsidP="004B70A7" w:rsidRDefault="00040732" w14:paraId="501B0EB3" w14:textId="77777777">
            <w:pPr>
              <w:pBdr>
                <w:top w:val="nil"/>
                <w:left w:val="nil"/>
                <w:bottom w:val="nil"/>
                <w:right w:val="nil"/>
                <w:between w:val="nil"/>
                <w:bar w:val="nil"/>
              </w:pBdr>
              <w:spacing w:after="0"/>
              <w:jc w:val="left"/>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El Comité Directivo Nacional continuará aprobando proyectos de subvenciones después de evaluaciones cuidadosas de los riesgos para la resiliencia del paisaje socioecológico.</w:t>
            </w:r>
          </w:p>
          <w:p w:rsidRPr="00B319DB" w:rsidR="00040732" w:rsidP="004B70A7" w:rsidRDefault="00040732" w14:paraId="390FC364" w14:textId="77777777">
            <w:pPr>
              <w:pBdr>
                <w:top w:val="nil"/>
                <w:left w:val="nil"/>
                <w:bottom w:val="nil"/>
                <w:right w:val="nil"/>
                <w:between w:val="nil"/>
                <w:bar w:val="nil"/>
              </w:pBdr>
              <w:spacing w:after="0"/>
              <w:jc w:val="left"/>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pPr>
          </w:p>
          <w:p w:rsidRPr="00B319DB" w:rsidR="00040732" w:rsidP="004B70A7" w:rsidRDefault="00040732" w14:paraId="2CC7AF6B" w14:textId="77777777">
            <w:pPr>
              <w:pBdr>
                <w:top w:val="nil"/>
                <w:left w:val="nil"/>
                <w:bottom w:val="nil"/>
                <w:right w:val="nil"/>
                <w:between w:val="nil"/>
                <w:bar w:val="nil"/>
              </w:pBdr>
              <w:spacing w:after="0"/>
              <w:jc w:val="left"/>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 xml:space="preserve">Todas las decisiones que se tomen con respecto a la elegibilidad de las propuestas de subvención contendrán criterios técnicos, de sostenibilidad y de participación de las partes interesadas, así como con respecto al marco regulatorio establecido, por ejemplo, todos los proyectos que involucren asuntos ambientalmente sensibles como especies silvestres de flora y fauna tendrán para desarrollar </w:t>
            </w: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 xml:space="preserve">una Declaración de Gestión (DEMA). Un DEMA es una herramienta de planificación simplificada a corto / mediano plazo aplicable a bajas intensidades de recolección con prácticas que no afectan significativamente la resiliencia de los ecosistemas o las especies bajo manejo. Los DEMA deben ser aprobados por las autoridades competentes para que los proponentes puedan continuar con el trabajo. Las altas intensidades de recolección no serán toleradas ni respaldadas. Si una propuesta de proyecto involucra la extracción o manejo de vida silvestre / frutos silvestres para su futura comercialización por las </w:t>
            </w: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comunidades locales, el PPD apoyará y ayudará a los proponentes a obtener la Declaración de Manejo como una de las actividades principales al comienzo del proyecto.</w:t>
            </w:r>
          </w:p>
          <w:p w:rsidRPr="00B319DB" w:rsidR="00040732" w:rsidP="004B70A7" w:rsidRDefault="00040732" w14:paraId="03A1586B" w14:textId="77777777">
            <w:pPr>
              <w:pBdr>
                <w:top w:val="nil"/>
                <w:left w:val="nil"/>
                <w:bottom w:val="nil"/>
                <w:right w:val="nil"/>
                <w:between w:val="nil"/>
                <w:bar w:val="nil"/>
              </w:pBdr>
              <w:spacing w:after="0"/>
              <w:jc w:val="left"/>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pPr>
          </w:p>
          <w:p w:rsidRPr="00B319DB" w:rsidR="00040732" w:rsidP="004B70A7" w:rsidRDefault="00040732" w14:paraId="5FC9AB5B" w14:textId="77777777">
            <w:pPr>
              <w:ind w:left="-18" w:right="-108"/>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No se utilizarán especies invasoras.</w:t>
            </w:r>
          </w:p>
        </w:tc>
        <w:tc>
          <w:tcPr>
            <w:tcW w:w="1134" w:type="dxa"/>
          </w:tcPr>
          <w:p w:rsidRPr="00B319DB" w:rsidR="00040732" w:rsidP="004B70A7" w:rsidRDefault="00040732" w14:paraId="56BF9B86"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4 años</w:t>
            </w:r>
          </w:p>
        </w:tc>
        <w:tc>
          <w:tcPr>
            <w:tcW w:w="992" w:type="dxa"/>
          </w:tcPr>
          <w:p w:rsidRPr="00B319DB" w:rsidR="00040732" w:rsidP="004B70A7" w:rsidRDefault="00040732" w14:paraId="0FBE38E0"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Coordinador Nacional</w:t>
            </w:r>
          </w:p>
        </w:tc>
        <w:tc>
          <w:tcPr>
            <w:tcW w:w="850" w:type="dxa"/>
          </w:tcPr>
          <w:p w:rsidRPr="00B319DB" w:rsidR="00040732" w:rsidP="004B70A7" w:rsidRDefault="00040732" w14:paraId="0F98B102"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Activo</w:t>
            </w:r>
          </w:p>
        </w:tc>
        <w:tc>
          <w:tcPr>
            <w:tcW w:w="1418" w:type="dxa"/>
          </w:tcPr>
          <w:p w:rsidRPr="00B319DB" w:rsidR="00040732" w:rsidP="004B70A7" w:rsidRDefault="00040732" w14:paraId="6FCB6613" w14:textId="77777777">
            <w:pPr>
              <w:ind w:left="-18" w:right="-108"/>
              <w:jc w:val="left"/>
              <w:rPr>
                <w:rFonts w:asciiTheme="minorHAnsi" w:hAnsiTheme="minorHAnsi" w:eastAsiaTheme="minorEastAsia" w:cstheme="minorHAnsi"/>
                <w:sz w:val="20"/>
                <w:szCs w:val="20"/>
                <w:lang w:val="es-ES" w:eastAsia="es-PE"/>
              </w:rPr>
            </w:pPr>
          </w:p>
        </w:tc>
      </w:tr>
      <w:tr w:rsidRPr="00B319DB" w:rsidR="00040732" w:rsidTr="004B70A7" w14:paraId="348A3188" w14:textId="77777777">
        <w:tc>
          <w:tcPr>
            <w:tcW w:w="284" w:type="dxa"/>
          </w:tcPr>
          <w:p w:rsidRPr="00B319DB" w:rsidR="00040732" w:rsidP="004B70A7" w:rsidRDefault="00040732" w14:paraId="5590E267" w14:textId="77777777">
            <w:pPr>
              <w:rPr>
                <w:rFonts w:asciiTheme="minorHAnsi" w:hAnsiTheme="minorHAnsi" w:eastAsiaTheme="minorEastAsia" w:cstheme="minorHAnsi"/>
                <w:sz w:val="20"/>
                <w:szCs w:val="20"/>
                <w:lang w:val="es-ES" w:eastAsia="es-PE"/>
              </w:rPr>
            </w:pPr>
          </w:p>
        </w:tc>
        <w:tc>
          <w:tcPr>
            <w:tcW w:w="1134" w:type="dxa"/>
          </w:tcPr>
          <w:p w:rsidRPr="00B319DB" w:rsidR="00040732" w:rsidP="004B70A7" w:rsidRDefault="00040732" w14:paraId="324A60EF"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 xml:space="preserve">Social y Ambiental </w:t>
            </w:r>
          </w:p>
        </w:tc>
        <w:tc>
          <w:tcPr>
            <w:tcW w:w="1418" w:type="dxa"/>
          </w:tcPr>
          <w:p w:rsidRPr="00B319DB" w:rsidR="00040732" w:rsidP="004B70A7" w:rsidRDefault="00040732" w14:paraId="6A7590A8" w14:textId="77777777">
            <w:pPr>
              <w:spacing w:after="0"/>
              <w:rPr>
                <w:rFonts w:asciiTheme="minorHAnsi" w:hAnsiTheme="minorHAnsi" w:cstheme="minorHAnsi"/>
                <w:sz w:val="20"/>
                <w:szCs w:val="20"/>
                <w:lang w:val="es-ES"/>
              </w:rPr>
            </w:pPr>
            <w:r w:rsidRPr="00B319DB">
              <w:rPr>
                <w:rFonts w:asciiTheme="minorHAnsi" w:hAnsiTheme="minorHAnsi" w:cstheme="minorHAnsi"/>
                <w:sz w:val="20"/>
                <w:szCs w:val="20"/>
                <w:lang w:val="es-ES"/>
              </w:rPr>
              <w:t>Biodiversidad y uso de los recursos naturales</w:t>
            </w:r>
          </w:p>
          <w:p w:rsidRPr="00B319DB" w:rsidR="00040732" w:rsidP="004B70A7" w:rsidRDefault="00040732" w14:paraId="3B3B6316" w14:textId="77777777">
            <w:pPr>
              <w:spacing w:after="0"/>
              <w:rPr>
                <w:rFonts w:asciiTheme="minorHAnsi" w:hAnsiTheme="minorHAnsi" w:cstheme="minorHAnsi"/>
                <w:sz w:val="20"/>
                <w:szCs w:val="20"/>
                <w:lang w:val="es-ES"/>
              </w:rPr>
            </w:pPr>
            <w:r w:rsidRPr="00B319DB">
              <w:rPr>
                <w:rFonts w:asciiTheme="minorHAnsi" w:hAnsiTheme="minorHAnsi" w:cstheme="minorHAnsi"/>
                <w:sz w:val="20"/>
                <w:szCs w:val="20"/>
                <w:lang w:val="es-ES"/>
              </w:rPr>
              <w:t>Derechos de los Pueblos Indígenas</w:t>
            </w:r>
          </w:p>
          <w:p w:rsidRPr="00B319DB" w:rsidR="00040732" w:rsidP="004B70A7" w:rsidRDefault="00040732" w14:paraId="7055059A" w14:textId="77777777">
            <w:pPr>
              <w:spacing w:after="0"/>
              <w:rPr>
                <w:rFonts w:asciiTheme="minorHAnsi" w:hAnsiTheme="minorHAnsi" w:cstheme="minorHAnsi"/>
                <w:sz w:val="20"/>
                <w:szCs w:val="20"/>
                <w:lang w:val="es-ES"/>
              </w:rPr>
            </w:pPr>
          </w:p>
        </w:tc>
        <w:tc>
          <w:tcPr>
            <w:tcW w:w="1276" w:type="dxa"/>
          </w:tcPr>
          <w:p w:rsidRPr="00B319DB" w:rsidR="00040732" w:rsidP="004B70A7" w:rsidRDefault="00040732" w14:paraId="08C4D125" w14:textId="77777777">
            <w:pPr>
              <w:spacing w:after="0"/>
              <w:jc w:val="left"/>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pPr>
            <w:r w:rsidRPr="00B319DB">
              <w:rPr>
                <w:rFonts w:eastAsia="Calibri" w:asciiTheme="minorHAnsi" w:hAnsiTheme="minorHAnsi" w:cstheme="minorHAnsi"/>
                <w:b/>
                <w:bCs/>
                <w:color w:val="000000"/>
                <w:sz w:val="20"/>
                <w:szCs w:val="20"/>
                <w:u w:color="000000"/>
                <w:lang w:val="es-ES"/>
                <w14:textOutline w14:w="0" w14:cap="flat" w14:cmpd="sng" w14:algn="ctr">
                  <w14:noFill/>
                  <w14:prstDash w14:val="solid"/>
                  <w14:bevel/>
                </w14:textOutline>
              </w:rPr>
              <w:t xml:space="preserve">Riesgo 3. </w:t>
            </w: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Es posible que el Proyecto no logre una distribución equitativa de los beneficios derivados del uso de recursos genéticos como plantas nativas cultivadas o animales domésticos.</w:t>
            </w:r>
          </w:p>
          <w:p w:rsidRPr="00B319DB" w:rsidR="00040732" w:rsidP="004B70A7" w:rsidRDefault="00040732" w14:paraId="01983703" w14:textId="77777777">
            <w:pPr>
              <w:spacing w:after="0"/>
              <w:jc w:val="left"/>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pPr>
          </w:p>
          <w:p w:rsidRPr="00B319DB" w:rsidR="00040732" w:rsidP="004B70A7" w:rsidRDefault="00040732" w14:paraId="478314E7" w14:textId="77777777">
            <w:pPr>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Principio 3 P1.9</w:t>
            </w:r>
          </w:p>
        </w:tc>
        <w:tc>
          <w:tcPr>
            <w:tcW w:w="1134" w:type="dxa"/>
          </w:tcPr>
          <w:p w:rsidRPr="00B319DB" w:rsidR="00040732" w:rsidP="004B70A7" w:rsidRDefault="00040732" w14:paraId="0AC5BF35"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 xml:space="preserve">Falta de planificacion y consenso en la distribucion de beneficios. </w:t>
            </w:r>
          </w:p>
        </w:tc>
        <w:tc>
          <w:tcPr>
            <w:tcW w:w="992" w:type="dxa"/>
          </w:tcPr>
          <w:p w:rsidRPr="00B319DB" w:rsidR="00040732" w:rsidP="004B70A7" w:rsidRDefault="00040732" w14:paraId="5F4518A9" w14:textId="77777777">
            <w:pPr>
              <w:spacing w:after="0"/>
              <w:jc w:val="left"/>
              <w:rPr>
                <w:rFonts w:eastAsia="Calibri" w:asciiTheme="minorHAnsi" w:hAnsiTheme="minorHAnsi" w:cstheme="minorHAnsi"/>
                <w:sz w:val="20"/>
                <w:szCs w:val="20"/>
                <w:u w:color="000000"/>
                <w:bdr w:val="nil"/>
                <w:lang w:val="es-ES"/>
                <w14:textOutline w14:w="0" w14:cap="flat" w14:cmpd="sng" w14:algn="ctr">
                  <w14:noFill/>
                  <w14:prstDash w14:val="solid"/>
                  <w14:bevel/>
                </w14:textOutline>
              </w:rPr>
            </w:pPr>
            <w:r w:rsidRPr="00B319DB">
              <w:rPr>
                <w:rFonts w:eastAsia="Calibri" w:asciiTheme="minorHAnsi" w:hAnsiTheme="minorHAnsi" w:cstheme="minorHAnsi"/>
                <w:sz w:val="20"/>
                <w:szCs w:val="20"/>
                <w:u w:color="000000"/>
                <w:bdr w:val="nil"/>
                <w:lang w:val="es-ES"/>
                <w14:textOutline w14:w="0" w14:cap="flat" w14:cmpd="sng" w14:algn="ctr">
                  <w14:noFill/>
                  <w14:prstDash w14:val="solid"/>
                  <w14:bevel/>
                </w14:textOutline>
              </w:rPr>
              <w:t>Las actividades que hacen uso de los recursos genéticos podrían conducir a una producción insostenible o una falta de distribución justa y equitativa de los beneficios.</w:t>
            </w:r>
          </w:p>
          <w:p w:rsidRPr="00B319DB" w:rsidR="00040732" w:rsidP="004B70A7" w:rsidRDefault="00040732" w14:paraId="78D00560" w14:textId="77777777">
            <w:pPr>
              <w:spacing w:afterAutospacing="1"/>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sz w:val="20"/>
                <w:szCs w:val="20"/>
                <w:u w:color="000000"/>
                <w:bdr w:val="nil"/>
                <w:lang w:val="es-ES"/>
                <w14:textOutline w14:w="0" w14:cap="flat" w14:cmpd="sng" w14:algn="ctr">
                  <w14:noFill/>
                  <w14:prstDash w14:val="solid"/>
                  <w14:bevel/>
                </w14:textOutline>
              </w:rPr>
              <w:t>Moderado</w:t>
            </w:r>
          </w:p>
        </w:tc>
        <w:tc>
          <w:tcPr>
            <w:tcW w:w="992" w:type="dxa"/>
          </w:tcPr>
          <w:p w:rsidRPr="00B319DB" w:rsidR="00040732" w:rsidP="004B70A7" w:rsidRDefault="00040732" w14:paraId="5F6B28FD"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Moderado</w:t>
            </w:r>
          </w:p>
        </w:tc>
        <w:tc>
          <w:tcPr>
            <w:tcW w:w="851" w:type="dxa"/>
          </w:tcPr>
          <w:p w:rsidRPr="00B319DB" w:rsidR="00040732" w:rsidP="004B70A7" w:rsidRDefault="00040732" w14:paraId="2D104827"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Baja</w:t>
            </w:r>
          </w:p>
        </w:tc>
        <w:tc>
          <w:tcPr>
            <w:tcW w:w="850" w:type="dxa"/>
          </w:tcPr>
          <w:p w:rsidRPr="00B319DB" w:rsidR="00040732" w:rsidP="004B70A7" w:rsidRDefault="00040732" w14:paraId="64ACDCA1"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08-2021</w:t>
            </w:r>
          </w:p>
        </w:tc>
        <w:tc>
          <w:tcPr>
            <w:tcW w:w="851" w:type="dxa"/>
          </w:tcPr>
          <w:p w:rsidRPr="00B319DB" w:rsidR="00040732" w:rsidP="004B70A7" w:rsidRDefault="00040732" w14:paraId="5698EBDF"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07-2025</w:t>
            </w:r>
          </w:p>
        </w:tc>
        <w:tc>
          <w:tcPr>
            <w:tcW w:w="1701" w:type="dxa"/>
          </w:tcPr>
          <w:p w:rsidRPr="00B319DB" w:rsidR="00040732" w:rsidP="004B70A7" w:rsidRDefault="00040732" w14:paraId="439DAC9E"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Se promoverá la biodiversidad de plantas nativas cultivadas y la protección de los conocimientos tradicionales.</w:t>
            </w:r>
          </w:p>
          <w:p w:rsidRPr="00B319DB" w:rsidR="00040732" w:rsidP="004B70A7" w:rsidRDefault="00040732" w14:paraId="12F404BD"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p>
          <w:p w:rsidRPr="00B319DB" w:rsidR="00040732" w:rsidP="004B70A7" w:rsidRDefault="00040732" w14:paraId="36668A3F"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El PPD Perú, como parte de su evaluación de todo el paisaje, hará una identificación inicial de la biodiversidad con potencial de acceso y distribución de beneficios (ABS) en el paisaje seleccionado.</w:t>
            </w:r>
          </w:p>
          <w:p w:rsidRPr="00B319DB" w:rsidR="00040732" w:rsidP="004B70A7" w:rsidRDefault="00040732" w14:paraId="16D26696"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p>
          <w:p w:rsidRPr="00B319DB" w:rsidR="00040732" w:rsidP="004B70A7" w:rsidRDefault="00040732" w14:paraId="20B637D9"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 xml:space="preserve">PPD Perú promoverá políticas, </w:t>
            </w: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concientización y educación sobre el marco regulatorio relacionado con las disposiciones de ABS a nivel local y nacional de acuerdo a su importancia.</w:t>
            </w:r>
          </w:p>
          <w:p w:rsidRPr="00B319DB" w:rsidR="00040732" w:rsidP="004B70A7" w:rsidRDefault="00040732" w14:paraId="098951E2"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p>
          <w:p w:rsidRPr="00B319DB" w:rsidR="00040732" w:rsidP="004B70A7" w:rsidRDefault="00040732" w14:paraId="7416FA9A"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No se utilizarán especies no autóctonas en los proyectos apoyados por PPD.</w:t>
            </w:r>
          </w:p>
          <w:p w:rsidRPr="00B319DB" w:rsidR="00040732" w:rsidP="004B70A7" w:rsidRDefault="00040732" w14:paraId="3098EC4B"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p>
          <w:p w:rsidRPr="00B319DB" w:rsidR="00040732" w:rsidP="004B70A7" w:rsidRDefault="00040732" w14:paraId="75ADC6F2" w14:textId="77777777">
            <w:pPr>
              <w:ind w:left="-18" w:right="-108"/>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 xml:space="preserve">Como parte de la Convocatoria de propuestas, los criterios de elegibilidad para los proyectos que proponen trabajar con la conservación de los recursos genéticos de cultivos y el conocimiento tradicional incluirán el cumplimiento de las restricciones o limitaciones pertinentes del Protocolo de Nagoya / ABS. El Comité Directivo Nacional, con la ayuda del experto </w:t>
            </w: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en biodiversidad del NSC, determinará el cumplimiento como un paso en la revisión de la elegibilidad del proyecto antes de su aprobación.</w:t>
            </w:r>
          </w:p>
        </w:tc>
        <w:tc>
          <w:tcPr>
            <w:tcW w:w="1134" w:type="dxa"/>
          </w:tcPr>
          <w:p w:rsidRPr="00B319DB" w:rsidR="00040732" w:rsidP="004B70A7" w:rsidRDefault="00040732" w14:paraId="26B6199E"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4 años</w:t>
            </w:r>
          </w:p>
        </w:tc>
        <w:tc>
          <w:tcPr>
            <w:tcW w:w="992" w:type="dxa"/>
          </w:tcPr>
          <w:p w:rsidRPr="00B319DB" w:rsidR="00040732" w:rsidP="004B70A7" w:rsidRDefault="00040732" w14:paraId="330184DC"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Coordinador Nacional</w:t>
            </w:r>
          </w:p>
        </w:tc>
        <w:tc>
          <w:tcPr>
            <w:tcW w:w="850" w:type="dxa"/>
          </w:tcPr>
          <w:p w:rsidRPr="00B319DB" w:rsidR="00040732" w:rsidP="004B70A7" w:rsidRDefault="00040732" w14:paraId="5C52CA2E"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Activo</w:t>
            </w:r>
          </w:p>
        </w:tc>
        <w:tc>
          <w:tcPr>
            <w:tcW w:w="1418" w:type="dxa"/>
          </w:tcPr>
          <w:p w:rsidRPr="00B319DB" w:rsidR="00040732" w:rsidP="004B70A7" w:rsidRDefault="00040732" w14:paraId="6F2333E1" w14:textId="77777777">
            <w:pPr>
              <w:ind w:left="-18" w:right="-108"/>
              <w:jc w:val="left"/>
              <w:rPr>
                <w:rFonts w:asciiTheme="minorHAnsi" w:hAnsiTheme="minorHAnsi" w:eastAsiaTheme="minorEastAsia" w:cstheme="minorHAnsi"/>
                <w:sz w:val="20"/>
                <w:szCs w:val="20"/>
                <w:lang w:val="es-ES" w:eastAsia="es-PE"/>
              </w:rPr>
            </w:pPr>
          </w:p>
        </w:tc>
      </w:tr>
      <w:tr w:rsidRPr="00B319DB" w:rsidR="00040732" w:rsidTr="004B70A7" w14:paraId="53E628E8" w14:textId="77777777">
        <w:tc>
          <w:tcPr>
            <w:tcW w:w="284" w:type="dxa"/>
          </w:tcPr>
          <w:p w:rsidRPr="00B319DB" w:rsidR="00040732" w:rsidP="004B70A7" w:rsidRDefault="00040732" w14:paraId="349AEC5F" w14:textId="77777777">
            <w:pPr>
              <w:rPr>
                <w:rFonts w:asciiTheme="minorHAnsi" w:hAnsiTheme="minorHAnsi" w:eastAsiaTheme="minorEastAsia" w:cstheme="minorHAnsi"/>
                <w:sz w:val="20"/>
                <w:szCs w:val="20"/>
                <w:lang w:val="es-ES" w:eastAsia="es-PE"/>
              </w:rPr>
            </w:pPr>
          </w:p>
        </w:tc>
        <w:tc>
          <w:tcPr>
            <w:tcW w:w="1134" w:type="dxa"/>
          </w:tcPr>
          <w:p w:rsidRPr="00B319DB" w:rsidR="00040732" w:rsidP="004B70A7" w:rsidRDefault="00040732" w14:paraId="366ADAAB"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Social y Ambiental</w:t>
            </w:r>
          </w:p>
        </w:tc>
        <w:tc>
          <w:tcPr>
            <w:tcW w:w="1418" w:type="dxa"/>
          </w:tcPr>
          <w:p w:rsidRPr="00B319DB" w:rsidR="00040732" w:rsidP="004B70A7" w:rsidRDefault="00040732" w14:paraId="3C53AA03" w14:textId="77777777">
            <w:pPr>
              <w:spacing w:after="0"/>
              <w:rPr>
                <w:rFonts w:asciiTheme="minorHAnsi" w:hAnsiTheme="minorHAnsi" w:cstheme="minorHAnsi"/>
                <w:sz w:val="20"/>
                <w:szCs w:val="20"/>
                <w:lang w:val="es-ES"/>
              </w:rPr>
            </w:pPr>
            <w:r w:rsidRPr="00B319DB">
              <w:rPr>
                <w:rFonts w:asciiTheme="minorHAnsi" w:hAnsiTheme="minorHAnsi" w:cstheme="minorHAnsi"/>
                <w:sz w:val="20"/>
                <w:szCs w:val="20"/>
                <w:lang w:val="es-ES"/>
              </w:rPr>
              <w:t>Cambio climático y desastre</w:t>
            </w:r>
          </w:p>
          <w:p w:rsidRPr="00B319DB" w:rsidR="00040732" w:rsidP="004B70A7" w:rsidRDefault="00040732" w14:paraId="70AE1166" w14:textId="77777777">
            <w:pPr>
              <w:spacing w:after="0"/>
              <w:rPr>
                <w:rFonts w:asciiTheme="minorHAnsi" w:hAnsiTheme="minorHAnsi" w:cstheme="minorHAnsi"/>
                <w:sz w:val="20"/>
                <w:szCs w:val="20"/>
                <w:lang w:val="es-ES"/>
              </w:rPr>
            </w:pPr>
          </w:p>
        </w:tc>
        <w:tc>
          <w:tcPr>
            <w:tcW w:w="1276" w:type="dxa"/>
          </w:tcPr>
          <w:p w:rsidRPr="00B319DB" w:rsidR="00040732" w:rsidP="004B70A7" w:rsidRDefault="00040732" w14:paraId="60DE6DDD" w14:textId="77777777">
            <w:pPr>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b/>
                <w:bCs/>
                <w:color w:val="000000"/>
                <w:sz w:val="20"/>
                <w:szCs w:val="20"/>
                <w:u w:color="000000"/>
                <w:lang w:val="es-ES"/>
                <w14:textOutline w14:w="0" w14:cap="flat" w14:cmpd="sng" w14:algn="ctr">
                  <w14:noFill/>
                  <w14:prstDash w14:val="solid"/>
                  <w14:bevel/>
                </w14:textOutline>
              </w:rPr>
              <w:t>Riesgo 4</w:t>
            </w:r>
            <w:r w:rsidRPr="00B319DB">
              <w:rPr>
                <w:rFonts w:eastAsia="Calibri" w:asciiTheme="minorHAnsi" w:hAnsiTheme="minorHAnsi" w:cstheme="minorHAnsi"/>
                <w:bCs/>
                <w:color w:val="000000"/>
                <w:sz w:val="20"/>
                <w:szCs w:val="20"/>
                <w:u w:color="000000"/>
                <w:lang w:val="es-ES"/>
                <w14:textOutline w14:w="0" w14:cap="flat" w14:cmpd="sng" w14:algn="ctr">
                  <w14:noFill/>
                  <w14:prstDash w14:val="solid"/>
                  <w14:bevel/>
                </w14:textOutline>
              </w:rPr>
              <w:t>. Las actividades y los resultados del Proyecto pueden ser sensibles o vulnerables a los impactos potenciales del cambio climático, lo que podría socavar los esfuerzos para conservar y lograr un manejo sostenible de la tierra.</w:t>
            </w:r>
          </w:p>
        </w:tc>
        <w:tc>
          <w:tcPr>
            <w:tcW w:w="1134" w:type="dxa"/>
          </w:tcPr>
          <w:p w:rsidRPr="00B319DB" w:rsidR="00040732" w:rsidP="004B70A7" w:rsidRDefault="00040732" w14:paraId="5029A235"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Impactos del cambio climático</w:t>
            </w:r>
          </w:p>
        </w:tc>
        <w:tc>
          <w:tcPr>
            <w:tcW w:w="992" w:type="dxa"/>
          </w:tcPr>
          <w:p w:rsidRPr="00B319DB" w:rsidR="00040732" w:rsidP="004B70A7" w:rsidRDefault="00040732" w14:paraId="6840ACCF"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El cambio climático está teniendo un impacto cada vez mayor en los Andes de Perú. Como tal, podría afectar los resultados del Proyecto debido a la fragilidad de los ecosistemas locales. Los períodos de sequía, los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cambios en la distribución o frecuencia de las precipitaciones, el aumento de los eventos de heladas y los cambios de temperatura podrían afectar los sistemas agroecológicos innovadores y la resiliencia del paisaje.</w:t>
            </w:r>
          </w:p>
          <w:p w:rsidRPr="00B319DB" w:rsidR="00040732" w:rsidP="004B70A7" w:rsidRDefault="00040732" w14:paraId="14326E13" w14:textId="77777777">
            <w:pPr>
              <w:spacing w:afterAutospacing="1"/>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MODERADO</w:t>
            </w:r>
          </w:p>
        </w:tc>
        <w:tc>
          <w:tcPr>
            <w:tcW w:w="992" w:type="dxa"/>
          </w:tcPr>
          <w:p w:rsidRPr="00B319DB" w:rsidR="00040732" w:rsidP="004B70A7" w:rsidRDefault="00040732" w14:paraId="6DB57F74"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Moderado</w:t>
            </w:r>
          </w:p>
        </w:tc>
        <w:tc>
          <w:tcPr>
            <w:tcW w:w="851" w:type="dxa"/>
          </w:tcPr>
          <w:p w:rsidRPr="00B319DB" w:rsidR="00040732" w:rsidP="004B70A7" w:rsidRDefault="00040732" w14:paraId="66E779F4"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Baja</w:t>
            </w:r>
          </w:p>
        </w:tc>
        <w:tc>
          <w:tcPr>
            <w:tcW w:w="850" w:type="dxa"/>
          </w:tcPr>
          <w:p w:rsidRPr="00B319DB" w:rsidR="00040732" w:rsidP="004B70A7" w:rsidRDefault="00040732" w14:paraId="593E665F" w14:textId="77777777">
            <w:pPr>
              <w:ind w:left="-18" w:right="-108"/>
              <w:jc w:val="left"/>
              <w:rPr>
                <w:rFonts w:asciiTheme="minorHAnsi" w:hAnsiTheme="minorHAnsi" w:eastAsiaTheme="minorEastAsia" w:cstheme="minorHAnsi"/>
                <w:b/>
                <w:bCs/>
                <w:sz w:val="20"/>
                <w:szCs w:val="20"/>
                <w:lang w:val="es-ES" w:eastAsia="es-PE"/>
              </w:rPr>
            </w:pPr>
            <w:r w:rsidRPr="00B319DB">
              <w:rPr>
                <w:rFonts w:asciiTheme="minorHAnsi" w:hAnsiTheme="minorHAnsi" w:eastAsiaTheme="minorEastAsia" w:cstheme="minorHAnsi"/>
                <w:sz w:val="20"/>
                <w:szCs w:val="20"/>
                <w:lang w:val="es-ES" w:eastAsia="es-PE"/>
              </w:rPr>
              <w:t>08-2021</w:t>
            </w:r>
          </w:p>
        </w:tc>
        <w:tc>
          <w:tcPr>
            <w:tcW w:w="851" w:type="dxa"/>
          </w:tcPr>
          <w:p w:rsidRPr="00B319DB" w:rsidR="00040732" w:rsidP="004B70A7" w:rsidRDefault="00040732" w14:paraId="49EA3775"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07-2025</w:t>
            </w:r>
          </w:p>
        </w:tc>
        <w:tc>
          <w:tcPr>
            <w:tcW w:w="1701" w:type="dxa"/>
          </w:tcPr>
          <w:p w:rsidRPr="00B319DB" w:rsidR="00040732" w:rsidP="004B70A7" w:rsidRDefault="00040732" w14:paraId="395E6164"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Todos los proyectos relacionados con el uso de la tierra y los recursos (agroecosistemas, en particular) identificarán e incorporarán medidas en su diseño que mejoren la resiliencia a la variabilidad de las lluvias. Estas pueden incluir medidas que aborden un riego más eficiente, la diversificación de cultivos, la agrosilvicultura, el manejo mejorado de los pastos, las técnicas de conservación del suelo y el agua y otras.</w:t>
            </w:r>
          </w:p>
          <w:p w:rsidRPr="00B319DB" w:rsidR="00040732" w:rsidP="004B70A7" w:rsidRDefault="00040732" w14:paraId="74CB03A7"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2B582511"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El PPD Perú financia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expresamente proyectos que construyen resiliencia climática tanto a nivel comunitario como paisajístico, además, el enfoque paisajístico implementado bajo el proyecto promoverá la resiliencia socioecológica.</w:t>
            </w:r>
          </w:p>
          <w:p w:rsidRPr="00B319DB" w:rsidR="00040732" w:rsidP="004B70A7" w:rsidRDefault="00040732" w14:paraId="6F92B957"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6ADD3956"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Se promoverán prácticas que reduzcan la vulnerabilidad a las amenazas del cambio climático.</w:t>
            </w:r>
          </w:p>
          <w:p w:rsidRPr="00B319DB" w:rsidR="00040732" w:rsidP="004B70A7" w:rsidRDefault="00040732" w14:paraId="43ED8650"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0A467E76" w14:textId="77777777">
            <w:pPr>
              <w:ind w:left="-18" w:right="-108"/>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Los peligros del cambio climático también se abordarán mediante el seguimiento periódico de los riesgos y la actualización de las medidas de mitigación descritas en los proyectos.</w:t>
            </w:r>
          </w:p>
        </w:tc>
        <w:tc>
          <w:tcPr>
            <w:tcW w:w="1134" w:type="dxa"/>
          </w:tcPr>
          <w:p w:rsidRPr="00B319DB" w:rsidR="00040732" w:rsidP="004B70A7" w:rsidRDefault="00040732" w14:paraId="4D6E2EB6"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4 años</w:t>
            </w:r>
          </w:p>
        </w:tc>
        <w:tc>
          <w:tcPr>
            <w:tcW w:w="992" w:type="dxa"/>
          </w:tcPr>
          <w:p w:rsidRPr="00B319DB" w:rsidR="00040732" w:rsidP="004B70A7" w:rsidRDefault="00040732" w14:paraId="1702DEA7"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Coordinador Nacional</w:t>
            </w:r>
          </w:p>
        </w:tc>
        <w:tc>
          <w:tcPr>
            <w:tcW w:w="850" w:type="dxa"/>
          </w:tcPr>
          <w:p w:rsidRPr="00B319DB" w:rsidR="00040732" w:rsidP="004B70A7" w:rsidRDefault="00040732" w14:paraId="64245AAC"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Activo</w:t>
            </w:r>
          </w:p>
        </w:tc>
        <w:tc>
          <w:tcPr>
            <w:tcW w:w="1418" w:type="dxa"/>
          </w:tcPr>
          <w:p w:rsidRPr="00B319DB" w:rsidR="00040732" w:rsidP="004B70A7" w:rsidRDefault="00040732" w14:paraId="61B7668D" w14:textId="77777777">
            <w:pPr>
              <w:ind w:left="-18" w:right="-108"/>
              <w:jc w:val="left"/>
              <w:rPr>
                <w:rFonts w:asciiTheme="minorHAnsi" w:hAnsiTheme="minorHAnsi" w:eastAsiaTheme="minorEastAsia" w:cstheme="minorHAnsi"/>
                <w:sz w:val="20"/>
                <w:szCs w:val="20"/>
                <w:lang w:val="es-ES" w:eastAsia="es-PE"/>
              </w:rPr>
            </w:pPr>
          </w:p>
        </w:tc>
      </w:tr>
      <w:tr w:rsidRPr="00B319DB" w:rsidR="00040732" w:rsidTr="004B70A7" w14:paraId="636E667A" w14:textId="77777777">
        <w:tc>
          <w:tcPr>
            <w:tcW w:w="284" w:type="dxa"/>
          </w:tcPr>
          <w:p w:rsidRPr="00B319DB" w:rsidR="00040732" w:rsidP="004B70A7" w:rsidRDefault="00040732" w14:paraId="3FBC2585" w14:textId="77777777">
            <w:pPr>
              <w:rPr>
                <w:rFonts w:asciiTheme="minorHAnsi" w:hAnsiTheme="minorHAnsi" w:eastAsiaTheme="minorEastAsia" w:cstheme="minorHAnsi"/>
                <w:sz w:val="20"/>
                <w:szCs w:val="20"/>
                <w:lang w:val="es-ES" w:eastAsia="es-PE"/>
              </w:rPr>
            </w:pPr>
          </w:p>
        </w:tc>
        <w:tc>
          <w:tcPr>
            <w:tcW w:w="1134" w:type="dxa"/>
          </w:tcPr>
          <w:p w:rsidRPr="00B319DB" w:rsidR="00040732" w:rsidP="004B70A7" w:rsidRDefault="00040732" w14:paraId="2FF845F8"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Social y Ambiental</w:t>
            </w:r>
          </w:p>
        </w:tc>
        <w:tc>
          <w:tcPr>
            <w:tcW w:w="1418" w:type="dxa"/>
          </w:tcPr>
          <w:p w:rsidRPr="00B319DB" w:rsidR="00040732" w:rsidP="004B70A7" w:rsidRDefault="00040732" w14:paraId="62A10F16" w14:textId="77777777">
            <w:pPr>
              <w:spacing w:after="0"/>
              <w:rPr>
                <w:rFonts w:asciiTheme="minorHAnsi" w:hAnsiTheme="minorHAnsi" w:cstheme="minorHAnsi"/>
                <w:sz w:val="20"/>
                <w:szCs w:val="20"/>
                <w:lang w:val="es-ES"/>
              </w:rPr>
            </w:pPr>
            <w:r w:rsidRPr="00B319DB">
              <w:rPr>
                <w:rFonts w:asciiTheme="minorHAnsi" w:hAnsiTheme="minorHAnsi" w:cstheme="minorHAnsi"/>
                <w:sz w:val="20"/>
                <w:szCs w:val="20"/>
                <w:lang w:val="es-ES"/>
              </w:rPr>
              <w:t>Salud y seguridad comunitarias</w:t>
            </w:r>
          </w:p>
          <w:p w:rsidRPr="00B319DB" w:rsidR="00040732" w:rsidP="004B70A7" w:rsidRDefault="00040732" w14:paraId="57CCB095" w14:textId="77777777">
            <w:pPr>
              <w:spacing w:after="0"/>
              <w:rPr>
                <w:rFonts w:asciiTheme="minorHAnsi" w:hAnsiTheme="minorHAnsi" w:cstheme="minorHAnsi"/>
                <w:sz w:val="20"/>
                <w:szCs w:val="20"/>
                <w:lang w:val="es-ES"/>
              </w:rPr>
            </w:pPr>
          </w:p>
        </w:tc>
        <w:tc>
          <w:tcPr>
            <w:tcW w:w="1276" w:type="dxa"/>
          </w:tcPr>
          <w:p w:rsidRPr="00B319DB" w:rsidR="00040732" w:rsidP="004B70A7" w:rsidRDefault="00040732" w14:paraId="629F2C0D" w14:textId="77777777">
            <w:pPr>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b/>
                <w:bCs/>
                <w:color w:val="000000"/>
                <w:sz w:val="20"/>
                <w:szCs w:val="20"/>
                <w:u w:color="000000"/>
                <w:lang w:val="es-ES"/>
                <w14:textOutline w14:w="0" w14:cap="flat" w14:cmpd="sng" w14:algn="ctr">
                  <w14:noFill/>
                  <w14:prstDash w14:val="solid"/>
                  <w14:bevel/>
                </w14:textOutline>
              </w:rPr>
              <w:t xml:space="preserve">Riesgo 5. </w:t>
            </w: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 xml:space="preserve">La posible extensión de la pandemia COVID-19 </w:t>
            </w: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puede interferir con la implementación del Proyecto, afectando la salud de los beneficiarios, limitando las consultas cara a cara entre las partes interesadas y agravando aún más las condiciones de las personas marginadas que tienen acceso limitado a servicios, recursos y tecnología de salud.</w:t>
            </w:r>
          </w:p>
        </w:tc>
        <w:tc>
          <w:tcPr>
            <w:tcW w:w="1134" w:type="dxa"/>
          </w:tcPr>
          <w:p w:rsidRPr="00B319DB" w:rsidR="00040732" w:rsidP="004B70A7" w:rsidRDefault="00040732" w14:paraId="0F69EC75"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Continuación del COVID-19</w:t>
            </w:r>
          </w:p>
        </w:tc>
        <w:tc>
          <w:tcPr>
            <w:tcW w:w="992" w:type="dxa"/>
          </w:tcPr>
          <w:p w:rsidRPr="00B319DB" w:rsidR="00040732" w:rsidP="004B70A7" w:rsidRDefault="00040732" w14:paraId="6DA0F009" w14:textId="77777777">
            <w:pPr>
              <w:spacing w:afterAutospacing="1"/>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La posible extensión de la pandemi</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a COVID-19 puede interferir con la implementación del Proyecto, afectando la salud de los beneficiarios, limitando las consultas cara a cara entre las partes interesadas y agravando aún más las condiciones de las personas marginadas que tienen acceso limitado a servicios , recursos y tecnologí</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a de salud</w:t>
            </w:r>
          </w:p>
        </w:tc>
        <w:tc>
          <w:tcPr>
            <w:tcW w:w="992" w:type="dxa"/>
          </w:tcPr>
          <w:p w:rsidRPr="00B319DB" w:rsidR="00040732" w:rsidP="004B70A7" w:rsidRDefault="00040732" w14:paraId="52257790"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Moderado</w:t>
            </w:r>
          </w:p>
        </w:tc>
        <w:tc>
          <w:tcPr>
            <w:tcW w:w="851" w:type="dxa"/>
          </w:tcPr>
          <w:p w:rsidRPr="00B319DB" w:rsidR="00040732" w:rsidP="004B70A7" w:rsidRDefault="00040732" w14:paraId="0268B78B"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Moderada</w:t>
            </w:r>
          </w:p>
        </w:tc>
        <w:tc>
          <w:tcPr>
            <w:tcW w:w="850" w:type="dxa"/>
          </w:tcPr>
          <w:p w:rsidRPr="00B319DB" w:rsidR="00040732" w:rsidP="004B70A7" w:rsidRDefault="00040732" w14:paraId="0655F603"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08-2021</w:t>
            </w:r>
          </w:p>
        </w:tc>
        <w:tc>
          <w:tcPr>
            <w:tcW w:w="851" w:type="dxa"/>
          </w:tcPr>
          <w:p w:rsidRPr="00B319DB" w:rsidR="00040732" w:rsidP="004B70A7" w:rsidRDefault="00040732" w14:paraId="2ACB9282"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07-2025</w:t>
            </w:r>
          </w:p>
        </w:tc>
        <w:tc>
          <w:tcPr>
            <w:tcW w:w="1701" w:type="dxa"/>
          </w:tcPr>
          <w:p w:rsidRPr="00B319DB" w:rsidR="00040732" w:rsidP="004B70A7" w:rsidRDefault="00040732" w14:paraId="5EC03F4A"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El proyecto cumplirá con todas las medidas de seguridad y protocolos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sanitarios nacionales y locales aplicables.</w:t>
            </w:r>
          </w:p>
          <w:p w:rsidRPr="00B319DB" w:rsidR="00040732" w:rsidP="004B70A7" w:rsidRDefault="00040732" w14:paraId="1048E9AE"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58396BFC"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Se implementarán medidas de manejo adaptativo para reducir el riesgo de exposición al virus durante la pandemia COVID-19; el foco de las medidas estará en la comunicación y operacionalización de las actividades, con medidas, incluyendo el distanciamiento físico y evitar viajes no esenciales, etc.</w:t>
            </w:r>
          </w:p>
          <w:p w:rsidRPr="00B319DB" w:rsidR="00040732" w:rsidP="004B70A7" w:rsidRDefault="00040732" w14:paraId="2DF09018"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00D4B1A1"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En relación con las comunicaciones, se priorizarán las reuniones virtuales y se realizarán cuando sea posible, se brindará desarrollo de habilidades en Internet a grupos indígenas y mujeres, en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particular, y cuando sea posible se facilitará el acceso a Internet.</w:t>
            </w:r>
          </w:p>
          <w:p w:rsidRPr="00B319DB" w:rsidR="00040732" w:rsidP="004B70A7" w:rsidRDefault="00040732" w14:paraId="7AAF16D8"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2A0C66DD"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Las medidas de seguridad sanitaria se actualizarán continuamente con cualquier indicación del gobierno durante la implementación del proyecto.</w:t>
            </w:r>
          </w:p>
          <w:p w:rsidRPr="00B319DB" w:rsidR="00040732" w:rsidP="004B70A7" w:rsidRDefault="00040732" w14:paraId="38D2FE08"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Se requerirán evaluaciones de peligros para las propuestas de proyectos que involucren reuniones de varias personas, y las medidas de mitigación se implementarán en consecuencia, por ejemplo, asegurando el distanciamiento físico, proporcionando equipo de protección personal, evitando viajes no esenciales, impartiendo capacitación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sobre riesgos y reconocimiento de síntomas, etc.</w:t>
            </w:r>
          </w:p>
          <w:p w:rsidRPr="00B319DB" w:rsidR="00040732" w:rsidP="004B70A7" w:rsidRDefault="00040732" w14:paraId="11685944"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6B354FCE" w14:textId="77777777">
            <w:pPr>
              <w:ind w:left="-18" w:right="-108"/>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La estrategia de comunicaciones del proyecto incluirá consideraciones específicas para la comunicación, la conciencia pública y el intercambio de información en estas circunstancias. Como COVID-19 es una situación en evolución y podría exacerbar otras vulnerabilidades y riesgos, será importante estar al tanto de la situación durante la implementación del proyecto y revisar periódicamente el riesgo y actualizar las medidas de mitigación según sea necesario.</w:t>
            </w:r>
          </w:p>
        </w:tc>
        <w:tc>
          <w:tcPr>
            <w:tcW w:w="1134" w:type="dxa"/>
          </w:tcPr>
          <w:p w:rsidRPr="00B319DB" w:rsidR="00040732" w:rsidP="004B70A7" w:rsidRDefault="00040732" w14:paraId="77438453"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4 años</w:t>
            </w:r>
          </w:p>
        </w:tc>
        <w:tc>
          <w:tcPr>
            <w:tcW w:w="992" w:type="dxa"/>
          </w:tcPr>
          <w:p w:rsidRPr="00B319DB" w:rsidR="00040732" w:rsidP="004B70A7" w:rsidRDefault="00040732" w14:paraId="743852F8" w14:textId="77777777">
            <w:pPr>
              <w:spacing w:after="0"/>
              <w:jc w:val="left"/>
              <w:rPr>
                <w:rFonts w:asciiTheme="minorHAnsi" w:hAnsiTheme="minorHAnsi" w:cstheme="minorHAnsi"/>
                <w:sz w:val="20"/>
                <w:szCs w:val="20"/>
                <w:lang w:val="es-ES"/>
              </w:rPr>
            </w:pPr>
            <w:r w:rsidRPr="00B319DB">
              <w:rPr>
                <w:rFonts w:asciiTheme="minorHAnsi" w:hAnsiTheme="minorHAnsi" w:cstheme="minorHAnsi"/>
                <w:sz w:val="20"/>
                <w:szCs w:val="20"/>
                <w:lang w:val="es-ES"/>
              </w:rPr>
              <w:t xml:space="preserve">Coordinador Nacional </w:t>
            </w:r>
          </w:p>
          <w:p w:rsidRPr="00B319DB" w:rsidR="00040732" w:rsidP="004B70A7" w:rsidRDefault="00040732" w14:paraId="2FD3E6CF" w14:textId="77777777">
            <w:pPr>
              <w:ind w:left="-18" w:right="-108"/>
              <w:jc w:val="left"/>
              <w:rPr>
                <w:rFonts w:asciiTheme="minorHAnsi" w:hAnsiTheme="minorHAnsi" w:eastAsiaTheme="minorEastAsia" w:cstheme="minorHAnsi"/>
                <w:sz w:val="20"/>
                <w:szCs w:val="20"/>
                <w:lang w:val="es-ES" w:eastAsia="es-PE"/>
              </w:rPr>
            </w:pPr>
          </w:p>
        </w:tc>
        <w:tc>
          <w:tcPr>
            <w:tcW w:w="850" w:type="dxa"/>
          </w:tcPr>
          <w:p w:rsidRPr="00B319DB" w:rsidR="00040732" w:rsidP="004B70A7" w:rsidRDefault="00040732" w14:paraId="6F4A70A2"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Inactivo</w:t>
            </w:r>
          </w:p>
        </w:tc>
        <w:tc>
          <w:tcPr>
            <w:tcW w:w="1418" w:type="dxa"/>
          </w:tcPr>
          <w:p w:rsidRPr="00B319DB" w:rsidR="00040732" w:rsidP="004B70A7" w:rsidRDefault="00040732" w14:paraId="15CFE41A"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 xml:space="preserve">La pandemia y la emergencia culminó, restableciéndose la normalidad </w:t>
            </w:r>
            <w:r w:rsidRPr="00B319DB">
              <w:rPr>
                <w:rFonts w:asciiTheme="minorHAnsi" w:hAnsiTheme="minorHAnsi" w:eastAsiaTheme="minorEastAsia" w:cstheme="minorHAnsi"/>
                <w:sz w:val="20"/>
                <w:szCs w:val="20"/>
                <w:lang w:val="es-ES" w:eastAsia="es-PE"/>
              </w:rPr>
              <w:t xml:space="preserve">en las actividades y economía. El portafolio de 21 proyectos comunitarios ha culminado oportunamente. </w:t>
            </w:r>
          </w:p>
        </w:tc>
      </w:tr>
      <w:tr w:rsidRPr="00B319DB" w:rsidR="00040732" w:rsidTr="004B70A7" w14:paraId="0C43616A" w14:textId="77777777">
        <w:tc>
          <w:tcPr>
            <w:tcW w:w="284" w:type="dxa"/>
          </w:tcPr>
          <w:p w:rsidRPr="00B319DB" w:rsidR="00040732" w:rsidP="004B70A7" w:rsidRDefault="00040732" w14:paraId="1D5E3688" w14:textId="77777777">
            <w:pPr>
              <w:rPr>
                <w:rFonts w:asciiTheme="minorHAnsi" w:hAnsiTheme="minorHAnsi" w:eastAsiaTheme="minorEastAsia" w:cstheme="minorHAnsi"/>
                <w:sz w:val="20"/>
                <w:szCs w:val="20"/>
                <w:lang w:val="es-ES" w:eastAsia="es-PE"/>
              </w:rPr>
            </w:pPr>
          </w:p>
        </w:tc>
        <w:tc>
          <w:tcPr>
            <w:tcW w:w="1134" w:type="dxa"/>
          </w:tcPr>
          <w:p w:rsidRPr="00B319DB" w:rsidR="00040732" w:rsidP="004B70A7" w:rsidRDefault="00040732" w14:paraId="425EBB93"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Social y Ambiental</w:t>
            </w:r>
          </w:p>
        </w:tc>
        <w:tc>
          <w:tcPr>
            <w:tcW w:w="1418" w:type="dxa"/>
          </w:tcPr>
          <w:p w:rsidRPr="00B319DB" w:rsidR="00040732" w:rsidP="004B70A7" w:rsidRDefault="00040732" w14:paraId="474ECAC5" w14:textId="77777777">
            <w:pPr>
              <w:spacing w:after="0"/>
              <w:rPr>
                <w:rFonts w:asciiTheme="minorHAnsi" w:hAnsiTheme="minorHAnsi" w:cstheme="minorHAnsi"/>
                <w:sz w:val="20"/>
                <w:szCs w:val="20"/>
                <w:lang w:val="es-ES"/>
              </w:rPr>
            </w:pPr>
            <w:r w:rsidRPr="00B319DB">
              <w:rPr>
                <w:rFonts w:asciiTheme="minorHAnsi" w:hAnsiTheme="minorHAnsi" w:cstheme="minorHAnsi"/>
                <w:sz w:val="20"/>
                <w:szCs w:val="20"/>
                <w:lang w:val="es-ES"/>
              </w:rPr>
              <w:t>Patrimonio cultural</w:t>
            </w:r>
          </w:p>
          <w:p w:rsidRPr="00B319DB" w:rsidR="00040732" w:rsidP="004B70A7" w:rsidRDefault="00040732" w14:paraId="34C5D5A3" w14:textId="77777777">
            <w:pPr>
              <w:spacing w:after="0"/>
              <w:rPr>
                <w:rFonts w:asciiTheme="minorHAnsi" w:hAnsiTheme="minorHAnsi" w:cstheme="minorHAnsi"/>
                <w:sz w:val="20"/>
                <w:szCs w:val="20"/>
                <w:lang w:val="es-ES"/>
              </w:rPr>
            </w:pPr>
          </w:p>
        </w:tc>
        <w:tc>
          <w:tcPr>
            <w:tcW w:w="1276" w:type="dxa"/>
          </w:tcPr>
          <w:p w:rsidRPr="00B319DB" w:rsidR="00040732" w:rsidP="004B70A7" w:rsidRDefault="00040732" w14:paraId="24A1A189"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r w:rsidRPr="00B319DB">
              <w:rPr>
                <w:rFonts w:eastAsia="Calibri" w:asciiTheme="minorHAnsi" w:hAnsiTheme="minorHAnsi" w:cstheme="minorHAnsi"/>
                <w:b/>
                <w:bCs/>
                <w:color w:val="000000"/>
                <w:sz w:val="20"/>
                <w:szCs w:val="20"/>
                <w:u w:color="000000"/>
                <w:lang w:val="es-ES"/>
                <w14:textOutline w14:w="0" w14:cap="flat" w14:cmpd="sng" w14:algn="ctr">
                  <w14:noFill/>
                  <w14:prstDash w14:val="solid"/>
                  <w14:bevel/>
                </w14:textOutline>
              </w:rPr>
              <w:t>Riesgo 6.</w:t>
            </w: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 xml:space="preserve"> </w:t>
            </w: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 xml:space="preserve">Las intervenciones del proyecto pueden tener un impacto adverso en formas </w:t>
            </w:r>
            <w:r w:rsidRPr="00B319DB">
              <w:rPr>
                <w:rFonts w:eastAsia="Calibri" w:asciiTheme="minorHAnsi" w:hAnsiTheme="minorHAnsi" w:cstheme="minorHAnsi"/>
                <w:color w:val="000000"/>
                <w:sz w:val="20"/>
                <w:szCs w:val="20"/>
                <w:u w:color="000000"/>
                <w:bdr w:val="nil"/>
                <w:lang w:val="es-ES"/>
                <w14:textOutline w14:w="0" w14:cap="flat" w14:cmpd="sng" w14:algn="ctr">
                  <w14:noFill/>
                  <w14:prstDash w14:val="solid"/>
                  <w14:bevel/>
                </w14:textOutline>
              </w:rPr>
              <w:t>intangibles de cultura, valores tradicionales o religiosos e infraestructuras históricas y culturales; y puede utilizarlos comercialmente.</w:t>
            </w:r>
          </w:p>
          <w:p w:rsidRPr="00B319DB" w:rsidR="00040732" w:rsidP="004B70A7" w:rsidRDefault="00040732" w14:paraId="67BEDE02"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p>
          <w:p w:rsidRPr="00B319DB" w:rsidR="00040732" w:rsidP="004B70A7" w:rsidRDefault="00040732" w14:paraId="2057D961" w14:textId="77777777">
            <w:pPr>
              <w:spacing w:after="0"/>
              <w:jc w:val="left"/>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Principio 3 P4.1 and 4.2</w:t>
            </w:r>
          </w:p>
          <w:p w:rsidRPr="00B319DB" w:rsidR="00040732" w:rsidP="004B70A7" w:rsidRDefault="00040732" w14:paraId="653B323B" w14:textId="77777777">
            <w:pPr>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color w:val="000000"/>
                <w:sz w:val="20"/>
                <w:szCs w:val="20"/>
                <w:u w:color="000000"/>
                <w:lang w:val="es-ES"/>
                <w14:textOutline w14:w="0" w14:cap="flat" w14:cmpd="sng" w14:algn="ctr">
                  <w14:noFill/>
                  <w14:prstDash w14:val="solid"/>
                  <w14:bevel/>
                </w14:textOutline>
              </w:rPr>
              <w:t>Principio 3 P6.9</w:t>
            </w:r>
          </w:p>
        </w:tc>
        <w:tc>
          <w:tcPr>
            <w:tcW w:w="1134" w:type="dxa"/>
          </w:tcPr>
          <w:p w:rsidRPr="00B319DB" w:rsidR="00040732" w:rsidP="004B70A7" w:rsidRDefault="00040732" w14:paraId="2B02F307"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 xml:space="preserve">Nuevas tecnologías e innovaciones que no tienen en cuenta conocimiento </w:t>
            </w:r>
            <w:r w:rsidRPr="00B319DB">
              <w:rPr>
                <w:rFonts w:asciiTheme="minorHAnsi" w:hAnsiTheme="minorHAnsi" w:eastAsiaTheme="minorEastAsia" w:cstheme="minorHAnsi"/>
                <w:sz w:val="20"/>
                <w:szCs w:val="20"/>
                <w:lang w:val="es-ES" w:eastAsia="es-PE"/>
              </w:rPr>
              <w:t>ancestral y enfoque de interculturalidad.</w:t>
            </w:r>
          </w:p>
        </w:tc>
        <w:tc>
          <w:tcPr>
            <w:tcW w:w="992" w:type="dxa"/>
          </w:tcPr>
          <w:p w:rsidRPr="00B319DB" w:rsidR="00040732" w:rsidP="004B70A7" w:rsidRDefault="00040732" w14:paraId="2B32151B"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Los proyectos comunitarios pueden introducir prácticas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innovadoras de gestión de recursos naturales y paisajes que podrían reemplazar o modificar las prácticas agrícolas tradicionales. La demanda del mercado de productos de especies silvestres puede alterar los conocimientos tradicionales sobre productividad y sostenibilidad; y la ubicación de algunas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actividades puede afectar el significado religioso de la tierra sagrada.</w:t>
            </w:r>
          </w:p>
          <w:p w:rsidRPr="00B319DB" w:rsidR="00040732" w:rsidP="004B70A7" w:rsidRDefault="00040732" w14:paraId="3B60842D"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Las actividades turísticas podrían afectar a algunos sitios y conocimientos del patrimonio cultural, así como a las prácticas culturales.</w:t>
            </w:r>
          </w:p>
          <w:p w:rsidRPr="00B319DB" w:rsidR="00040732" w:rsidP="004B70A7" w:rsidRDefault="00040732" w14:paraId="00BB8440" w14:textId="77777777">
            <w:pPr>
              <w:spacing w:afterAutospacing="1"/>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b/>
                <w:color w:val="000000"/>
                <w:sz w:val="20"/>
                <w:szCs w:val="20"/>
                <w:lang w:val="es-ES"/>
                <w14:textOutline w14:w="0" w14:cap="flat" w14:cmpd="sng" w14:algn="ctr">
                  <w14:noFill/>
                  <w14:prstDash w14:val="solid"/>
                  <w14:bevel/>
                </w14:textOutline>
              </w:rPr>
              <w:t>MODERADO</w:t>
            </w:r>
          </w:p>
        </w:tc>
        <w:tc>
          <w:tcPr>
            <w:tcW w:w="992" w:type="dxa"/>
          </w:tcPr>
          <w:p w:rsidRPr="00B319DB" w:rsidR="00040732" w:rsidP="004B70A7" w:rsidRDefault="00040732" w14:paraId="34CD2CD2"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Bajo</w:t>
            </w:r>
          </w:p>
        </w:tc>
        <w:tc>
          <w:tcPr>
            <w:tcW w:w="851" w:type="dxa"/>
          </w:tcPr>
          <w:p w:rsidRPr="00B319DB" w:rsidR="00040732" w:rsidP="004B70A7" w:rsidRDefault="00040732" w14:paraId="3E3D3627"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Baja</w:t>
            </w:r>
          </w:p>
        </w:tc>
        <w:tc>
          <w:tcPr>
            <w:tcW w:w="850" w:type="dxa"/>
          </w:tcPr>
          <w:p w:rsidRPr="00B319DB" w:rsidR="00040732" w:rsidP="004B70A7" w:rsidRDefault="00040732" w14:paraId="4D534E8C"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08-2021</w:t>
            </w:r>
          </w:p>
        </w:tc>
        <w:tc>
          <w:tcPr>
            <w:tcW w:w="851" w:type="dxa"/>
          </w:tcPr>
          <w:p w:rsidRPr="00B319DB" w:rsidR="00040732" w:rsidP="004B70A7" w:rsidRDefault="00040732" w14:paraId="0FF920F6"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07-2025</w:t>
            </w:r>
          </w:p>
        </w:tc>
        <w:tc>
          <w:tcPr>
            <w:tcW w:w="1701" w:type="dxa"/>
          </w:tcPr>
          <w:p w:rsidRPr="00B319DB" w:rsidR="00040732" w:rsidP="004B70A7" w:rsidRDefault="00040732" w14:paraId="63723782"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Las intervenciones de PPD Perú respetarán todas las formas tangibles o intangibles de valores tradicionales e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infraestructuras históricas o culturales, incluidas las preocupaciones religiosas y el conocimiento ancestral, y seguirán todas las regulaciones y procedimientos nacionales y locales aplicables.</w:t>
            </w:r>
          </w:p>
          <w:p w:rsidRPr="00B319DB" w:rsidR="00040732" w:rsidP="004B70A7" w:rsidRDefault="00040732" w14:paraId="2FC874A2"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382F2EBD"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El Comité Directivo Nacional incluirá el respeto por las formas tangibles e intangibles de valores e infraestructuras tradicionales en sus evaluaciones de elegibilidad de proyectos.</w:t>
            </w:r>
          </w:p>
          <w:p w:rsidRPr="00B319DB" w:rsidR="00040732" w:rsidP="004B70A7" w:rsidRDefault="00040732" w14:paraId="0520D1DE"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571FF6E2"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Todas las preocupaciones tradicionales y culturales se mencionarán en las convocatorias de propuestas, se incluirán en los criterios de elegibilidad del proyecto y se abordarán durante el diseño, la participación y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la implementación de los proyectos de subvención.</w:t>
            </w:r>
          </w:p>
          <w:p w:rsidRPr="00B319DB" w:rsidR="00040732" w:rsidP="004B70A7" w:rsidRDefault="00040732" w14:paraId="004F0FA7"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74181B15"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Los proyectos que proponen actividades turísticas en o alrededor de monumentos o sitios históricos incorporarán planes de gestión apropiados de acuerdo con las regulaciones gubernamentales.</w:t>
            </w:r>
          </w:p>
          <w:p w:rsidRPr="00B319DB" w:rsidR="00040732" w:rsidP="004B70A7" w:rsidRDefault="00040732" w14:paraId="5BD3F548"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6D75AE95"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Los hallazgos fortuitos no serán alterados hasta que se realice una evaluación por parte de un especialista competente y se identifiquen las acciones consistentes con estos requisitos.</w:t>
            </w:r>
          </w:p>
          <w:p w:rsidRPr="00B319DB" w:rsidR="00040732" w:rsidP="004B70A7" w:rsidRDefault="00040732" w14:paraId="56B78BC1"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5A794E18"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Cualquier hallazgo fortuito activará los requisitos de la Norma 4 de SES que deben seguirse durante la evaluación además de los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requisitos nacionales.</w:t>
            </w:r>
          </w:p>
          <w:p w:rsidRPr="00B319DB" w:rsidR="00040732" w:rsidP="004B70A7" w:rsidRDefault="00040732" w14:paraId="7AB5C688"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2A8E4B1D" w14:textId="77777777">
            <w:pPr>
              <w:ind w:left="-18" w:right="-108"/>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Los procedimientos y directrices sobre el patrimonio histórico o cultural basado</w:t>
            </w:r>
            <w:r w:rsidRPr="00B319DB">
              <w:rPr>
                <w:rFonts w:eastAsia="Calibri" w:cs="Arial"/>
                <w:color w:val="000000"/>
                <w:sz w:val="20"/>
                <w:szCs w:val="20"/>
                <w:lang w:val="es-ES"/>
                <w14:textOutline w14:w="0" w14:cap="flat" w14:cmpd="sng" w14:algn="ctr">
                  <w14:noFill/>
                  <w14:prstDash w14:val="solid"/>
                  <w14:bevel/>
                </w14:textOutline>
              </w:rPr>
              <w:t>​</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en las regulaciones nacionales se describen en los Procedimientos para hallazgos fortuitos desarrollados durante la preparación del proyecto e incluidos en el Documento del proyecto como Anexo 16. Los procedimientos de hallazgos fortuitos anexos al ProDoc se basan en la Ley No. 28296 Ley General del Patrimonio Cultural de la Nación, que establece la política nacional para la defensa, protección, promoción, régimen patrimonial y jurídico y destino de los bienes que constituyen el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Patrimonio Cultural de la Nación.</w:t>
            </w:r>
          </w:p>
        </w:tc>
        <w:tc>
          <w:tcPr>
            <w:tcW w:w="1134" w:type="dxa"/>
          </w:tcPr>
          <w:p w:rsidRPr="00B319DB" w:rsidR="00040732" w:rsidP="004B70A7" w:rsidRDefault="00040732" w14:paraId="2FE46D2E"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4 años</w:t>
            </w:r>
          </w:p>
        </w:tc>
        <w:tc>
          <w:tcPr>
            <w:tcW w:w="992" w:type="dxa"/>
          </w:tcPr>
          <w:p w:rsidRPr="00B319DB" w:rsidR="00040732" w:rsidP="004B70A7" w:rsidRDefault="00040732" w14:paraId="693D48C9"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Coordinador Nacional</w:t>
            </w:r>
          </w:p>
        </w:tc>
        <w:tc>
          <w:tcPr>
            <w:tcW w:w="850" w:type="dxa"/>
          </w:tcPr>
          <w:p w:rsidRPr="00B319DB" w:rsidR="00040732" w:rsidP="004B70A7" w:rsidRDefault="00040732" w14:paraId="6F1E475F"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Inactivo</w:t>
            </w:r>
          </w:p>
        </w:tc>
        <w:tc>
          <w:tcPr>
            <w:tcW w:w="1418" w:type="dxa"/>
          </w:tcPr>
          <w:p w:rsidRPr="00B319DB" w:rsidR="00040732" w:rsidP="004B70A7" w:rsidRDefault="00040732" w14:paraId="77A4E71E" w14:textId="77777777">
            <w:pPr>
              <w:ind w:left="-18" w:right="-108"/>
              <w:jc w:val="left"/>
              <w:rPr>
                <w:rFonts w:asciiTheme="minorHAnsi" w:hAnsiTheme="minorHAnsi" w:eastAsiaTheme="minorEastAsia" w:cstheme="minorHAnsi"/>
                <w:sz w:val="20"/>
                <w:szCs w:val="20"/>
                <w:lang w:val="es-ES" w:eastAsia="es-PE"/>
              </w:rPr>
            </w:pPr>
          </w:p>
        </w:tc>
      </w:tr>
      <w:tr w:rsidRPr="00984B38" w:rsidR="00040732" w:rsidTr="004B70A7" w14:paraId="7057FE68" w14:textId="77777777">
        <w:tc>
          <w:tcPr>
            <w:tcW w:w="284" w:type="dxa"/>
          </w:tcPr>
          <w:p w:rsidRPr="00B319DB" w:rsidR="00040732" w:rsidP="004B70A7" w:rsidRDefault="00040732" w14:paraId="0FFCC832" w14:textId="77777777">
            <w:pPr>
              <w:rPr>
                <w:rFonts w:asciiTheme="minorHAnsi" w:hAnsiTheme="minorHAnsi" w:eastAsiaTheme="minorEastAsia" w:cstheme="minorHAnsi"/>
                <w:sz w:val="20"/>
                <w:szCs w:val="20"/>
                <w:lang w:val="es-ES" w:eastAsia="es-PE"/>
              </w:rPr>
            </w:pPr>
          </w:p>
        </w:tc>
        <w:tc>
          <w:tcPr>
            <w:tcW w:w="1134" w:type="dxa"/>
          </w:tcPr>
          <w:p w:rsidRPr="00B319DB" w:rsidR="00040732" w:rsidP="004B70A7" w:rsidRDefault="00040732" w14:paraId="6F98F1D7"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Social y Ambiental</w:t>
            </w:r>
          </w:p>
        </w:tc>
        <w:tc>
          <w:tcPr>
            <w:tcW w:w="1418" w:type="dxa"/>
          </w:tcPr>
          <w:p w:rsidRPr="00B319DB" w:rsidR="00040732" w:rsidP="004B70A7" w:rsidRDefault="00040732" w14:paraId="5982B07A" w14:textId="77777777">
            <w:pPr>
              <w:spacing w:after="0"/>
              <w:rPr>
                <w:rFonts w:asciiTheme="minorHAnsi" w:hAnsiTheme="minorHAnsi" w:cstheme="minorHAnsi"/>
                <w:sz w:val="20"/>
                <w:szCs w:val="20"/>
                <w:lang w:val="es-ES"/>
              </w:rPr>
            </w:pPr>
            <w:r w:rsidRPr="00B319DB">
              <w:rPr>
                <w:rFonts w:asciiTheme="minorHAnsi" w:hAnsiTheme="minorHAnsi" w:cstheme="minorHAnsi"/>
                <w:sz w:val="20"/>
                <w:szCs w:val="20"/>
                <w:lang w:val="es-ES"/>
              </w:rPr>
              <w:t>Derechos humanos;</w:t>
            </w:r>
          </w:p>
          <w:p w:rsidRPr="00B319DB" w:rsidR="00040732" w:rsidP="004B70A7" w:rsidRDefault="00040732" w14:paraId="05B91D67" w14:textId="77777777">
            <w:pPr>
              <w:spacing w:after="0"/>
              <w:rPr>
                <w:rFonts w:eastAsia="SimSun" w:asciiTheme="minorHAnsi" w:hAnsiTheme="minorHAnsi" w:cstheme="minorHAnsi"/>
                <w:sz w:val="20"/>
                <w:szCs w:val="20"/>
                <w:lang w:val="es-ES"/>
              </w:rPr>
            </w:pPr>
            <w:r w:rsidRPr="00B319DB">
              <w:rPr>
                <w:rFonts w:eastAsia="SimSun" w:asciiTheme="minorHAnsi" w:hAnsiTheme="minorHAnsi" w:cstheme="minorHAnsi"/>
                <w:sz w:val="20"/>
                <w:szCs w:val="20"/>
                <w:lang w:val="es-ES"/>
              </w:rPr>
              <w:t>Biodiversidad y uso de los recursos naturales</w:t>
            </w:r>
            <w:r w:rsidRPr="00B319DB">
              <w:rPr>
                <w:rFonts w:asciiTheme="minorHAnsi" w:hAnsiTheme="minorHAnsi" w:cstheme="minorHAnsi"/>
                <w:sz w:val="20"/>
                <w:szCs w:val="20"/>
                <w:lang w:val="es-ES"/>
              </w:rPr>
              <w:t>;</w:t>
            </w:r>
          </w:p>
          <w:p w:rsidRPr="00B319DB" w:rsidR="00040732" w:rsidP="004B70A7" w:rsidRDefault="00040732" w14:paraId="29A9AD2B" w14:textId="77777777">
            <w:pPr>
              <w:spacing w:after="0"/>
              <w:rPr>
                <w:rFonts w:eastAsia="SimSun" w:asciiTheme="minorHAnsi" w:hAnsiTheme="minorHAnsi" w:cstheme="minorHAnsi"/>
                <w:sz w:val="20"/>
                <w:szCs w:val="20"/>
                <w:lang w:val="es-ES"/>
              </w:rPr>
            </w:pPr>
            <w:r w:rsidRPr="00B319DB">
              <w:rPr>
                <w:rFonts w:eastAsia="SimSun" w:asciiTheme="minorHAnsi" w:hAnsiTheme="minorHAnsi" w:cstheme="minorHAnsi"/>
                <w:sz w:val="20"/>
                <w:szCs w:val="20"/>
                <w:lang w:val="es-ES"/>
              </w:rPr>
              <w:t>Patrimonio cultural</w:t>
            </w:r>
            <w:r w:rsidRPr="00B319DB">
              <w:rPr>
                <w:rFonts w:asciiTheme="minorHAnsi" w:hAnsiTheme="minorHAnsi" w:cstheme="minorHAnsi"/>
                <w:sz w:val="20"/>
                <w:szCs w:val="20"/>
                <w:lang w:val="es-ES"/>
              </w:rPr>
              <w:t>;</w:t>
            </w:r>
          </w:p>
          <w:p w:rsidRPr="00B319DB" w:rsidR="00040732" w:rsidP="004B70A7" w:rsidRDefault="00040732" w14:paraId="6D651FAA" w14:textId="77777777">
            <w:pPr>
              <w:spacing w:after="0"/>
              <w:rPr>
                <w:rFonts w:eastAsia="SimSun" w:asciiTheme="minorHAnsi" w:hAnsiTheme="minorHAnsi" w:cstheme="minorHAnsi"/>
                <w:sz w:val="20"/>
                <w:szCs w:val="20"/>
                <w:lang w:val="es-ES"/>
              </w:rPr>
            </w:pPr>
            <w:r w:rsidRPr="00B319DB">
              <w:rPr>
                <w:rFonts w:eastAsia="SimSun" w:asciiTheme="minorHAnsi" w:hAnsiTheme="minorHAnsi" w:cstheme="minorHAnsi"/>
                <w:sz w:val="20"/>
                <w:szCs w:val="20"/>
                <w:lang w:val="es-ES"/>
              </w:rPr>
              <w:t>Derechos de los</w:t>
            </w:r>
            <w:r w:rsidRPr="00B319DB">
              <w:rPr>
                <w:rFonts w:asciiTheme="minorHAnsi" w:hAnsiTheme="minorHAnsi" w:cstheme="minorHAnsi"/>
                <w:sz w:val="20"/>
                <w:szCs w:val="20"/>
                <w:lang w:val="es-ES"/>
              </w:rPr>
              <w:t xml:space="preserve"> </w:t>
            </w:r>
            <w:r w:rsidRPr="00B319DB">
              <w:rPr>
                <w:rFonts w:eastAsia="SimSun" w:asciiTheme="minorHAnsi" w:hAnsiTheme="minorHAnsi" w:cstheme="minorHAnsi"/>
                <w:sz w:val="20"/>
                <w:szCs w:val="20"/>
                <w:lang w:val="es-ES"/>
              </w:rPr>
              <w:t>Pueblos Indígenas</w:t>
            </w:r>
            <w:r w:rsidRPr="00B319DB">
              <w:rPr>
                <w:rFonts w:asciiTheme="minorHAnsi" w:hAnsiTheme="minorHAnsi" w:cstheme="minorHAnsi"/>
                <w:sz w:val="20"/>
                <w:szCs w:val="20"/>
                <w:lang w:val="es-ES"/>
              </w:rPr>
              <w:t>;</w:t>
            </w:r>
          </w:p>
          <w:p w:rsidRPr="00B319DB" w:rsidR="00040732" w:rsidP="004B70A7" w:rsidRDefault="00040732" w14:paraId="5B7C9CD1" w14:textId="77777777">
            <w:pPr>
              <w:spacing w:after="0"/>
              <w:rPr>
                <w:rFonts w:asciiTheme="minorHAnsi" w:hAnsiTheme="minorHAnsi" w:cstheme="minorHAnsi"/>
                <w:sz w:val="20"/>
                <w:szCs w:val="20"/>
                <w:lang w:val="es-ES"/>
              </w:rPr>
            </w:pPr>
          </w:p>
          <w:p w:rsidRPr="00B319DB" w:rsidR="00040732" w:rsidP="004B70A7" w:rsidRDefault="00040732" w14:paraId="5698D285" w14:textId="77777777">
            <w:pPr>
              <w:spacing w:after="0"/>
              <w:rPr>
                <w:rFonts w:asciiTheme="minorHAnsi" w:hAnsiTheme="minorHAnsi" w:cstheme="minorHAnsi"/>
                <w:sz w:val="20"/>
                <w:szCs w:val="20"/>
                <w:lang w:val="es-ES"/>
              </w:rPr>
            </w:pPr>
          </w:p>
        </w:tc>
        <w:tc>
          <w:tcPr>
            <w:tcW w:w="1276" w:type="dxa"/>
          </w:tcPr>
          <w:p w:rsidRPr="00B319DB" w:rsidR="00040732" w:rsidP="004B70A7" w:rsidRDefault="00040732" w14:paraId="3FD114EE"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b/>
                <w:bCs/>
                <w:color w:val="000000"/>
                <w:sz w:val="20"/>
                <w:szCs w:val="20"/>
                <w:lang w:val="es-ES"/>
                <w14:textOutline w14:w="0" w14:cap="flat" w14:cmpd="sng" w14:algn="ctr">
                  <w14:noFill/>
                  <w14:prstDash w14:val="solid"/>
                  <w14:bevel/>
                </w14:textOutline>
              </w:rPr>
              <w:t xml:space="preserve">Riesgo 7.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El Proyecto puede afectar potencialmente los derechos humanos, las tierras, los recursos naturales, los territorios y los medios de vida tradicionales de las comunidades quechuas y aymaras.</w:t>
            </w:r>
          </w:p>
          <w:p w:rsidRPr="00B319DB" w:rsidR="00040732" w:rsidP="004B70A7" w:rsidRDefault="00040732" w14:paraId="531CB56B" w14:textId="77777777">
            <w:pPr>
              <w:jc w:val="left"/>
              <w:rPr>
                <w:rFonts w:asciiTheme="minorHAnsi" w:hAnsiTheme="minorHAnsi" w:eastAsiaTheme="minorEastAsia" w:cstheme="minorHAnsi"/>
                <w:sz w:val="20"/>
                <w:szCs w:val="20"/>
                <w:lang w:val="es-ES" w:eastAsia="es-PE"/>
              </w:rPr>
            </w:pPr>
          </w:p>
        </w:tc>
        <w:tc>
          <w:tcPr>
            <w:tcW w:w="1134" w:type="dxa"/>
          </w:tcPr>
          <w:p w:rsidRPr="00B319DB" w:rsidR="00040732" w:rsidP="004B70A7" w:rsidRDefault="00040732" w14:paraId="0F68A43D" w14:textId="77777777">
            <w:pPr>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 xml:space="preserve">Vulnerabilidad social de poblaciones rurales indígenas. </w:t>
            </w:r>
          </w:p>
        </w:tc>
        <w:tc>
          <w:tcPr>
            <w:tcW w:w="992" w:type="dxa"/>
          </w:tcPr>
          <w:p w:rsidRPr="00B319DB" w:rsidR="00040732" w:rsidP="004B70A7" w:rsidRDefault="00040732" w14:paraId="3C716DE2"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El conocimiento tradicional de los grupos indígenas puede verse afectado por las innovaciones patrocinadas por el Proyecto, especialmente las relacionadas con las prácticas de gestión del paisaje y los sistemas de cultivo. La implementación de plataformas de goberna</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nza de múltiples partes interesadas puede afectar los procesos tradicionales de toma de decisiones.</w:t>
            </w:r>
          </w:p>
          <w:p w:rsidRPr="00B319DB" w:rsidR="00040732" w:rsidP="004B70A7" w:rsidRDefault="00040732" w14:paraId="66915A01"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7136CF92"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El Comité Directivo Nacional ha demostrado durante las últimas dos décadas del Programa de País del PPD en Perú que los derechos, los medios de vida, la cultura y los recursos de los pueblos indígenas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son preocupaciones fundamentales al evaluar las propuestas de proyectos de subvención para la aprobación de financiamiento. Este seguirá siendo uno de los principios rectores del NSC.</w:t>
            </w:r>
          </w:p>
          <w:p w:rsidRPr="00B319DB" w:rsidR="00040732" w:rsidP="004B70A7" w:rsidRDefault="00040732" w14:paraId="5EC613DD" w14:textId="77777777">
            <w:pPr>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6FF500D7" w14:textId="77777777">
            <w:pPr>
              <w:spacing w:afterAutospacing="1"/>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b/>
                <w:color w:val="000000"/>
                <w:sz w:val="20"/>
                <w:szCs w:val="20"/>
                <w:lang w:val="es-ES"/>
                <w14:textOutline w14:w="0" w14:cap="flat" w14:cmpd="sng" w14:algn="ctr">
                  <w14:noFill/>
                  <w14:prstDash w14:val="solid"/>
                  <w14:bevel/>
                </w14:textOutline>
              </w:rPr>
              <w:t>MODERADO</w:t>
            </w:r>
          </w:p>
        </w:tc>
        <w:tc>
          <w:tcPr>
            <w:tcW w:w="992" w:type="dxa"/>
          </w:tcPr>
          <w:p w:rsidRPr="00B319DB" w:rsidR="00040732" w:rsidP="004B70A7" w:rsidRDefault="00040732" w14:paraId="252E261A"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Moderado</w:t>
            </w:r>
          </w:p>
        </w:tc>
        <w:tc>
          <w:tcPr>
            <w:tcW w:w="851" w:type="dxa"/>
          </w:tcPr>
          <w:p w:rsidRPr="00B319DB" w:rsidR="00040732" w:rsidP="004B70A7" w:rsidRDefault="00040732" w14:paraId="76787FCB"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Moderada</w:t>
            </w:r>
          </w:p>
        </w:tc>
        <w:tc>
          <w:tcPr>
            <w:tcW w:w="850" w:type="dxa"/>
          </w:tcPr>
          <w:p w:rsidRPr="00B319DB" w:rsidR="00040732" w:rsidP="004B70A7" w:rsidRDefault="00040732" w14:paraId="07CB9279"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08-2021</w:t>
            </w:r>
          </w:p>
        </w:tc>
        <w:tc>
          <w:tcPr>
            <w:tcW w:w="851" w:type="dxa"/>
          </w:tcPr>
          <w:p w:rsidRPr="00B319DB" w:rsidR="00040732" w:rsidP="004B70A7" w:rsidRDefault="00040732" w14:paraId="27BEEBDF"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07-2025</w:t>
            </w:r>
          </w:p>
        </w:tc>
        <w:tc>
          <w:tcPr>
            <w:tcW w:w="1701" w:type="dxa"/>
          </w:tcPr>
          <w:p w:rsidRPr="00B319DB" w:rsidR="00040732" w:rsidP="004B70A7" w:rsidRDefault="00040732" w14:paraId="626BA187"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Se realizó un brief para RR PNUD Perú sobre la forma apropiada de la selección de proyectos estratégicos PPD-COMDEKS. Esta convocatoria no es de proyectos comunitarios que van directamente a la población, sino a ONG. </w:t>
            </w:r>
          </w:p>
          <w:p w:rsidRPr="00B319DB" w:rsidR="00040732" w:rsidP="004B70A7" w:rsidRDefault="00040732" w14:paraId="562097E0"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3B6F526E"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Se tuvo una reunión en el distrito de Lares con el Municipio, representantes de Comunidades, y equipo de proyecto MINAM- Agrobiodiversidad. Se invitó a la ONG, pero no participó. </w:t>
            </w:r>
          </w:p>
          <w:p w:rsidRPr="00B319DB" w:rsidR="00040732" w:rsidP="004B70A7" w:rsidRDefault="00040732" w14:paraId="38BA0893"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No se detectó malestar local o manifestación del supuesto problema. </w:t>
            </w:r>
          </w:p>
          <w:p w:rsidRPr="00B319DB" w:rsidR="00040732" w:rsidP="004B70A7" w:rsidRDefault="00040732" w14:paraId="53E7B53C"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7B20A3B9"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En el sur de los Andes altos, la mayoría de las personas rurales y más vulnerables son indígenas y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también son los principales beneficiarios del PPD Perú, que consideran los derechos de los pueblos indígenas, los medios de vida tradicionales, la cultura y los recursos locales como preocupaciones fundamentales al evaluar las propuestas de proyectos de subvención para aprobación de financiamiento.</w:t>
            </w:r>
          </w:p>
          <w:p w:rsidRPr="00B319DB" w:rsidR="00040732" w:rsidP="004B70A7" w:rsidRDefault="00040732" w14:paraId="2E35E3BF"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646EF3AC"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No se aceptan ni aprueban propuestas sin una revisión exhaustiva por parte del Coordinador Nacional y el Comité Directivo Nacional de la calidad de las consultas y la participación de las organizaciones proponentes y las comunidades indígenas. No se aceptan ni aprueban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propuestas sin la consulta y participación de las comunidades. Los registros de todos los procesos participativos llevados a cabo en el desarrollo de propuestas comunitarias se adjuntarán a las propuestas de proyectos de subvenciones individuales.</w:t>
            </w:r>
          </w:p>
          <w:p w:rsidRPr="00B319DB" w:rsidR="00040732" w:rsidP="004B70A7" w:rsidRDefault="00040732" w14:paraId="0F86ECCC"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46370362"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Como parte de la ejecución del proyecto, se garantizará la coherencia de las actividades con las normas de los pueblos indígenas, ya que las comunidades indígenas diseñarán y llevarán a cabo sus propias actividades durante la ejecución del proyecto. Las iniciativas de subvenciones del PPD nunca se imponen a las comunidades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indígenas; más bien, se alienta a las comunidades indígenas a desarrollar sus propias propuestas para abordar sus necesidades e intereses mientras logran beneficios ambientales globales.</w:t>
            </w:r>
          </w:p>
          <w:p w:rsidRPr="00B319DB" w:rsidR="00040732" w:rsidP="004B70A7" w:rsidRDefault="00040732" w14:paraId="4789A60F"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06B47707"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Se ha elaborado un plan integral de participación de las partes interesadas en consulta con los grupos indígenas. El compromiso con los pueblos indígenas garantizará que:</w:t>
            </w:r>
          </w:p>
          <w:p w:rsidRPr="00B319DB" w:rsidR="00040732" w:rsidP="004B70A7" w:rsidRDefault="00040732" w14:paraId="5446F865"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41B42504"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La información del proyecto se comunica en los idiomas locales y mediante métodos culturalmente apropiados.</w:t>
            </w:r>
          </w:p>
          <w:p w:rsidRPr="00B319DB" w:rsidR="00040732" w:rsidP="004B70A7" w:rsidRDefault="00040732" w14:paraId="36FCDAA1"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 Los pueblos indígenas tienen una representación equitativa en los órganos de toma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de decisiones asociados con las actividades del proyecto a nivel comunitario.</w:t>
            </w:r>
          </w:p>
          <w:p w:rsidRPr="00B319DB" w:rsidR="00040732" w:rsidP="004B70A7" w:rsidRDefault="00040732" w14:paraId="1D5C139A"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La participación de los pueblos indígenas incluye el género y se adapta a las necesidades de los grupos desfavorecidos y vulnerables.</w:t>
            </w:r>
          </w:p>
          <w:p w:rsidRPr="00B319DB" w:rsidR="00040732" w:rsidP="004B70A7" w:rsidRDefault="00040732" w14:paraId="7068CEDD"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La atención se centra en brindar amplios beneficios de medios de vida sostenibles y aprovechar las estructuras sociales existentes.</w:t>
            </w:r>
          </w:p>
          <w:p w:rsidRPr="00B319DB" w:rsidR="00040732" w:rsidP="004B70A7" w:rsidRDefault="00040732" w14:paraId="7FD4DEE8"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La información está disponible en el tiempo y accesible para los pueblos indígenas.</w:t>
            </w:r>
          </w:p>
          <w:p w:rsidRPr="00B319DB" w:rsidR="00040732" w:rsidP="004B70A7" w:rsidRDefault="00040732" w14:paraId="24785668"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37978B74"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PPD Perú proporcionará un mecanismo de resolución de conflictos y quejas para abordar las preocupaciones de los pueblos indígenas o de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cualquier otra persona sobre el Proyecto.</w:t>
            </w:r>
          </w:p>
          <w:p w:rsidRPr="00B319DB" w:rsidR="00040732" w:rsidP="004B70A7" w:rsidRDefault="00040732" w14:paraId="4BCDB968"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2E4EA393"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El registro o documentación de los conocimientos tradicionales en poder de las comunidades indígenas solo se realizará con el consentimiento libre, previo e informado (CLPI).</w:t>
            </w:r>
          </w:p>
          <w:p w:rsidRPr="00B319DB" w:rsidR="00040732" w:rsidP="004B70A7" w:rsidRDefault="00040732" w14:paraId="19E5FB3F"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26E4663F"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PPD Perú mejorará y replicará prácticas de gestión exitosas e iniciativas innovadoras que se han iniciado en comunidades indígenas después de obtener su consentimiento previo, según sea necesario o apropiado.</w:t>
            </w:r>
          </w:p>
          <w:p w:rsidRPr="00B319DB" w:rsidR="00040732" w:rsidP="004B70A7" w:rsidRDefault="00040732" w14:paraId="233347DE"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0158E658"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 xml:space="preserve">Todas las actividades del Proyecto seguirán todas las leyes, regulaciones y estándares ambientales </w:t>
            </w: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sociales codificados relacionados con los pueblos indígenas.</w:t>
            </w:r>
          </w:p>
          <w:p w:rsidRPr="00B319DB" w:rsidR="00040732" w:rsidP="004B70A7" w:rsidRDefault="00040732" w14:paraId="4A897783" w14:textId="77777777">
            <w:pPr>
              <w:spacing w:after="0"/>
              <w:jc w:val="left"/>
              <w:rPr>
                <w:rFonts w:eastAsia="Calibri" w:asciiTheme="minorHAnsi" w:hAnsiTheme="minorHAnsi" w:cstheme="minorHAnsi"/>
                <w:color w:val="000000"/>
                <w:sz w:val="20"/>
                <w:szCs w:val="20"/>
                <w:lang w:val="es-ES"/>
                <w14:textOutline w14:w="0" w14:cap="flat" w14:cmpd="sng" w14:algn="ctr">
                  <w14:noFill/>
                  <w14:prstDash w14:val="solid"/>
                  <w14:bevel/>
                </w14:textOutline>
              </w:rPr>
            </w:pPr>
          </w:p>
          <w:p w:rsidRPr="00B319DB" w:rsidR="00040732" w:rsidP="004B70A7" w:rsidRDefault="00040732" w14:paraId="16BAC99D" w14:textId="77777777">
            <w:pPr>
              <w:ind w:left="-18" w:right="-108"/>
              <w:jc w:val="left"/>
              <w:rPr>
                <w:rFonts w:asciiTheme="minorHAnsi" w:hAnsiTheme="minorHAnsi" w:eastAsiaTheme="minorEastAsia" w:cstheme="minorHAnsi"/>
                <w:sz w:val="20"/>
                <w:szCs w:val="20"/>
                <w:lang w:val="es-ES" w:eastAsia="es-PE"/>
              </w:rPr>
            </w:pPr>
            <w:r w:rsidRPr="00B319DB">
              <w:rPr>
                <w:rFonts w:eastAsia="Calibri" w:asciiTheme="minorHAnsi" w:hAnsiTheme="minorHAnsi" w:cstheme="minorHAnsi"/>
                <w:color w:val="000000"/>
                <w:sz w:val="20"/>
                <w:szCs w:val="20"/>
                <w:lang w:val="es-ES"/>
                <w14:textOutline w14:w="0" w14:cap="flat" w14:cmpd="sng" w14:algn="ctr">
                  <w14:noFill/>
                  <w14:prstDash w14:val="solid"/>
                  <w14:bevel/>
                </w14:textOutline>
              </w:rPr>
              <w:t>Durante el FMAM-6, PPD Perú siguió el enfoque descrito anteriormente al interactuar con los pueblos indígenas. Durante el FMAM-7, PPD Perú seguirá el mismo enfoque, monitoreando y evaluando constantemente la situación.</w:t>
            </w:r>
          </w:p>
        </w:tc>
        <w:tc>
          <w:tcPr>
            <w:tcW w:w="1134" w:type="dxa"/>
          </w:tcPr>
          <w:p w:rsidRPr="00B319DB" w:rsidR="00040732" w:rsidP="004B70A7" w:rsidRDefault="00040732" w14:paraId="16D555FE"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4 años</w:t>
            </w:r>
          </w:p>
        </w:tc>
        <w:tc>
          <w:tcPr>
            <w:tcW w:w="992" w:type="dxa"/>
          </w:tcPr>
          <w:p w:rsidRPr="00B319DB" w:rsidR="00040732" w:rsidP="004B70A7" w:rsidRDefault="00040732" w14:paraId="1150AF78"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Coordinador Nacional</w:t>
            </w:r>
          </w:p>
        </w:tc>
        <w:tc>
          <w:tcPr>
            <w:tcW w:w="850" w:type="dxa"/>
          </w:tcPr>
          <w:p w:rsidRPr="00B319DB" w:rsidR="00040732" w:rsidP="004B70A7" w:rsidRDefault="00040732" w14:paraId="5F6838ED"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cstheme="minorHAnsi"/>
                <w:sz w:val="20"/>
                <w:szCs w:val="20"/>
                <w:lang w:val="es-ES"/>
              </w:rPr>
              <w:t>Activo</w:t>
            </w:r>
          </w:p>
        </w:tc>
        <w:tc>
          <w:tcPr>
            <w:tcW w:w="1418" w:type="dxa"/>
          </w:tcPr>
          <w:p w:rsidRPr="00B319DB" w:rsidR="00040732" w:rsidP="004B70A7" w:rsidRDefault="00040732" w14:paraId="3C5CCDFD"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 xml:space="preserve">Se incrementa probabilidad del riesgo. </w:t>
            </w:r>
          </w:p>
          <w:p w:rsidRPr="00B319DB" w:rsidR="00040732" w:rsidP="004B70A7" w:rsidRDefault="00040732" w14:paraId="4F574058" w14:textId="77777777">
            <w:pPr>
              <w:ind w:left="-18" w:right="-108"/>
              <w:jc w:val="left"/>
              <w:rPr>
                <w:rFonts w:asciiTheme="minorHAnsi" w:hAnsiTheme="minorHAnsi" w:eastAsiaTheme="minorEastAsia" w:cstheme="minorHAnsi"/>
                <w:sz w:val="20"/>
                <w:szCs w:val="20"/>
                <w:lang w:val="es-ES" w:eastAsia="es-PE"/>
              </w:rPr>
            </w:pPr>
          </w:p>
          <w:p w:rsidRPr="00B319DB" w:rsidR="00040732" w:rsidP="004B70A7" w:rsidRDefault="00040732" w14:paraId="614C5D36"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En el marco de la convocatoria COMDEKS (financiamiento desde PPD global) para proyectos estratégicos, una ONG proponente que no fue seleccionada indica su desacuerdo con la forma de selección. Indica que las comunidades podrían emitir una queja (la cual no se ha consumado).</w:t>
            </w:r>
          </w:p>
          <w:p w:rsidRPr="00B319DB" w:rsidR="00040732" w:rsidP="004B70A7" w:rsidRDefault="00040732" w14:paraId="49A0DA60" w14:textId="77777777">
            <w:pPr>
              <w:ind w:left="-18" w:right="-108"/>
              <w:jc w:val="left"/>
              <w:rPr>
                <w:rFonts w:asciiTheme="minorHAnsi" w:hAnsiTheme="minorHAnsi" w:eastAsiaTheme="minorEastAsia" w:cstheme="minorHAnsi"/>
                <w:sz w:val="20"/>
                <w:szCs w:val="20"/>
                <w:lang w:val="es-ES" w:eastAsia="es-PE"/>
              </w:rPr>
            </w:pPr>
          </w:p>
          <w:p w:rsidRPr="00B319DB" w:rsidR="00040732" w:rsidP="004B70A7" w:rsidRDefault="00040732" w14:paraId="3AE67515" w14:textId="1556C2AA">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Se aclara que no se trata de proyectos comunitarios. Este proyecto justamente realizará la estrategia participativa de paisaje.</w:t>
            </w:r>
          </w:p>
          <w:p w:rsidRPr="00B319DB" w:rsidR="00040732" w:rsidP="004B70A7" w:rsidRDefault="00040732" w14:paraId="36268929" w14:textId="77777777">
            <w:pPr>
              <w:ind w:left="-18" w:right="-108"/>
              <w:jc w:val="left"/>
              <w:rPr>
                <w:rFonts w:asciiTheme="minorHAnsi" w:hAnsiTheme="minorHAnsi" w:eastAsiaTheme="minorEastAsia" w:cstheme="minorHAnsi"/>
                <w:sz w:val="20"/>
                <w:szCs w:val="20"/>
                <w:lang w:val="es-ES" w:eastAsia="es-PE"/>
              </w:rPr>
            </w:pPr>
          </w:p>
          <w:p w:rsidRPr="00B319DB" w:rsidR="00040732" w:rsidP="004B70A7" w:rsidRDefault="00040732" w14:paraId="7F68BE43" w14:textId="77777777">
            <w:pPr>
              <w:ind w:left="-18" w:right="-108"/>
              <w:jc w:val="left"/>
              <w:rPr>
                <w:rFonts w:asciiTheme="minorHAnsi" w:hAnsiTheme="minorHAnsi" w:eastAsiaTheme="minorEastAsia" w:cstheme="minorHAnsi"/>
                <w:sz w:val="20"/>
                <w:szCs w:val="20"/>
                <w:lang w:val="es-ES" w:eastAsia="es-PE"/>
              </w:rPr>
            </w:pPr>
            <w:r w:rsidRPr="00B319DB">
              <w:rPr>
                <w:rFonts w:asciiTheme="minorHAnsi" w:hAnsiTheme="minorHAnsi" w:eastAsiaTheme="minorEastAsia" w:cstheme="minorHAnsi"/>
                <w:sz w:val="20"/>
                <w:szCs w:val="20"/>
                <w:lang w:val="es-ES" w:eastAsia="es-PE"/>
              </w:rPr>
              <w:t xml:space="preserve">Asimismo, se ha realizado la transición desde el proyecto SIPAM-Agrobiodiversidad hacia el PPD en el distrito. </w:t>
            </w:r>
          </w:p>
        </w:tc>
      </w:tr>
    </w:tbl>
    <w:p w:rsidRPr="00B319DB" w:rsidR="009E65A5" w:rsidP="009E65A5" w:rsidRDefault="009E65A5" w14:paraId="2760AB17" w14:textId="77777777">
      <w:pPr>
        <w:spacing w:after="0"/>
        <w:jc w:val="left"/>
        <w:rPr>
          <w:rFonts w:asciiTheme="minorHAnsi" w:hAnsiTheme="minorHAnsi" w:eastAsiaTheme="minorEastAsia" w:cstheme="minorBidi"/>
          <w:b/>
          <w:bCs/>
          <w:sz w:val="20"/>
          <w:szCs w:val="20"/>
          <w:lang w:val="es-ES"/>
        </w:rPr>
      </w:pPr>
      <w:r w:rsidRPr="00B319DB">
        <w:rPr>
          <w:rFonts w:asciiTheme="minorHAnsi" w:hAnsiTheme="minorHAnsi" w:eastAsiaTheme="minorEastAsia" w:cstheme="minorBidi"/>
          <w:b/>
          <w:bCs/>
          <w:sz w:val="20"/>
          <w:szCs w:val="20"/>
          <w:lang w:val="es-ES"/>
        </w:rPr>
        <w:br w:type="page"/>
      </w:r>
    </w:p>
    <w:p w:rsidRPr="00B319DB" w:rsidR="00642704" w:rsidP="00642704" w:rsidRDefault="00642704" w14:paraId="62C47D2E" w14:textId="77777777">
      <w:pPr>
        <w:rPr>
          <w:rFonts w:asciiTheme="minorHAnsi" w:hAnsiTheme="minorHAnsi" w:eastAsiaTheme="minorEastAsia" w:cstheme="minorHAnsi"/>
          <w:sz w:val="20"/>
          <w:szCs w:val="20"/>
          <w:lang w:val="es-ES"/>
        </w:rPr>
      </w:pPr>
    </w:p>
    <w:p w:rsidRPr="00B319DB" w:rsidR="001B19B3" w:rsidP="00363B86" w:rsidRDefault="00554CF5" w14:paraId="219FD49B" w14:textId="31018119">
      <w:pPr>
        <w:spacing w:after="0"/>
        <w:jc w:val="center"/>
        <w:rPr>
          <w:rFonts w:asciiTheme="minorHAnsi" w:hAnsiTheme="minorHAnsi" w:eastAsiaTheme="minorEastAsia" w:cstheme="minorHAnsi"/>
          <w:b/>
          <w:bCs/>
          <w:sz w:val="28"/>
          <w:szCs w:val="28"/>
          <w:lang w:val="es-ES"/>
        </w:rPr>
      </w:pPr>
      <w:r w:rsidRPr="00B319DB">
        <w:rPr>
          <w:rFonts w:asciiTheme="minorHAnsi" w:hAnsiTheme="minorHAnsi" w:eastAsiaTheme="minorEastAsia" w:cstheme="minorHAnsi"/>
          <w:b/>
          <w:bCs/>
          <w:sz w:val="28"/>
          <w:szCs w:val="28"/>
          <w:lang w:val="es-ES"/>
        </w:rPr>
        <w:t>ANEXO 2: CATEGORÍAS DE RIESGO DE ERM</w:t>
      </w:r>
    </w:p>
    <w:tbl>
      <w:tblPr>
        <w:tblStyle w:val="TableGrid"/>
        <w:tblpPr w:leftFromText="180" w:rightFromText="180" w:vertAnchor="text" w:horzAnchor="margin" w:tblpXSpec="center" w:tblpY="181"/>
        <w:tblW w:w="15925" w:type="dxa"/>
        <w:tblLayout w:type="fixed"/>
        <w:tblLook w:val="04A0" w:firstRow="1" w:lastRow="0" w:firstColumn="1" w:lastColumn="0" w:noHBand="0" w:noVBand="1"/>
      </w:tblPr>
      <w:tblGrid>
        <w:gridCol w:w="1975"/>
        <w:gridCol w:w="1710"/>
        <w:gridCol w:w="1890"/>
        <w:gridCol w:w="1980"/>
        <w:gridCol w:w="1980"/>
        <w:gridCol w:w="2070"/>
        <w:gridCol w:w="2160"/>
        <w:gridCol w:w="2160"/>
      </w:tblGrid>
      <w:tr w:rsidRPr="00B319DB" w:rsidR="0029713D" w:rsidTr="00A53D2C" w14:paraId="7AD3DF43" w14:textId="77777777">
        <w:tc>
          <w:tcPr>
            <w:tcW w:w="1975" w:type="dxa"/>
            <w:tcBorders>
              <w:top w:val="single" w:color="auto" w:sz="4" w:space="0"/>
              <w:left w:val="single" w:color="auto" w:sz="4" w:space="0"/>
              <w:bottom w:val="single" w:color="auto" w:sz="4" w:space="0"/>
              <w:right w:val="single" w:color="auto" w:sz="4" w:space="0"/>
            </w:tcBorders>
            <w:shd w:val="clear" w:color="auto" w:fill="2F5496" w:themeFill="accent1" w:themeFillShade="BF"/>
          </w:tcPr>
          <w:p w:rsidRPr="00B319DB" w:rsidR="0029713D" w:rsidP="00A53D2C" w:rsidRDefault="0029713D" w14:paraId="6EE3B286" w14:textId="77777777">
            <w:pPr>
              <w:rPr>
                <w:rFonts w:asciiTheme="minorHAnsi" w:hAnsiTheme="minorHAnsi" w:cstheme="minorHAnsi"/>
                <w:color w:val="FFFFFF" w:themeColor="background1"/>
                <w:sz w:val="18"/>
                <w:szCs w:val="18"/>
                <w:lang w:val="es-ES"/>
              </w:rPr>
            </w:pPr>
            <w:r w:rsidRPr="00B319DB">
              <w:rPr>
                <w:rFonts w:asciiTheme="minorHAnsi" w:hAnsiTheme="minorHAnsi" w:cstheme="minorHAnsi"/>
                <w:color w:val="FFFFFF" w:themeColor="background1"/>
                <w:sz w:val="18"/>
                <w:szCs w:val="18"/>
                <w:lang w:val="es-ES"/>
              </w:rPr>
              <w:t>1. Sociales y ambientales</w:t>
            </w:r>
          </w:p>
        </w:tc>
        <w:tc>
          <w:tcPr>
            <w:tcW w:w="1710" w:type="dxa"/>
            <w:tcBorders>
              <w:top w:val="single" w:color="auto" w:sz="4" w:space="0"/>
              <w:left w:val="single" w:color="auto" w:sz="4" w:space="0"/>
              <w:bottom w:val="single" w:color="auto" w:sz="4" w:space="0"/>
              <w:right w:val="single" w:color="auto" w:sz="4" w:space="0"/>
            </w:tcBorders>
            <w:shd w:val="clear" w:color="auto" w:fill="2F5496" w:themeFill="accent1" w:themeFillShade="BF"/>
            <w:hideMark/>
          </w:tcPr>
          <w:p w:rsidRPr="00B319DB" w:rsidR="0029713D" w:rsidP="00A53D2C" w:rsidRDefault="0029713D" w14:paraId="3044B9A3" w14:textId="77777777">
            <w:pPr>
              <w:rPr>
                <w:rFonts w:asciiTheme="minorHAnsi" w:hAnsiTheme="minorHAnsi" w:cstheme="minorHAnsi"/>
                <w:color w:val="FFFFFF" w:themeColor="background1"/>
                <w:sz w:val="18"/>
                <w:szCs w:val="18"/>
                <w:lang w:val="es-ES"/>
              </w:rPr>
            </w:pPr>
            <w:r w:rsidRPr="00B319DB">
              <w:rPr>
                <w:rFonts w:asciiTheme="minorHAnsi" w:hAnsiTheme="minorHAnsi" w:cstheme="minorHAnsi"/>
                <w:color w:val="FFFFFF" w:themeColor="background1"/>
                <w:sz w:val="18"/>
                <w:szCs w:val="18"/>
                <w:lang w:val="es-ES"/>
              </w:rPr>
              <w:t xml:space="preserve">2. Financieros </w:t>
            </w:r>
          </w:p>
        </w:tc>
        <w:tc>
          <w:tcPr>
            <w:tcW w:w="1890" w:type="dxa"/>
            <w:tcBorders>
              <w:top w:val="single" w:color="auto" w:sz="4" w:space="0"/>
              <w:left w:val="single" w:color="auto" w:sz="4" w:space="0"/>
              <w:bottom w:val="single" w:color="auto" w:sz="4" w:space="0"/>
              <w:right w:val="single" w:color="auto" w:sz="4" w:space="0"/>
            </w:tcBorders>
            <w:shd w:val="clear" w:color="auto" w:fill="2F5496" w:themeFill="accent1" w:themeFillShade="BF"/>
          </w:tcPr>
          <w:p w:rsidRPr="00B319DB" w:rsidR="0029713D" w:rsidP="00A53D2C" w:rsidRDefault="0029713D" w14:paraId="57927EE6" w14:textId="77777777">
            <w:pPr>
              <w:rPr>
                <w:rFonts w:asciiTheme="minorHAnsi" w:hAnsiTheme="minorHAnsi" w:cstheme="minorHAnsi"/>
                <w:color w:val="FFFFFF" w:themeColor="background1"/>
                <w:sz w:val="18"/>
                <w:szCs w:val="18"/>
                <w:lang w:val="es-ES"/>
              </w:rPr>
            </w:pPr>
            <w:r w:rsidRPr="00B319DB">
              <w:rPr>
                <w:rFonts w:asciiTheme="minorHAnsi" w:hAnsiTheme="minorHAnsi" w:cstheme="minorHAnsi"/>
                <w:color w:val="FFFFFF" w:themeColor="background1"/>
                <w:sz w:val="18"/>
                <w:szCs w:val="18"/>
                <w:lang w:val="es-ES"/>
              </w:rPr>
              <w:t xml:space="preserve">3. Operacionales </w:t>
            </w:r>
          </w:p>
        </w:tc>
        <w:tc>
          <w:tcPr>
            <w:tcW w:w="1980" w:type="dxa"/>
            <w:tcBorders>
              <w:top w:val="single" w:color="auto" w:sz="4" w:space="0"/>
              <w:left w:val="single" w:color="auto" w:sz="4" w:space="0"/>
              <w:bottom w:val="single" w:color="auto" w:sz="4" w:space="0"/>
              <w:right w:val="single" w:color="auto" w:sz="4" w:space="0"/>
            </w:tcBorders>
            <w:shd w:val="clear" w:color="auto" w:fill="2F5496" w:themeFill="accent1" w:themeFillShade="BF"/>
          </w:tcPr>
          <w:p w:rsidRPr="00B319DB" w:rsidR="0029713D" w:rsidP="00A53D2C" w:rsidRDefault="0029713D" w14:paraId="2A1B31D8" w14:textId="77777777">
            <w:pPr>
              <w:rPr>
                <w:rFonts w:asciiTheme="minorHAnsi" w:hAnsiTheme="minorHAnsi" w:cstheme="minorHAnsi"/>
                <w:color w:val="FFFFFF" w:themeColor="background1"/>
                <w:sz w:val="18"/>
                <w:szCs w:val="18"/>
                <w:lang w:val="es-ES"/>
              </w:rPr>
            </w:pPr>
            <w:r w:rsidRPr="00B319DB">
              <w:rPr>
                <w:rFonts w:asciiTheme="minorHAnsi" w:hAnsiTheme="minorHAnsi" w:cstheme="minorHAnsi"/>
                <w:color w:val="FFFFFF" w:themeColor="background1"/>
                <w:sz w:val="18"/>
                <w:szCs w:val="18"/>
                <w:lang w:val="es-ES"/>
              </w:rPr>
              <w:t>4. Organizacionales</w:t>
            </w:r>
          </w:p>
        </w:tc>
        <w:tc>
          <w:tcPr>
            <w:tcW w:w="1980" w:type="dxa"/>
            <w:tcBorders>
              <w:top w:val="single" w:color="auto" w:sz="4" w:space="0"/>
              <w:left w:val="single" w:color="auto" w:sz="4" w:space="0"/>
              <w:bottom w:val="single" w:color="auto" w:sz="4" w:space="0"/>
              <w:right w:val="single" w:color="auto" w:sz="4" w:space="0"/>
            </w:tcBorders>
            <w:shd w:val="clear" w:color="auto" w:fill="2F5496" w:themeFill="accent1" w:themeFillShade="BF"/>
            <w:hideMark/>
          </w:tcPr>
          <w:p w:rsidRPr="00B319DB" w:rsidR="0029713D" w:rsidP="00A53D2C" w:rsidRDefault="0029713D" w14:paraId="705401B5" w14:textId="77777777">
            <w:pPr>
              <w:rPr>
                <w:rFonts w:asciiTheme="minorHAnsi" w:hAnsiTheme="minorHAnsi" w:cstheme="minorHAnsi"/>
                <w:color w:val="FFFFFF" w:themeColor="background1"/>
                <w:sz w:val="18"/>
                <w:szCs w:val="18"/>
                <w:lang w:val="es-ES"/>
              </w:rPr>
            </w:pPr>
            <w:r w:rsidRPr="00B319DB">
              <w:rPr>
                <w:rFonts w:asciiTheme="minorHAnsi" w:hAnsiTheme="minorHAnsi" w:cstheme="minorHAnsi"/>
                <w:color w:val="FFFFFF" w:themeColor="background1"/>
                <w:sz w:val="18"/>
                <w:szCs w:val="18"/>
                <w:lang w:val="es-ES"/>
              </w:rPr>
              <w:t>5. Reputacional</w:t>
            </w:r>
          </w:p>
        </w:tc>
        <w:tc>
          <w:tcPr>
            <w:tcW w:w="2070" w:type="dxa"/>
            <w:tcBorders>
              <w:top w:val="single" w:color="auto" w:sz="4" w:space="0"/>
              <w:left w:val="single" w:color="auto" w:sz="4" w:space="0"/>
              <w:bottom w:val="single" w:color="auto" w:sz="4" w:space="0"/>
              <w:right w:val="single" w:color="auto" w:sz="4" w:space="0"/>
            </w:tcBorders>
            <w:shd w:val="clear" w:color="auto" w:fill="2F5496" w:themeFill="accent1" w:themeFillShade="BF"/>
            <w:hideMark/>
          </w:tcPr>
          <w:p w:rsidRPr="00B319DB" w:rsidR="0029713D" w:rsidP="00A53D2C" w:rsidRDefault="0029713D" w14:paraId="61D27F94" w14:textId="77777777">
            <w:pPr>
              <w:rPr>
                <w:rFonts w:asciiTheme="minorHAnsi" w:hAnsiTheme="minorHAnsi" w:cstheme="minorHAnsi"/>
                <w:color w:val="FFFFFF" w:themeColor="background1"/>
                <w:sz w:val="18"/>
                <w:szCs w:val="18"/>
                <w:lang w:val="es-ES"/>
              </w:rPr>
            </w:pPr>
            <w:r w:rsidRPr="00B319DB">
              <w:rPr>
                <w:rFonts w:asciiTheme="minorHAnsi" w:hAnsiTheme="minorHAnsi" w:cstheme="minorHAnsi"/>
                <w:color w:val="FFFFFF" w:themeColor="background1"/>
                <w:sz w:val="18"/>
                <w:szCs w:val="18"/>
                <w:lang w:val="es-ES"/>
              </w:rPr>
              <w:t xml:space="preserve">2. Regulatorios </w:t>
            </w:r>
          </w:p>
        </w:tc>
        <w:tc>
          <w:tcPr>
            <w:tcW w:w="2160" w:type="dxa"/>
            <w:tcBorders>
              <w:top w:val="single" w:color="auto" w:sz="4" w:space="0"/>
              <w:left w:val="single" w:color="auto" w:sz="4" w:space="0"/>
              <w:bottom w:val="single" w:color="auto" w:sz="4" w:space="0"/>
              <w:right w:val="single" w:color="auto" w:sz="4" w:space="0"/>
            </w:tcBorders>
            <w:shd w:val="clear" w:color="auto" w:fill="2F5496" w:themeFill="accent1" w:themeFillShade="BF"/>
            <w:hideMark/>
          </w:tcPr>
          <w:p w:rsidRPr="00B319DB" w:rsidR="0029713D" w:rsidP="00A53D2C" w:rsidRDefault="0029713D" w14:paraId="6375304C" w14:textId="77777777">
            <w:pPr>
              <w:rPr>
                <w:rFonts w:asciiTheme="minorHAnsi" w:hAnsiTheme="minorHAnsi" w:cstheme="minorHAnsi"/>
                <w:color w:val="FFFFFF" w:themeColor="background1"/>
                <w:sz w:val="18"/>
                <w:szCs w:val="18"/>
                <w:lang w:val="es-ES"/>
              </w:rPr>
            </w:pPr>
            <w:r w:rsidRPr="00B319DB">
              <w:rPr>
                <w:rFonts w:asciiTheme="minorHAnsi" w:hAnsiTheme="minorHAnsi" w:cstheme="minorHAnsi"/>
                <w:color w:val="FFFFFF" w:themeColor="background1"/>
                <w:sz w:val="18"/>
                <w:szCs w:val="18"/>
                <w:lang w:val="es-ES"/>
              </w:rPr>
              <w:t xml:space="preserve">7. Estratégicos </w:t>
            </w:r>
          </w:p>
        </w:tc>
        <w:tc>
          <w:tcPr>
            <w:tcW w:w="2160" w:type="dxa"/>
            <w:tcBorders>
              <w:top w:val="single" w:color="auto" w:sz="4" w:space="0"/>
              <w:left w:val="single" w:color="auto" w:sz="4" w:space="0"/>
              <w:bottom w:val="single" w:color="auto" w:sz="4" w:space="0"/>
              <w:right w:val="single" w:color="auto" w:sz="4" w:space="0"/>
            </w:tcBorders>
            <w:shd w:val="clear" w:color="auto" w:fill="2F5496" w:themeFill="accent1" w:themeFillShade="BF"/>
          </w:tcPr>
          <w:p w:rsidRPr="00B319DB" w:rsidR="0029713D" w:rsidP="00A53D2C" w:rsidRDefault="0029713D" w14:paraId="21CAC427" w14:textId="77777777">
            <w:pPr>
              <w:rPr>
                <w:rFonts w:asciiTheme="minorHAnsi" w:hAnsiTheme="minorHAnsi" w:cstheme="minorHAnsi"/>
                <w:color w:val="FFFFFF" w:themeColor="background1"/>
                <w:sz w:val="18"/>
                <w:szCs w:val="18"/>
                <w:lang w:val="es-ES"/>
              </w:rPr>
            </w:pPr>
            <w:r w:rsidRPr="00B319DB">
              <w:rPr>
                <w:rFonts w:asciiTheme="minorHAnsi" w:hAnsiTheme="minorHAnsi" w:cstheme="minorHAnsi"/>
                <w:color w:val="FFFFFF" w:themeColor="background1"/>
                <w:sz w:val="18"/>
                <w:szCs w:val="18"/>
                <w:lang w:val="es-ES"/>
              </w:rPr>
              <w:t>8. Protección y Seguridad</w:t>
            </w:r>
          </w:p>
        </w:tc>
      </w:tr>
      <w:tr w:rsidRPr="00B319DB" w:rsidR="0029713D" w:rsidTr="00A53D2C" w14:paraId="33FAEE8E" w14:textId="77777777">
        <w:tc>
          <w:tcPr>
            <w:tcW w:w="19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319DB" w:rsidR="0029713D" w:rsidP="00A40D67" w:rsidRDefault="0029713D" w14:paraId="2D28F80A" w14:textId="77777777">
            <w:pPr>
              <w:pStyle w:val="ListParagraph"/>
              <w:numPr>
                <w:ilvl w:val="1"/>
                <w:numId w:val="3"/>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Derechos humanos</w:t>
            </w:r>
          </w:p>
          <w:p w:rsidRPr="00B319DB" w:rsidR="0029713D" w:rsidP="00A40D67" w:rsidRDefault="0029713D" w14:paraId="17C0644A" w14:textId="77777777">
            <w:pPr>
              <w:pStyle w:val="ListParagraph"/>
              <w:numPr>
                <w:ilvl w:val="1"/>
                <w:numId w:val="3"/>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Igualdad de género y empoderamiento de la mujer.</w:t>
            </w:r>
          </w:p>
          <w:p w:rsidRPr="00B319DB" w:rsidR="0029713D" w:rsidP="00A40D67" w:rsidRDefault="0029713D" w14:paraId="4AD41764" w14:textId="77777777">
            <w:pPr>
              <w:pStyle w:val="ListParagraph"/>
              <w:numPr>
                <w:ilvl w:val="1"/>
                <w:numId w:val="3"/>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Reclamos (responsabilidad ante las partes interesadas)</w:t>
            </w:r>
          </w:p>
          <w:p w:rsidRPr="00B319DB" w:rsidR="0029713D" w:rsidP="00A40D67" w:rsidRDefault="0029713D" w14:paraId="45922D1F" w14:textId="77777777">
            <w:pPr>
              <w:pStyle w:val="ListParagraph"/>
              <w:numPr>
                <w:ilvl w:val="1"/>
                <w:numId w:val="3"/>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Biodiversidad y uso de los recursos naturales</w:t>
            </w:r>
          </w:p>
          <w:p w:rsidRPr="00B319DB" w:rsidR="0029713D" w:rsidP="00A40D67" w:rsidRDefault="0029713D" w14:paraId="13D9D748" w14:textId="77777777">
            <w:pPr>
              <w:pStyle w:val="ListParagraph"/>
              <w:numPr>
                <w:ilvl w:val="1"/>
                <w:numId w:val="3"/>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Cambio climático y desastres</w:t>
            </w:r>
          </w:p>
          <w:p w:rsidRPr="00B319DB" w:rsidR="0029713D" w:rsidP="00A40D67" w:rsidRDefault="0029713D" w14:paraId="2724908B" w14:textId="77777777">
            <w:pPr>
              <w:pStyle w:val="ListParagraph"/>
              <w:numPr>
                <w:ilvl w:val="1"/>
                <w:numId w:val="3"/>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Salud y seguridad comunitaria</w:t>
            </w:r>
          </w:p>
          <w:p w:rsidRPr="00B319DB" w:rsidR="0029713D" w:rsidP="00A40D67" w:rsidRDefault="0029713D" w14:paraId="40C9DE7E" w14:textId="77777777">
            <w:pPr>
              <w:pStyle w:val="ListParagraph"/>
              <w:numPr>
                <w:ilvl w:val="1"/>
                <w:numId w:val="3"/>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Patrimonio cultural</w:t>
            </w:r>
          </w:p>
          <w:p w:rsidRPr="00B319DB" w:rsidR="0029713D" w:rsidP="00A40D67" w:rsidRDefault="0029713D" w14:paraId="1B6951E1" w14:textId="77777777">
            <w:pPr>
              <w:pStyle w:val="ListParagraph"/>
              <w:numPr>
                <w:ilvl w:val="1"/>
                <w:numId w:val="3"/>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Desplazamiento y reasentamiento</w:t>
            </w:r>
          </w:p>
          <w:p w:rsidRPr="00B319DB" w:rsidR="0029713D" w:rsidP="00A40D67" w:rsidRDefault="0029713D" w14:paraId="3276F0DE" w14:textId="77777777">
            <w:pPr>
              <w:pStyle w:val="ListParagraph"/>
              <w:numPr>
                <w:ilvl w:val="1"/>
                <w:numId w:val="3"/>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Derechos de los pueblos indígenas</w:t>
            </w:r>
          </w:p>
          <w:p w:rsidRPr="00B319DB" w:rsidR="0029713D" w:rsidP="00A40D67" w:rsidRDefault="0029713D" w14:paraId="18033D1B" w14:textId="77777777">
            <w:pPr>
              <w:pStyle w:val="ListParagraph"/>
              <w:numPr>
                <w:ilvl w:val="1"/>
                <w:numId w:val="3"/>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Condiciones/normas laborales</w:t>
            </w:r>
          </w:p>
          <w:p w:rsidRPr="00B319DB" w:rsidR="0029713D" w:rsidP="00A40D67" w:rsidRDefault="0029713D" w14:paraId="4F4C0116" w14:textId="77777777">
            <w:pPr>
              <w:pStyle w:val="ListParagraph"/>
              <w:numPr>
                <w:ilvl w:val="1"/>
                <w:numId w:val="3"/>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Contaminación y eficiencia de los recursos</w:t>
            </w:r>
          </w:p>
          <w:p w:rsidRPr="00B319DB" w:rsidR="0029713D" w:rsidP="00A40D67" w:rsidRDefault="0029713D" w14:paraId="31D27F63" w14:textId="77777777">
            <w:pPr>
              <w:pStyle w:val="ListParagraph"/>
              <w:numPr>
                <w:ilvl w:val="1"/>
                <w:numId w:val="3"/>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Participación de las partes interesadas</w:t>
            </w:r>
          </w:p>
          <w:p w:rsidRPr="00B319DB" w:rsidR="0029713D" w:rsidP="00A40D67" w:rsidRDefault="0029713D" w14:paraId="736DBCFF" w14:textId="77777777">
            <w:pPr>
              <w:pStyle w:val="ListParagraph"/>
              <w:numPr>
                <w:ilvl w:val="1"/>
                <w:numId w:val="3"/>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Explotación y abuso sexuales</w:t>
            </w:r>
          </w:p>
          <w:p w:rsidRPr="00B319DB" w:rsidR="0029713D" w:rsidP="00A53D2C" w:rsidRDefault="0029713D" w14:paraId="53F88024" w14:textId="77777777">
            <w:pPr>
              <w:ind w:left="-102"/>
              <w:rPr>
                <w:rFonts w:asciiTheme="minorHAnsi" w:hAnsiTheme="minorHAnsi" w:cstheme="minorHAnsi"/>
                <w:sz w:val="18"/>
                <w:szCs w:val="18"/>
                <w:lang w:val="es-ES"/>
              </w:rPr>
            </w:pPr>
          </w:p>
          <w:p w:rsidRPr="00B319DB" w:rsidR="0029713D" w:rsidP="00A53D2C" w:rsidRDefault="0029713D" w14:paraId="7F58C881" w14:textId="77777777">
            <w:pPr>
              <w:ind w:left="330" w:hanging="360"/>
              <w:rPr>
                <w:rFonts w:asciiTheme="minorHAnsi" w:hAnsiTheme="minorHAnsi" w:cstheme="minorHAnsi"/>
                <w:sz w:val="18"/>
                <w:szCs w:val="18"/>
                <w:lang w:val="es-ES"/>
              </w:rPr>
            </w:pPr>
          </w:p>
          <w:p w:rsidRPr="00B319DB" w:rsidR="0029713D" w:rsidP="00A53D2C" w:rsidRDefault="0029713D" w14:paraId="0C10FE7E" w14:textId="77777777">
            <w:pPr>
              <w:rPr>
                <w:rFonts w:asciiTheme="minorHAnsi" w:hAnsiTheme="minorHAnsi" w:cstheme="minorHAnsi"/>
                <w:i/>
                <w:iCs/>
                <w:sz w:val="18"/>
                <w:szCs w:val="18"/>
                <w:highlight w:val="yellow"/>
                <w:lang w:val="es-ES"/>
              </w:rPr>
            </w:pPr>
          </w:p>
          <w:p w:rsidRPr="00B319DB" w:rsidR="0029713D" w:rsidP="00A53D2C" w:rsidRDefault="0029713D" w14:paraId="02FFE48B" w14:textId="77777777">
            <w:pPr>
              <w:ind w:left="330"/>
              <w:rPr>
                <w:rFonts w:asciiTheme="minorHAnsi" w:hAnsiTheme="minorHAnsi" w:cstheme="minorHAnsi"/>
                <w:sz w:val="18"/>
                <w:szCs w:val="18"/>
                <w:lang w:val="es-ES"/>
              </w:rPr>
            </w:pPr>
          </w:p>
        </w:tc>
        <w:tc>
          <w:tcPr>
            <w:tcW w:w="17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319DB" w:rsidR="0029713D" w:rsidP="00A40D67" w:rsidRDefault="0029713D" w14:paraId="2DEF67E3" w14:textId="77777777">
            <w:pPr>
              <w:pStyle w:val="ListParagraph"/>
              <w:numPr>
                <w:ilvl w:val="1"/>
                <w:numId w:val="4"/>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Recuperación de costos</w:t>
            </w:r>
          </w:p>
          <w:p w:rsidRPr="00B319DB" w:rsidR="0029713D" w:rsidP="00A40D67" w:rsidRDefault="0029713D" w14:paraId="54713C91" w14:textId="77777777">
            <w:pPr>
              <w:pStyle w:val="ListParagraph"/>
              <w:numPr>
                <w:ilvl w:val="1"/>
                <w:numId w:val="4"/>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Relación entre calidad y precio</w:t>
            </w:r>
          </w:p>
          <w:p w:rsidRPr="00B319DB" w:rsidR="0029713D" w:rsidP="00A40D67" w:rsidRDefault="0029713D" w14:paraId="172D7400" w14:textId="77777777">
            <w:pPr>
              <w:pStyle w:val="ListParagraph"/>
              <w:numPr>
                <w:ilvl w:val="1"/>
                <w:numId w:val="4"/>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Corrupción y fraude</w:t>
            </w:r>
          </w:p>
          <w:p w:rsidRPr="00B319DB" w:rsidR="0029713D" w:rsidP="00A40D67" w:rsidRDefault="0029713D" w14:paraId="45C7D800" w14:textId="77777777">
            <w:pPr>
              <w:pStyle w:val="ListParagraph"/>
              <w:numPr>
                <w:ilvl w:val="1"/>
                <w:numId w:val="4"/>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Fluctuación en la tasa de crédito, el mercado y las divisas</w:t>
            </w:r>
          </w:p>
          <w:p w:rsidRPr="00B319DB" w:rsidR="0029713D" w:rsidP="00A40D67" w:rsidRDefault="0029713D" w14:paraId="1EB65417" w14:textId="77777777">
            <w:pPr>
              <w:pStyle w:val="ListParagraph"/>
              <w:numPr>
                <w:ilvl w:val="1"/>
                <w:numId w:val="4"/>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 xml:space="preserve">Entrega </w:t>
            </w:r>
          </w:p>
          <w:p w:rsidRPr="00B319DB" w:rsidR="0029713D" w:rsidP="00A40D67" w:rsidRDefault="0029713D" w14:paraId="53C4B2E6" w14:textId="77777777">
            <w:pPr>
              <w:pStyle w:val="ListParagraph"/>
              <w:numPr>
                <w:ilvl w:val="1"/>
                <w:numId w:val="4"/>
              </w:numPr>
              <w:spacing w:after="0" w:line="240" w:lineRule="auto"/>
              <w:ind w:left="330"/>
              <w:rPr>
                <w:rFonts w:asciiTheme="minorHAnsi" w:hAnsiTheme="minorHAnsi" w:cstheme="minorHAnsi"/>
                <w:sz w:val="18"/>
                <w:szCs w:val="18"/>
                <w:lang w:val="es-ES"/>
              </w:rPr>
            </w:pPr>
            <w:r w:rsidRPr="00B319DB">
              <w:rPr>
                <w:rFonts w:asciiTheme="minorHAnsi" w:hAnsiTheme="minorHAnsi" w:cstheme="minorHAnsi"/>
                <w:sz w:val="18"/>
                <w:szCs w:val="18"/>
                <w:lang w:val="es-ES"/>
              </w:rPr>
              <w:t>Disponibilidad de presupuesto y flujo de efectivo</w:t>
            </w:r>
          </w:p>
          <w:p w:rsidRPr="00B319DB" w:rsidR="0029713D" w:rsidP="00A53D2C" w:rsidRDefault="0029713D" w14:paraId="3C0FF267" w14:textId="77777777">
            <w:pPr>
              <w:ind w:left="330"/>
              <w:rPr>
                <w:rFonts w:asciiTheme="minorHAnsi" w:hAnsiTheme="minorHAnsi" w:cstheme="minorHAnsi"/>
                <w:sz w:val="18"/>
                <w:szCs w:val="18"/>
                <w:lang w:val="es-ES"/>
              </w:rPr>
            </w:pPr>
          </w:p>
          <w:p w:rsidRPr="00B319DB" w:rsidR="0029713D" w:rsidP="00A53D2C" w:rsidRDefault="0029713D" w14:paraId="4AD332E2" w14:textId="77777777">
            <w:pPr>
              <w:rPr>
                <w:rFonts w:asciiTheme="minorHAnsi" w:hAnsiTheme="minorHAnsi" w:cstheme="minorHAnsi"/>
                <w:sz w:val="18"/>
                <w:szCs w:val="18"/>
                <w:lang w:val="es-ES"/>
              </w:rPr>
            </w:pPr>
          </w:p>
        </w:tc>
        <w:tc>
          <w:tcPr>
            <w:tcW w:w="18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319DB" w:rsidR="0029713D" w:rsidP="00A40D67" w:rsidRDefault="0029713D" w14:paraId="2353DD4C" w14:textId="77777777">
            <w:pPr>
              <w:pStyle w:val="ListParagraph"/>
              <w:numPr>
                <w:ilvl w:val="1"/>
                <w:numId w:val="5"/>
              </w:numPr>
              <w:spacing w:after="0" w:line="240" w:lineRule="auto"/>
              <w:ind w:left="336"/>
              <w:rPr>
                <w:rFonts w:asciiTheme="minorHAnsi" w:hAnsiTheme="minorHAnsi" w:cstheme="minorHAnsi"/>
                <w:sz w:val="18"/>
                <w:szCs w:val="18"/>
                <w:lang w:val="es-ES"/>
              </w:rPr>
            </w:pPr>
            <w:r w:rsidRPr="00B319DB">
              <w:rPr>
                <w:rFonts w:asciiTheme="minorHAnsi" w:hAnsiTheme="minorHAnsi" w:cstheme="minorHAnsi"/>
                <w:sz w:val="18"/>
                <w:szCs w:val="18"/>
                <w:lang w:val="es-ES"/>
              </w:rPr>
              <w:t xml:space="preserve">Capacidad de respuesta a las auditorías y las evaluaciones (demoras en la ejecución de auditorías y evaluaciones) </w:t>
            </w:r>
          </w:p>
          <w:p w:rsidRPr="00B319DB" w:rsidR="0029713D" w:rsidP="00A40D67" w:rsidRDefault="0029713D" w14:paraId="635D743D" w14:textId="77777777">
            <w:pPr>
              <w:pStyle w:val="ListParagraph"/>
              <w:numPr>
                <w:ilvl w:val="1"/>
                <w:numId w:val="5"/>
              </w:numPr>
              <w:spacing w:after="0" w:line="240" w:lineRule="auto"/>
              <w:ind w:left="336"/>
              <w:rPr>
                <w:rFonts w:asciiTheme="minorHAnsi" w:hAnsiTheme="minorHAnsi" w:cstheme="minorHAnsi"/>
                <w:sz w:val="18"/>
                <w:szCs w:val="18"/>
                <w:lang w:val="es-ES"/>
              </w:rPr>
            </w:pPr>
            <w:r w:rsidRPr="00B319DB">
              <w:rPr>
                <w:rFonts w:asciiTheme="minorHAnsi" w:hAnsiTheme="minorHAnsi" w:cstheme="minorHAnsi"/>
                <w:sz w:val="18"/>
                <w:szCs w:val="18"/>
                <w:lang w:val="es-ES"/>
              </w:rPr>
              <w:t xml:space="preserve">Liderazgo y gestión </w:t>
            </w:r>
          </w:p>
          <w:p w:rsidRPr="00B319DB" w:rsidR="0029713D" w:rsidP="00A40D67" w:rsidRDefault="0029713D" w14:paraId="13413AE1" w14:textId="77777777">
            <w:pPr>
              <w:pStyle w:val="ListParagraph"/>
              <w:numPr>
                <w:ilvl w:val="1"/>
                <w:numId w:val="5"/>
              </w:numPr>
              <w:spacing w:after="0" w:line="240" w:lineRule="auto"/>
              <w:ind w:left="336"/>
              <w:rPr>
                <w:rFonts w:asciiTheme="minorHAnsi" w:hAnsiTheme="minorHAnsi" w:cstheme="minorHAnsi"/>
                <w:sz w:val="18"/>
                <w:szCs w:val="18"/>
                <w:lang w:val="es-ES"/>
              </w:rPr>
            </w:pPr>
            <w:r w:rsidRPr="00B319DB">
              <w:rPr>
                <w:rFonts w:asciiTheme="minorHAnsi" w:hAnsiTheme="minorHAnsi" w:cstheme="minorHAnsi"/>
                <w:sz w:val="18"/>
                <w:szCs w:val="18"/>
                <w:lang w:val="es-ES"/>
              </w:rPr>
              <w:t>Flexibilidad y gestión de las oportunidades</w:t>
            </w:r>
          </w:p>
          <w:p w:rsidRPr="00B319DB" w:rsidR="0029713D" w:rsidP="00A40D67" w:rsidRDefault="0029713D" w14:paraId="487C80BC" w14:textId="77777777">
            <w:pPr>
              <w:pStyle w:val="ListParagraph"/>
              <w:numPr>
                <w:ilvl w:val="1"/>
                <w:numId w:val="5"/>
              </w:numPr>
              <w:spacing w:after="0" w:line="240" w:lineRule="auto"/>
              <w:ind w:left="336"/>
              <w:rPr>
                <w:rFonts w:asciiTheme="minorHAnsi" w:hAnsiTheme="minorHAnsi" w:cstheme="minorHAnsi"/>
                <w:sz w:val="18"/>
                <w:szCs w:val="18"/>
                <w:lang w:val="es-ES"/>
              </w:rPr>
            </w:pPr>
            <w:r w:rsidRPr="00B319DB">
              <w:rPr>
                <w:rFonts w:asciiTheme="minorHAnsi" w:hAnsiTheme="minorHAnsi" w:cstheme="minorHAnsi"/>
                <w:sz w:val="18"/>
                <w:szCs w:val="18"/>
                <w:lang w:val="es-ES"/>
              </w:rPr>
              <w:t>Presentación de informes y comunicación</w:t>
            </w:r>
          </w:p>
          <w:p w:rsidRPr="00B319DB" w:rsidR="0029713D" w:rsidP="00A40D67" w:rsidRDefault="0029713D" w14:paraId="6B639292" w14:textId="77777777">
            <w:pPr>
              <w:pStyle w:val="ListParagraph"/>
              <w:numPr>
                <w:ilvl w:val="1"/>
                <w:numId w:val="5"/>
              </w:numPr>
              <w:spacing w:after="0" w:line="240" w:lineRule="auto"/>
              <w:ind w:left="336"/>
              <w:rPr>
                <w:rFonts w:asciiTheme="minorHAnsi" w:hAnsiTheme="minorHAnsi" w:cstheme="minorHAnsi"/>
                <w:sz w:val="18"/>
                <w:szCs w:val="18"/>
                <w:lang w:val="es-ES"/>
              </w:rPr>
            </w:pPr>
            <w:r w:rsidRPr="00B319DB">
              <w:rPr>
                <w:rFonts w:asciiTheme="minorHAnsi" w:hAnsiTheme="minorHAnsi" w:cstheme="minorHAnsi"/>
                <w:sz w:val="18"/>
                <w:szCs w:val="18"/>
                <w:lang w:val="es-ES"/>
              </w:rPr>
              <w:t>Participación de socios.</w:t>
            </w:r>
          </w:p>
          <w:p w:rsidRPr="00B319DB" w:rsidR="0029713D" w:rsidP="00A40D67" w:rsidRDefault="0029713D" w14:paraId="65FAE8EB" w14:textId="77777777">
            <w:pPr>
              <w:pStyle w:val="ListParagraph"/>
              <w:numPr>
                <w:ilvl w:val="1"/>
                <w:numId w:val="5"/>
              </w:numPr>
              <w:spacing w:after="0" w:line="240" w:lineRule="auto"/>
              <w:ind w:left="336"/>
              <w:rPr>
                <w:rFonts w:asciiTheme="minorHAnsi" w:hAnsiTheme="minorHAnsi" w:cstheme="minorHAnsi"/>
                <w:sz w:val="18"/>
                <w:szCs w:val="18"/>
                <w:lang w:val="es-ES"/>
              </w:rPr>
            </w:pPr>
            <w:r w:rsidRPr="00B319DB">
              <w:rPr>
                <w:rFonts w:asciiTheme="minorHAnsi" w:hAnsiTheme="minorHAnsi" w:cstheme="minorHAnsi"/>
                <w:sz w:val="18"/>
                <w:szCs w:val="18"/>
                <w:lang w:val="es-ES"/>
              </w:rPr>
              <w:t>Estrategia de transición y salida.</w:t>
            </w:r>
          </w:p>
          <w:p w:rsidRPr="00B319DB" w:rsidR="0029713D" w:rsidP="00A40D67" w:rsidRDefault="0029713D" w14:paraId="65C65F34" w14:textId="77777777">
            <w:pPr>
              <w:pStyle w:val="ListParagraph"/>
              <w:numPr>
                <w:ilvl w:val="1"/>
                <w:numId w:val="5"/>
              </w:numPr>
              <w:spacing w:after="0" w:line="240" w:lineRule="auto"/>
              <w:ind w:left="336"/>
              <w:rPr>
                <w:rFonts w:asciiTheme="minorHAnsi" w:hAnsiTheme="minorHAnsi" w:cstheme="minorHAnsi"/>
                <w:sz w:val="18"/>
                <w:szCs w:val="18"/>
                <w:lang w:val="es-ES"/>
              </w:rPr>
            </w:pPr>
            <w:r w:rsidRPr="00B319DB">
              <w:rPr>
                <w:rFonts w:asciiTheme="minorHAnsi" w:hAnsiTheme="minorHAnsi" w:cstheme="minorHAnsi"/>
                <w:sz w:val="18"/>
                <w:szCs w:val="18"/>
                <w:lang w:val="es-ES"/>
              </w:rPr>
              <w:t>Estrategia de transición y salida</w:t>
            </w:r>
          </w:p>
          <w:p w:rsidRPr="00B319DB" w:rsidR="0029713D" w:rsidP="00A40D67" w:rsidRDefault="0029713D" w14:paraId="063F33F2" w14:textId="77777777">
            <w:pPr>
              <w:pStyle w:val="ListParagraph"/>
              <w:numPr>
                <w:ilvl w:val="1"/>
                <w:numId w:val="5"/>
              </w:numPr>
              <w:spacing w:after="0" w:line="240" w:lineRule="auto"/>
              <w:ind w:left="336"/>
              <w:rPr>
                <w:rFonts w:asciiTheme="minorHAnsi" w:hAnsiTheme="minorHAnsi" w:cstheme="minorHAnsi"/>
                <w:sz w:val="18"/>
                <w:szCs w:val="18"/>
                <w:lang w:val="es-ES"/>
              </w:rPr>
            </w:pPr>
            <w:r w:rsidRPr="00B319DB">
              <w:rPr>
                <w:rFonts w:asciiTheme="minorHAnsi" w:hAnsiTheme="minorHAnsi" w:cstheme="minorHAnsi"/>
                <w:sz w:val="18"/>
                <w:szCs w:val="18"/>
                <w:lang w:val="es-ES"/>
              </w:rPr>
              <w:t>Capacidad de los socios.</w:t>
            </w:r>
          </w:p>
          <w:p w:rsidRPr="00B319DB" w:rsidR="0029713D" w:rsidP="00A53D2C" w:rsidRDefault="0029713D" w14:paraId="41B88D87" w14:textId="77777777">
            <w:pPr>
              <w:ind w:left="336"/>
              <w:rPr>
                <w:rFonts w:asciiTheme="minorHAnsi" w:hAnsiTheme="minorHAnsi" w:cstheme="minorHAnsi"/>
                <w:sz w:val="18"/>
                <w:szCs w:val="18"/>
                <w:lang w:val="es-ES"/>
              </w:rPr>
            </w:pPr>
          </w:p>
          <w:p w:rsidRPr="00B319DB" w:rsidR="0029713D" w:rsidP="00A53D2C" w:rsidRDefault="0029713D" w14:paraId="601A39E0" w14:textId="77777777">
            <w:pPr>
              <w:rPr>
                <w:rFonts w:asciiTheme="minorHAnsi" w:hAnsiTheme="minorHAnsi" w:cstheme="minorHAnsi"/>
                <w:i/>
                <w:iCs/>
                <w:sz w:val="18"/>
                <w:szCs w:val="18"/>
                <w:lang w:val="es-ES"/>
              </w:rPr>
            </w:pPr>
          </w:p>
          <w:p w:rsidRPr="00B319DB" w:rsidR="0029713D" w:rsidP="00A53D2C" w:rsidRDefault="0029713D" w14:paraId="692B2B4D" w14:textId="77777777">
            <w:pPr>
              <w:ind w:left="330"/>
              <w:rPr>
                <w:rFonts w:asciiTheme="minorHAnsi" w:hAnsiTheme="minorHAnsi" w:cstheme="minorHAnsi"/>
                <w:sz w:val="18"/>
                <w:szCs w:val="18"/>
                <w:lang w:val="es-ES"/>
              </w:rPr>
            </w:pPr>
          </w:p>
        </w:tc>
        <w:tc>
          <w:tcPr>
            <w:tcW w:w="19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319DB" w:rsidR="0029713D" w:rsidP="00A40D67" w:rsidRDefault="0029713D" w14:paraId="38291C83" w14:textId="77777777">
            <w:pPr>
              <w:pStyle w:val="ListParagraph"/>
              <w:numPr>
                <w:ilvl w:val="1"/>
                <w:numId w:val="6"/>
              </w:numPr>
              <w:spacing w:after="0" w:line="240" w:lineRule="auto"/>
              <w:ind w:left="361"/>
              <w:rPr>
                <w:rFonts w:asciiTheme="minorHAnsi" w:hAnsiTheme="minorHAnsi" w:cstheme="minorHAnsi"/>
                <w:sz w:val="18"/>
                <w:szCs w:val="18"/>
                <w:lang w:val="es-ES"/>
              </w:rPr>
            </w:pPr>
            <w:r w:rsidRPr="00B319DB">
              <w:rPr>
                <w:rFonts w:asciiTheme="minorHAnsi" w:hAnsiTheme="minorHAnsi" w:cstheme="minorHAnsi"/>
                <w:sz w:val="18"/>
                <w:szCs w:val="18"/>
                <w:lang w:val="es-ES"/>
              </w:rPr>
              <w:t>Gobernabilidad</w:t>
            </w:r>
          </w:p>
          <w:p w:rsidRPr="00B319DB" w:rsidR="0029713D" w:rsidP="00A40D67" w:rsidRDefault="0029713D" w14:paraId="1C37AAE1" w14:textId="77777777">
            <w:pPr>
              <w:pStyle w:val="ListParagraph"/>
              <w:numPr>
                <w:ilvl w:val="1"/>
                <w:numId w:val="6"/>
              </w:numPr>
              <w:spacing w:after="0" w:line="240" w:lineRule="auto"/>
              <w:ind w:left="361"/>
              <w:rPr>
                <w:rFonts w:asciiTheme="minorHAnsi" w:hAnsiTheme="minorHAnsi" w:cstheme="minorHAnsi"/>
                <w:sz w:val="18"/>
                <w:szCs w:val="18"/>
                <w:lang w:val="es-ES"/>
              </w:rPr>
            </w:pPr>
            <w:r w:rsidRPr="00B319DB">
              <w:rPr>
                <w:rFonts w:asciiTheme="minorHAnsi" w:hAnsiTheme="minorHAnsi" w:cstheme="minorHAnsi"/>
                <w:sz w:val="18"/>
                <w:szCs w:val="18"/>
                <w:lang w:val="es-ES"/>
              </w:rPr>
              <w:t>Capacidad de ejecución</w:t>
            </w:r>
            <w:r w:rsidRPr="00B319DB" w:rsidDel="00FF7DD7">
              <w:rPr>
                <w:rFonts w:asciiTheme="minorHAnsi" w:hAnsiTheme="minorHAnsi" w:cstheme="minorHAnsi"/>
                <w:sz w:val="18"/>
                <w:szCs w:val="18"/>
                <w:lang w:val="es-ES"/>
              </w:rPr>
              <w:t xml:space="preserve"> </w:t>
            </w:r>
          </w:p>
          <w:p w:rsidRPr="00B319DB" w:rsidR="0029713D" w:rsidP="00A40D67" w:rsidRDefault="0029713D" w14:paraId="1EA332B0" w14:textId="77777777">
            <w:pPr>
              <w:pStyle w:val="ListParagraph"/>
              <w:numPr>
                <w:ilvl w:val="1"/>
                <w:numId w:val="6"/>
              </w:numPr>
              <w:spacing w:after="0" w:line="240" w:lineRule="auto"/>
              <w:ind w:left="361"/>
              <w:rPr>
                <w:rFonts w:asciiTheme="minorHAnsi" w:hAnsiTheme="minorHAnsi" w:cstheme="minorHAnsi"/>
                <w:sz w:val="18"/>
                <w:szCs w:val="18"/>
                <w:lang w:val="es-ES"/>
              </w:rPr>
            </w:pPr>
            <w:r w:rsidRPr="00B319DB">
              <w:rPr>
                <w:rFonts w:asciiTheme="minorHAnsi" w:hAnsiTheme="minorHAnsi" w:cstheme="minorHAnsi"/>
                <w:sz w:val="18"/>
                <w:szCs w:val="18"/>
                <w:lang w:val="es-ES"/>
              </w:rPr>
              <w:t>Preparativos de implementación</w:t>
            </w:r>
            <w:r w:rsidRPr="00B319DB" w:rsidDel="00FF7DD7">
              <w:rPr>
                <w:rFonts w:asciiTheme="minorHAnsi" w:hAnsiTheme="minorHAnsi" w:cstheme="minorHAnsi"/>
                <w:sz w:val="18"/>
                <w:szCs w:val="18"/>
                <w:lang w:val="es-ES"/>
              </w:rPr>
              <w:t xml:space="preserve"> </w:t>
            </w:r>
          </w:p>
          <w:p w:rsidRPr="00B319DB" w:rsidR="0029713D" w:rsidP="00A40D67" w:rsidRDefault="0029713D" w14:paraId="75DC3F35" w14:textId="77777777">
            <w:pPr>
              <w:pStyle w:val="ListParagraph"/>
              <w:numPr>
                <w:ilvl w:val="1"/>
                <w:numId w:val="6"/>
              </w:numPr>
              <w:spacing w:after="0" w:line="240" w:lineRule="auto"/>
              <w:ind w:left="361"/>
              <w:rPr>
                <w:rFonts w:asciiTheme="minorHAnsi" w:hAnsiTheme="minorHAnsi" w:cstheme="minorHAnsi"/>
                <w:sz w:val="18"/>
                <w:szCs w:val="18"/>
                <w:lang w:val="es-ES"/>
              </w:rPr>
            </w:pPr>
            <w:r w:rsidRPr="00B319DB">
              <w:rPr>
                <w:rFonts w:asciiTheme="minorHAnsi" w:hAnsiTheme="minorHAnsi" w:cstheme="minorHAnsi"/>
                <w:sz w:val="18"/>
                <w:szCs w:val="18"/>
                <w:lang w:val="es-ES"/>
              </w:rPr>
              <w:t>Responsabilidad</w:t>
            </w:r>
            <w:r w:rsidRPr="00B319DB" w:rsidDel="00FF7DD7">
              <w:rPr>
                <w:rFonts w:asciiTheme="minorHAnsi" w:hAnsiTheme="minorHAnsi" w:cstheme="minorHAnsi"/>
                <w:sz w:val="18"/>
                <w:szCs w:val="18"/>
                <w:lang w:val="es-ES"/>
              </w:rPr>
              <w:t xml:space="preserve"> </w:t>
            </w:r>
            <w:r w:rsidRPr="00B319DB">
              <w:rPr>
                <w:rFonts w:asciiTheme="minorHAnsi" w:hAnsiTheme="minorHAnsi" w:cstheme="minorHAnsi"/>
                <w:sz w:val="18"/>
                <w:szCs w:val="18"/>
                <w:lang w:val="es-ES"/>
              </w:rPr>
              <w:t xml:space="preserve"> </w:t>
            </w:r>
          </w:p>
          <w:p w:rsidRPr="00B319DB" w:rsidR="0029713D" w:rsidP="00A40D67" w:rsidRDefault="0029713D" w14:paraId="1D71DA14" w14:textId="77777777">
            <w:pPr>
              <w:pStyle w:val="ListParagraph"/>
              <w:numPr>
                <w:ilvl w:val="1"/>
                <w:numId w:val="6"/>
              </w:numPr>
              <w:spacing w:after="0" w:line="240" w:lineRule="auto"/>
              <w:ind w:left="361"/>
              <w:rPr>
                <w:rFonts w:asciiTheme="minorHAnsi" w:hAnsiTheme="minorHAnsi" w:cstheme="minorHAnsi"/>
                <w:sz w:val="18"/>
                <w:szCs w:val="18"/>
                <w:lang w:val="es-ES"/>
              </w:rPr>
            </w:pPr>
            <w:r w:rsidRPr="00B319DB">
              <w:rPr>
                <w:rFonts w:asciiTheme="minorHAnsi" w:hAnsiTheme="minorHAnsi" w:cstheme="minorHAnsi"/>
                <w:sz w:val="18"/>
                <w:szCs w:val="18"/>
                <w:lang w:val="es-ES"/>
              </w:rPr>
              <w:t>Seguimiento y vigilancia.</w:t>
            </w:r>
          </w:p>
          <w:p w:rsidRPr="00B319DB" w:rsidR="0029713D" w:rsidP="00A40D67" w:rsidRDefault="0029713D" w14:paraId="33C7F4A1" w14:textId="77777777">
            <w:pPr>
              <w:pStyle w:val="ListParagraph"/>
              <w:numPr>
                <w:ilvl w:val="1"/>
                <w:numId w:val="6"/>
              </w:numPr>
              <w:spacing w:after="0" w:line="240" w:lineRule="auto"/>
              <w:ind w:left="361"/>
              <w:rPr>
                <w:rFonts w:asciiTheme="minorHAnsi" w:hAnsiTheme="minorHAnsi" w:cstheme="minorHAnsi"/>
                <w:sz w:val="18"/>
                <w:szCs w:val="18"/>
                <w:lang w:val="es-ES"/>
              </w:rPr>
            </w:pPr>
            <w:r w:rsidRPr="00B319DB">
              <w:rPr>
                <w:rFonts w:asciiTheme="minorHAnsi" w:hAnsiTheme="minorHAnsi" w:cstheme="minorHAnsi"/>
                <w:sz w:val="18"/>
                <w:szCs w:val="18"/>
                <w:lang w:val="es-ES"/>
              </w:rPr>
              <w:t>Gestión del conocimiento.</w:t>
            </w:r>
            <w:r w:rsidRPr="00B319DB" w:rsidDel="00FF7DD7">
              <w:rPr>
                <w:rFonts w:asciiTheme="minorHAnsi" w:hAnsiTheme="minorHAnsi" w:cstheme="minorHAnsi"/>
                <w:sz w:val="18"/>
                <w:szCs w:val="18"/>
                <w:lang w:val="es-ES"/>
              </w:rPr>
              <w:t xml:space="preserve"> </w:t>
            </w:r>
          </w:p>
          <w:p w:rsidRPr="00B319DB" w:rsidR="0029713D" w:rsidP="00A40D67" w:rsidRDefault="0029713D" w14:paraId="19008348" w14:textId="77777777">
            <w:pPr>
              <w:pStyle w:val="ListParagraph"/>
              <w:numPr>
                <w:ilvl w:val="1"/>
                <w:numId w:val="6"/>
              </w:numPr>
              <w:spacing w:after="0" w:line="240" w:lineRule="auto"/>
              <w:ind w:left="361"/>
              <w:rPr>
                <w:rFonts w:asciiTheme="minorHAnsi" w:hAnsiTheme="minorHAnsi" w:cstheme="minorHAnsi"/>
                <w:sz w:val="18"/>
                <w:szCs w:val="18"/>
                <w:lang w:val="es-ES"/>
              </w:rPr>
            </w:pPr>
            <w:r w:rsidRPr="00B319DB">
              <w:rPr>
                <w:rFonts w:asciiTheme="minorHAnsi" w:hAnsiTheme="minorHAnsi" w:cstheme="minorHAnsi"/>
                <w:sz w:val="18"/>
                <w:szCs w:val="18"/>
                <w:lang w:val="es-ES"/>
              </w:rPr>
              <w:t>Recursos humanos</w:t>
            </w:r>
          </w:p>
          <w:p w:rsidRPr="00B319DB" w:rsidR="0029713D" w:rsidP="00A40D67" w:rsidRDefault="0029713D" w14:paraId="43B91CE0" w14:textId="77777777">
            <w:pPr>
              <w:pStyle w:val="ListParagraph"/>
              <w:numPr>
                <w:ilvl w:val="1"/>
                <w:numId w:val="6"/>
              </w:numPr>
              <w:spacing w:after="0" w:line="240" w:lineRule="auto"/>
              <w:ind w:left="361"/>
              <w:rPr>
                <w:rFonts w:asciiTheme="minorHAnsi" w:hAnsiTheme="minorHAnsi" w:cstheme="minorHAnsi"/>
                <w:sz w:val="18"/>
                <w:szCs w:val="18"/>
                <w:lang w:val="es-ES"/>
              </w:rPr>
            </w:pPr>
            <w:r w:rsidRPr="00B319DB">
              <w:rPr>
                <w:rFonts w:asciiTheme="minorHAnsi" w:hAnsiTheme="minorHAnsi" w:cstheme="minorHAnsi"/>
                <w:sz w:val="18"/>
                <w:szCs w:val="18"/>
                <w:lang w:val="es-ES"/>
              </w:rPr>
              <w:t>Control interno</w:t>
            </w:r>
          </w:p>
          <w:p w:rsidRPr="00B319DB" w:rsidR="0029713D" w:rsidP="00A40D67" w:rsidRDefault="0029713D" w14:paraId="2F958E4D" w14:textId="77777777">
            <w:pPr>
              <w:pStyle w:val="ListParagraph"/>
              <w:numPr>
                <w:ilvl w:val="1"/>
                <w:numId w:val="6"/>
              </w:numPr>
              <w:spacing w:after="0" w:line="240" w:lineRule="auto"/>
              <w:ind w:left="361"/>
              <w:rPr>
                <w:rFonts w:asciiTheme="minorHAnsi" w:hAnsiTheme="minorHAnsi" w:cstheme="minorHAnsi"/>
                <w:sz w:val="18"/>
                <w:szCs w:val="18"/>
                <w:lang w:val="es-ES"/>
              </w:rPr>
            </w:pPr>
            <w:r w:rsidRPr="00B319DB">
              <w:rPr>
                <w:rFonts w:asciiTheme="minorHAnsi" w:hAnsiTheme="minorHAnsi" w:cstheme="minorHAnsi"/>
                <w:sz w:val="18"/>
                <w:szCs w:val="18"/>
                <w:lang w:val="es-ES"/>
              </w:rPr>
              <w:t>Adquisiciones</w:t>
            </w:r>
          </w:p>
          <w:p w:rsidRPr="00B319DB" w:rsidR="0029713D" w:rsidP="00A53D2C" w:rsidRDefault="0029713D" w14:paraId="1780DA0B" w14:textId="77777777">
            <w:pPr>
              <w:ind w:left="-71"/>
              <w:rPr>
                <w:rFonts w:asciiTheme="minorHAnsi" w:hAnsiTheme="minorHAnsi" w:cstheme="minorHAnsi"/>
                <w:sz w:val="18"/>
                <w:szCs w:val="18"/>
                <w:lang w:val="es-ES"/>
              </w:rPr>
            </w:pPr>
            <w:r w:rsidRPr="00B319DB">
              <w:rPr>
                <w:rFonts w:asciiTheme="minorHAnsi" w:hAnsiTheme="minorHAnsi" w:cstheme="minorHAnsi"/>
                <w:sz w:val="18"/>
                <w:szCs w:val="18"/>
                <w:lang w:val="es-ES"/>
              </w:rPr>
              <w:t xml:space="preserve"> </w:t>
            </w:r>
          </w:p>
          <w:p w:rsidRPr="00B319DB" w:rsidR="0029713D" w:rsidP="00A53D2C" w:rsidRDefault="0029713D" w14:paraId="4539A912" w14:textId="77777777">
            <w:pPr>
              <w:ind w:left="361"/>
              <w:rPr>
                <w:rFonts w:asciiTheme="minorHAnsi" w:hAnsiTheme="minorHAnsi" w:cstheme="minorHAnsi"/>
                <w:sz w:val="18"/>
                <w:szCs w:val="18"/>
                <w:lang w:val="es-ES"/>
              </w:rPr>
            </w:pPr>
          </w:p>
          <w:p w:rsidRPr="00B319DB" w:rsidR="0029713D" w:rsidP="00A53D2C" w:rsidRDefault="0029713D" w14:paraId="5017DF8B" w14:textId="77777777">
            <w:pPr>
              <w:rPr>
                <w:rFonts w:asciiTheme="minorHAnsi" w:hAnsiTheme="minorHAnsi" w:cstheme="minorHAnsi"/>
                <w:i/>
                <w:iCs/>
                <w:sz w:val="18"/>
                <w:szCs w:val="18"/>
                <w:lang w:val="es-ES"/>
              </w:rPr>
            </w:pPr>
          </w:p>
          <w:p w:rsidRPr="00B319DB" w:rsidR="0029713D" w:rsidP="00A53D2C" w:rsidRDefault="0029713D" w14:paraId="3EE7C6B1" w14:textId="77777777">
            <w:pPr>
              <w:rPr>
                <w:rFonts w:asciiTheme="minorHAnsi" w:hAnsiTheme="minorHAnsi" w:cstheme="minorHAnsi"/>
                <w:sz w:val="18"/>
                <w:szCs w:val="18"/>
                <w:lang w:val="es-ES"/>
              </w:rPr>
            </w:pPr>
          </w:p>
        </w:tc>
        <w:tc>
          <w:tcPr>
            <w:tcW w:w="19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319DB" w:rsidR="0029713D" w:rsidP="00A40D67" w:rsidRDefault="0029713D" w14:paraId="5CBE3D0E" w14:textId="77777777">
            <w:pPr>
              <w:pStyle w:val="ListParagraph"/>
              <w:numPr>
                <w:ilvl w:val="1"/>
                <w:numId w:val="7"/>
              </w:numPr>
              <w:spacing w:after="0" w:line="240" w:lineRule="auto"/>
              <w:ind w:left="412" w:hanging="426"/>
              <w:rPr>
                <w:rFonts w:asciiTheme="minorHAnsi" w:hAnsiTheme="minorHAnsi" w:cstheme="minorHAnsi"/>
                <w:sz w:val="18"/>
                <w:szCs w:val="18"/>
                <w:lang w:val="es-ES"/>
              </w:rPr>
            </w:pPr>
            <w:r w:rsidRPr="00B319DB">
              <w:rPr>
                <w:rFonts w:asciiTheme="minorHAnsi" w:hAnsiTheme="minorHAnsi" w:cstheme="minorHAnsi"/>
                <w:sz w:val="18"/>
                <w:szCs w:val="18"/>
                <w:lang w:val="es-ES"/>
              </w:rPr>
              <w:t xml:space="preserve">Opinión pública y medios de comunicación </w:t>
            </w:r>
          </w:p>
          <w:p w:rsidRPr="00B319DB" w:rsidR="0029713D" w:rsidP="00A40D67" w:rsidRDefault="0029713D" w14:paraId="09392A3D" w14:textId="77777777">
            <w:pPr>
              <w:pStyle w:val="ListParagraph"/>
              <w:numPr>
                <w:ilvl w:val="1"/>
                <w:numId w:val="7"/>
              </w:numPr>
              <w:spacing w:after="0" w:line="240" w:lineRule="auto"/>
              <w:ind w:left="412" w:hanging="426"/>
              <w:rPr>
                <w:rFonts w:asciiTheme="minorHAnsi" w:hAnsiTheme="minorHAnsi" w:cstheme="minorHAnsi"/>
                <w:sz w:val="18"/>
                <w:szCs w:val="18"/>
                <w:lang w:val="es-ES"/>
              </w:rPr>
            </w:pPr>
            <w:r w:rsidRPr="00B319DB">
              <w:rPr>
                <w:rFonts w:asciiTheme="minorHAnsi" w:hAnsiTheme="minorHAnsi" w:cstheme="minorHAnsi"/>
                <w:sz w:val="18"/>
                <w:szCs w:val="18"/>
                <w:lang w:val="es-ES"/>
              </w:rPr>
              <w:t>Compromiso con la asociación del sector privado</w:t>
            </w:r>
          </w:p>
          <w:p w:rsidRPr="00B319DB" w:rsidR="0029713D" w:rsidP="00A40D67" w:rsidRDefault="0029713D" w14:paraId="71162C11" w14:textId="77777777">
            <w:pPr>
              <w:pStyle w:val="ListParagraph"/>
              <w:numPr>
                <w:ilvl w:val="1"/>
                <w:numId w:val="7"/>
              </w:numPr>
              <w:spacing w:after="0" w:line="240" w:lineRule="auto"/>
              <w:ind w:left="412" w:hanging="426"/>
              <w:rPr>
                <w:rFonts w:asciiTheme="minorHAnsi" w:hAnsiTheme="minorHAnsi" w:cstheme="minorHAnsi"/>
                <w:sz w:val="18"/>
                <w:szCs w:val="18"/>
                <w:lang w:val="es-ES"/>
              </w:rPr>
            </w:pPr>
            <w:r w:rsidRPr="00B319DB">
              <w:rPr>
                <w:rFonts w:asciiTheme="minorHAnsi" w:hAnsiTheme="minorHAnsi" w:cstheme="minorHAnsi"/>
                <w:sz w:val="18"/>
                <w:szCs w:val="18"/>
                <w:lang w:val="es-ES"/>
              </w:rPr>
              <w:t>Código de conducta y ética</w:t>
            </w:r>
          </w:p>
          <w:p w:rsidRPr="00B319DB" w:rsidR="0029713D" w:rsidP="00A40D67" w:rsidRDefault="0029713D" w14:paraId="7AA57412" w14:textId="77777777">
            <w:pPr>
              <w:pStyle w:val="ListParagraph"/>
              <w:numPr>
                <w:ilvl w:val="1"/>
                <w:numId w:val="7"/>
              </w:numPr>
              <w:spacing w:after="0" w:line="240" w:lineRule="auto"/>
              <w:ind w:left="412" w:hanging="426"/>
              <w:rPr>
                <w:rFonts w:asciiTheme="minorHAnsi" w:hAnsiTheme="minorHAnsi" w:cstheme="minorHAnsi"/>
                <w:sz w:val="18"/>
                <w:szCs w:val="18"/>
                <w:lang w:val="es-ES"/>
              </w:rPr>
            </w:pPr>
            <w:r w:rsidRPr="00B319DB">
              <w:rPr>
                <w:rFonts w:asciiTheme="minorHAnsi" w:hAnsiTheme="minorHAnsi" w:cstheme="minorHAnsi"/>
                <w:sz w:val="18"/>
                <w:szCs w:val="18"/>
                <w:lang w:val="es-ES"/>
              </w:rPr>
              <w:t>Comunicaciones</w:t>
            </w:r>
          </w:p>
          <w:p w:rsidRPr="00B319DB" w:rsidR="0029713D" w:rsidP="00A40D67" w:rsidRDefault="0029713D" w14:paraId="3862C5F5" w14:textId="77777777">
            <w:pPr>
              <w:pStyle w:val="ListParagraph"/>
              <w:numPr>
                <w:ilvl w:val="1"/>
                <w:numId w:val="7"/>
              </w:numPr>
              <w:spacing w:after="0" w:line="240" w:lineRule="auto"/>
              <w:ind w:left="412" w:hanging="426"/>
              <w:rPr>
                <w:rFonts w:asciiTheme="minorHAnsi" w:hAnsiTheme="minorHAnsi" w:cstheme="minorHAnsi"/>
                <w:sz w:val="18"/>
                <w:szCs w:val="18"/>
                <w:lang w:val="es-ES"/>
              </w:rPr>
            </w:pPr>
            <w:r w:rsidRPr="00B319DB">
              <w:rPr>
                <w:rFonts w:asciiTheme="minorHAnsi" w:hAnsiTheme="minorHAnsi" w:cstheme="minorHAnsi"/>
                <w:sz w:val="18"/>
                <w:szCs w:val="18"/>
                <w:lang w:val="es-ES"/>
              </w:rPr>
              <w:t>Gestión de las partes interesadas</w:t>
            </w:r>
          </w:p>
          <w:p w:rsidRPr="00B319DB" w:rsidR="0029713D" w:rsidP="00A40D67" w:rsidRDefault="0029713D" w14:paraId="405125BD" w14:textId="77777777">
            <w:pPr>
              <w:pStyle w:val="ListParagraph"/>
              <w:numPr>
                <w:ilvl w:val="1"/>
                <w:numId w:val="7"/>
              </w:numPr>
              <w:spacing w:after="0" w:line="240" w:lineRule="auto"/>
              <w:ind w:left="412" w:right="315" w:hanging="426"/>
              <w:rPr>
                <w:rFonts w:asciiTheme="minorHAnsi" w:hAnsiTheme="minorHAnsi" w:cstheme="minorHAnsi"/>
                <w:sz w:val="18"/>
                <w:szCs w:val="18"/>
                <w:lang w:val="es-ES"/>
              </w:rPr>
            </w:pPr>
            <w:r w:rsidRPr="00B319DB">
              <w:rPr>
                <w:rFonts w:asciiTheme="minorHAnsi" w:hAnsiTheme="minorHAnsi" w:cstheme="minorHAnsi"/>
                <w:sz w:val="18"/>
                <w:szCs w:val="18"/>
                <w:lang w:val="es-ES"/>
              </w:rPr>
              <w:t>Exposición a entidades implicadas en el blanqueo de capitales y la financiación del terrorismo</w:t>
            </w:r>
          </w:p>
          <w:p w:rsidRPr="00B319DB" w:rsidR="0029713D" w:rsidP="00A53D2C" w:rsidRDefault="0029713D" w14:paraId="0421A66B" w14:textId="77777777">
            <w:pPr>
              <w:rPr>
                <w:rFonts w:asciiTheme="minorHAnsi" w:hAnsiTheme="minorHAnsi" w:cstheme="minorHAnsi"/>
                <w:i/>
                <w:iCs/>
                <w:sz w:val="18"/>
                <w:szCs w:val="18"/>
                <w:lang w:val="es-ES"/>
              </w:rPr>
            </w:pPr>
          </w:p>
          <w:p w:rsidRPr="00B319DB" w:rsidR="0029713D" w:rsidP="00A53D2C" w:rsidRDefault="0029713D" w14:paraId="19FA19C9" w14:textId="77777777">
            <w:pPr>
              <w:rPr>
                <w:rFonts w:asciiTheme="minorHAnsi" w:hAnsiTheme="minorHAnsi" w:cstheme="minorHAnsi"/>
                <w:sz w:val="18"/>
                <w:szCs w:val="18"/>
                <w:lang w:val="es-ES"/>
              </w:rPr>
            </w:pPr>
          </w:p>
        </w:tc>
        <w:tc>
          <w:tcPr>
            <w:tcW w:w="207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319DB" w:rsidR="0029713D" w:rsidP="00A40D67" w:rsidRDefault="0029713D" w14:paraId="2ABBEF5D" w14:textId="77777777">
            <w:pPr>
              <w:pStyle w:val="ListParagraph"/>
              <w:numPr>
                <w:ilvl w:val="1"/>
                <w:numId w:val="8"/>
              </w:numPr>
              <w:spacing w:after="0" w:line="240" w:lineRule="auto"/>
              <w:ind w:left="331"/>
              <w:rPr>
                <w:rFonts w:asciiTheme="minorHAnsi" w:hAnsiTheme="minorHAnsi" w:cstheme="minorHAnsi"/>
                <w:sz w:val="18"/>
                <w:szCs w:val="18"/>
                <w:lang w:val="es-ES"/>
              </w:rPr>
            </w:pPr>
            <w:r w:rsidRPr="00B319DB">
              <w:rPr>
                <w:rFonts w:asciiTheme="minorHAnsi" w:hAnsiTheme="minorHAnsi" w:cstheme="minorHAnsi"/>
                <w:sz w:val="18"/>
                <w:szCs w:val="18"/>
                <w:lang w:val="es-ES"/>
              </w:rPr>
              <w:t>Cambios en el marco regulatorio dentro del país de operación</w:t>
            </w:r>
          </w:p>
          <w:p w:rsidRPr="00B319DB" w:rsidR="0029713D" w:rsidP="00A40D67" w:rsidRDefault="0029713D" w14:paraId="06DA973C" w14:textId="77777777">
            <w:pPr>
              <w:pStyle w:val="ListParagraph"/>
              <w:numPr>
                <w:ilvl w:val="1"/>
                <w:numId w:val="8"/>
              </w:numPr>
              <w:spacing w:after="0" w:line="240" w:lineRule="auto"/>
              <w:ind w:left="331"/>
              <w:rPr>
                <w:rFonts w:asciiTheme="minorHAnsi" w:hAnsiTheme="minorHAnsi" w:cstheme="minorHAnsi"/>
                <w:sz w:val="18"/>
                <w:szCs w:val="18"/>
                <w:lang w:val="es-ES"/>
              </w:rPr>
            </w:pPr>
            <w:r w:rsidRPr="00B319DB">
              <w:rPr>
                <w:rFonts w:asciiTheme="minorHAnsi" w:hAnsiTheme="minorHAnsi" w:cstheme="minorHAnsi"/>
                <w:sz w:val="18"/>
                <w:szCs w:val="18"/>
                <w:lang w:val="es-ES"/>
              </w:rPr>
              <w:t>Cambios en el marco regulatorio internacional que afectan a toda la organización</w:t>
            </w:r>
          </w:p>
          <w:p w:rsidRPr="00B319DB" w:rsidR="0029713D" w:rsidP="00A40D67" w:rsidRDefault="0029713D" w14:paraId="0AE8811D" w14:textId="77777777">
            <w:pPr>
              <w:pStyle w:val="ListParagraph"/>
              <w:numPr>
                <w:ilvl w:val="1"/>
                <w:numId w:val="8"/>
              </w:numPr>
              <w:spacing w:after="0" w:line="240" w:lineRule="auto"/>
              <w:ind w:left="331"/>
              <w:rPr>
                <w:rFonts w:asciiTheme="minorHAnsi" w:hAnsiTheme="minorHAnsi" w:cstheme="minorHAnsi"/>
                <w:sz w:val="18"/>
                <w:szCs w:val="18"/>
                <w:lang w:val="es-ES"/>
              </w:rPr>
            </w:pPr>
            <w:r w:rsidRPr="00B319DB">
              <w:rPr>
                <w:rFonts w:asciiTheme="minorHAnsi" w:hAnsiTheme="minorHAnsi" w:cstheme="minorHAnsi"/>
                <w:sz w:val="18"/>
                <w:szCs w:val="18"/>
                <w:lang w:val="es-ES"/>
              </w:rPr>
              <w:t>Desviación de las reglas y reglamentaciones internas del PNUD</w:t>
            </w:r>
          </w:p>
          <w:p w:rsidRPr="00B319DB" w:rsidR="0029713D" w:rsidP="00A53D2C" w:rsidRDefault="0029713D" w14:paraId="14ADDE60" w14:textId="77777777">
            <w:pPr>
              <w:rPr>
                <w:rFonts w:asciiTheme="minorHAnsi" w:hAnsiTheme="minorHAnsi" w:cstheme="minorHAnsi"/>
                <w:i/>
                <w:sz w:val="18"/>
                <w:szCs w:val="18"/>
                <w:lang w:val="es-ES"/>
              </w:rPr>
            </w:pPr>
          </w:p>
          <w:p w:rsidRPr="00B319DB" w:rsidR="0029713D" w:rsidP="00A53D2C" w:rsidRDefault="0029713D" w14:paraId="6D38BC20" w14:textId="77777777">
            <w:pPr>
              <w:rPr>
                <w:rFonts w:asciiTheme="minorHAnsi" w:hAnsiTheme="minorHAnsi" w:cstheme="minorHAnsi"/>
                <w:i/>
                <w:iCs/>
                <w:sz w:val="18"/>
                <w:szCs w:val="18"/>
                <w:lang w:val="es-ES"/>
              </w:rPr>
            </w:pPr>
          </w:p>
          <w:p w:rsidRPr="00B319DB" w:rsidR="0029713D" w:rsidP="00A53D2C" w:rsidRDefault="0029713D" w14:paraId="3495FAC2" w14:textId="77777777">
            <w:pPr>
              <w:ind w:left="331"/>
              <w:rPr>
                <w:rFonts w:asciiTheme="minorHAnsi" w:hAnsiTheme="minorHAnsi" w:cstheme="minorHAnsi"/>
                <w:sz w:val="18"/>
                <w:szCs w:val="18"/>
                <w:lang w:val="es-ES"/>
              </w:rPr>
            </w:pPr>
          </w:p>
        </w:tc>
        <w:tc>
          <w:tcPr>
            <w:tcW w:w="216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319DB" w:rsidR="0029713D" w:rsidP="00A53D2C" w:rsidRDefault="0029713D" w14:paraId="78C1A3F0" w14:textId="77777777">
            <w:pPr>
              <w:rPr>
                <w:rFonts w:asciiTheme="minorHAnsi" w:hAnsiTheme="minorHAnsi" w:eastAsiaTheme="minorEastAsia" w:cstheme="minorHAnsi"/>
                <w:sz w:val="18"/>
                <w:szCs w:val="18"/>
                <w:lang w:val="es-ES"/>
              </w:rPr>
            </w:pPr>
            <w:r w:rsidRPr="00B319DB">
              <w:rPr>
                <w:rFonts w:asciiTheme="minorHAnsi" w:hAnsiTheme="minorHAnsi" w:eastAsiaTheme="minorEastAsia" w:cstheme="minorHAnsi"/>
                <w:sz w:val="18"/>
                <w:szCs w:val="18"/>
                <w:lang w:val="es-ES"/>
              </w:rPr>
              <w:t>7.1. Alineación con las prioridades estratégicas del PNUD</w:t>
            </w:r>
          </w:p>
          <w:p w:rsidRPr="00B319DB" w:rsidR="0029713D" w:rsidP="00A53D2C" w:rsidRDefault="0029713D" w14:paraId="37BB289F" w14:textId="77777777">
            <w:pPr>
              <w:rPr>
                <w:rFonts w:asciiTheme="minorHAnsi" w:hAnsiTheme="minorHAnsi" w:eastAsiaTheme="minorEastAsia" w:cstheme="minorHAnsi"/>
                <w:sz w:val="18"/>
                <w:szCs w:val="18"/>
                <w:lang w:val="es-ES"/>
              </w:rPr>
            </w:pPr>
            <w:r w:rsidRPr="00B319DB">
              <w:rPr>
                <w:rFonts w:asciiTheme="minorHAnsi" w:hAnsiTheme="minorHAnsi" w:eastAsiaTheme="minorEastAsia" w:cstheme="minorHAnsi"/>
                <w:sz w:val="18"/>
                <w:szCs w:val="18"/>
                <w:lang w:val="es-ES"/>
              </w:rPr>
              <w:t>7.2. Coordinación y reforma del sistema de las Naciones Unidas</w:t>
            </w:r>
          </w:p>
          <w:p w:rsidRPr="00B319DB" w:rsidR="0029713D" w:rsidP="00A53D2C" w:rsidRDefault="0029713D" w14:paraId="22122E1C" w14:textId="77777777">
            <w:pPr>
              <w:rPr>
                <w:rFonts w:asciiTheme="minorHAnsi" w:hAnsiTheme="minorHAnsi" w:eastAsiaTheme="minorEastAsia" w:cstheme="minorHAnsi"/>
                <w:sz w:val="18"/>
                <w:szCs w:val="18"/>
                <w:lang w:val="es-ES"/>
              </w:rPr>
            </w:pPr>
            <w:r w:rsidRPr="00B319DB">
              <w:rPr>
                <w:rFonts w:asciiTheme="minorHAnsi" w:hAnsiTheme="minorHAnsi" w:eastAsiaTheme="minorEastAsia" w:cstheme="minorHAnsi"/>
                <w:sz w:val="18"/>
                <w:szCs w:val="18"/>
                <w:lang w:val="es-ES"/>
              </w:rPr>
              <w:t>7.3. Relaciones con las partes interesadas y asociaciones</w:t>
            </w:r>
          </w:p>
          <w:p w:rsidRPr="00B319DB" w:rsidR="0029713D" w:rsidP="00A53D2C" w:rsidRDefault="0029713D" w14:paraId="2E7FB38D" w14:textId="77777777">
            <w:pPr>
              <w:rPr>
                <w:rFonts w:asciiTheme="minorHAnsi" w:hAnsiTheme="minorHAnsi" w:eastAsiaTheme="minorEastAsia" w:cstheme="minorHAnsi"/>
                <w:sz w:val="18"/>
                <w:szCs w:val="18"/>
                <w:lang w:val="es-ES"/>
              </w:rPr>
            </w:pPr>
            <w:r w:rsidRPr="00B319DB">
              <w:rPr>
                <w:rFonts w:asciiTheme="minorHAnsi" w:hAnsiTheme="minorHAnsi" w:eastAsiaTheme="minorEastAsia" w:cstheme="minorHAnsi"/>
                <w:sz w:val="18"/>
                <w:szCs w:val="18"/>
                <w:lang w:val="es-ES"/>
              </w:rPr>
              <w:t xml:space="preserve">7.4. Competencia </w:t>
            </w:r>
          </w:p>
          <w:p w:rsidRPr="00B319DB" w:rsidR="0029713D" w:rsidP="00A53D2C" w:rsidRDefault="0029713D" w14:paraId="7417F7B8" w14:textId="77777777">
            <w:pPr>
              <w:rPr>
                <w:rFonts w:asciiTheme="minorHAnsi" w:hAnsiTheme="minorHAnsi" w:eastAsiaTheme="minorEastAsia" w:cstheme="minorHAnsi"/>
                <w:sz w:val="18"/>
                <w:szCs w:val="18"/>
                <w:lang w:val="es-ES"/>
              </w:rPr>
            </w:pPr>
            <w:r w:rsidRPr="00B319DB">
              <w:rPr>
                <w:rFonts w:asciiTheme="minorHAnsi" w:hAnsiTheme="minorHAnsi" w:eastAsiaTheme="minorEastAsia" w:cstheme="minorHAnsi"/>
                <w:sz w:val="18"/>
                <w:szCs w:val="18"/>
                <w:lang w:val="es-ES"/>
              </w:rPr>
              <w:t>7.5. Compromiso del gobierno</w:t>
            </w:r>
          </w:p>
          <w:p w:rsidRPr="00B319DB" w:rsidR="0029713D" w:rsidP="00A53D2C" w:rsidRDefault="0029713D" w14:paraId="56874355" w14:textId="77777777">
            <w:pPr>
              <w:rPr>
                <w:rFonts w:asciiTheme="minorHAnsi" w:hAnsiTheme="minorHAnsi" w:eastAsiaTheme="minorEastAsia" w:cstheme="minorHAnsi"/>
                <w:sz w:val="18"/>
                <w:szCs w:val="18"/>
                <w:lang w:val="es-ES"/>
              </w:rPr>
            </w:pPr>
            <w:r w:rsidRPr="00B319DB">
              <w:rPr>
                <w:rFonts w:asciiTheme="minorHAnsi" w:hAnsiTheme="minorHAnsi" w:eastAsiaTheme="minorEastAsia" w:cstheme="minorHAnsi"/>
                <w:sz w:val="18"/>
                <w:szCs w:val="18"/>
                <w:lang w:val="es-ES"/>
              </w:rPr>
              <w:t>7.6. Cambio/rotación en el gobierno</w:t>
            </w:r>
          </w:p>
          <w:p w:rsidRPr="00B319DB" w:rsidR="0029713D" w:rsidP="00A53D2C" w:rsidRDefault="0029713D" w14:paraId="1E2EE687" w14:textId="77777777">
            <w:pPr>
              <w:rPr>
                <w:rFonts w:asciiTheme="minorHAnsi" w:hAnsiTheme="minorHAnsi" w:eastAsiaTheme="minorEastAsia" w:cstheme="minorHAnsi"/>
                <w:sz w:val="18"/>
                <w:szCs w:val="18"/>
                <w:lang w:val="es-ES"/>
              </w:rPr>
            </w:pPr>
            <w:r w:rsidRPr="00B319DB">
              <w:rPr>
                <w:rFonts w:asciiTheme="minorHAnsi" w:hAnsiTheme="minorHAnsi" w:eastAsiaTheme="minorEastAsia" w:cstheme="minorHAnsi"/>
                <w:sz w:val="18"/>
                <w:szCs w:val="18"/>
                <w:lang w:val="es-ES"/>
              </w:rPr>
              <w:t>7.7. Alineación con las prioridades nacionales</w:t>
            </w:r>
          </w:p>
          <w:p w:rsidRPr="00B319DB" w:rsidR="0029713D" w:rsidP="00A53D2C" w:rsidRDefault="0029713D" w14:paraId="084E89EF" w14:textId="77777777">
            <w:pPr>
              <w:rPr>
                <w:rFonts w:asciiTheme="minorHAnsi" w:hAnsiTheme="minorHAnsi" w:eastAsiaTheme="minorEastAsia" w:cstheme="minorHAnsi"/>
                <w:sz w:val="18"/>
                <w:szCs w:val="18"/>
                <w:lang w:val="es-ES"/>
              </w:rPr>
            </w:pPr>
            <w:r w:rsidRPr="00B319DB">
              <w:rPr>
                <w:rFonts w:asciiTheme="minorHAnsi" w:hAnsiTheme="minorHAnsi" w:eastAsiaTheme="minorEastAsia" w:cstheme="minorHAnsi"/>
                <w:sz w:val="18"/>
                <w:szCs w:val="18"/>
                <w:lang w:val="es-ES"/>
              </w:rPr>
              <w:t>7.8. Innovar, pilotar, experimentar,</w:t>
            </w:r>
          </w:p>
          <w:p w:rsidRPr="00B319DB" w:rsidR="0029713D" w:rsidP="00A53D2C" w:rsidRDefault="0029713D" w14:paraId="480E54D7" w14:textId="77777777">
            <w:pPr>
              <w:rPr>
                <w:rFonts w:asciiTheme="minorHAnsi" w:hAnsiTheme="minorHAnsi" w:cstheme="minorHAnsi"/>
                <w:i/>
                <w:iCs/>
                <w:sz w:val="18"/>
                <w:szCs w:val="18"/>
                <w:lang w:val="es-ES"/>
              </w:rPr>
            </w:pPr>
          </w:p>
          <w:p w:rsidRPr="00B319DB" w:rsidR="0029713D" w:rsidP="00A53D2C" w:rsidRDefault="0029713D" w14:paraId="68D98CBA" w14:textId="77777777">
            <w:pPr>
              <w:rPr>
                <w:rFonts w:asciiTheme="minorHAnsi" w:hAnsiTheme="minorHAnsi" w:eastAsiaTheme="minorEastAsia" w:cstheme="minorHAnsi"/>
                <w:sz w:val="18"/>
                <w:szCs w:val="18"/>
                <w:lang w:val="es-ES"/>
              </w:rPr>
            </w:pPr>
          </w:p>
        </w:tc>
        <w:tc>
          <w:tcPr>
            <w:tcW w:w="216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319DB" w:rsidR="0029713D" w:rsidP="00A53D2C" w:rsidRDefault="0029713D" w14:paraId="7CF8A67D" w14:textId="77777777">
            <w:pPr>
              <w:ind w:hanging="360"/>
              <w:rPr>
                <w:rFonts w:asciiTheme="minorHAnsi" w:hAnsiTheme="minorHAnsi" w:cstheme="minorHAnsi"/>
                <w:color w:val="000000" w:themeColor="text1"/>
                <w:sz w:val="18"/>
                <w:szCs w:val="18"/>
                <w:lang w:val="es-ES"/>
              </w:rPr>
            </w:pPr>
            <w:r w:rsidRPr="00B319DB">
              <w:rPr>
                <w:rFonts w:asciiTheme="minorHAnsi" w:hAnsiTheme="minorHAnsi" w:cstheme="minorHAnsi"/>
                <w:color w:val="000000" w:themeColor="text1"/>
                <w:sz w:val="18"/>
                <w:szCs w:val="18"/>
                <w:lang w:val="es-ES"/>
              </w:rPr>
              <w:t xml:space="preserve">         8.1 Conflicto armado</w:t>
            </w:r>
          </w:p>
          <w:p w:rsidRPr="00B319DB" w:rsidR="0029713D" w:rsidP="00A53D2C" w:rsidRDefault="0029713D" w14:paraId="6A181154" w14:textId="77777777">
            <w:pPr>
              <w:rPr>
                <w:rFonts w:asciiTheme="minorHAnsi" w:hAnsiTheme="minorHAnsi" w:cstheme="minorHAnsi"/>
                <w:color w:val="000000" w:themeColor="text1"/>
                <w:sz w:val="18"/>
                <w:szCs w:val="18"/>
                <w:lang w:val="es-ES"/>
              </w:rPr>
            </w:pPr>
            <w:r w:rsidRPr="00B319DB">
              <w:rPr>
                <w:rFonts w:asciiTheme="minorHAnsi" w:hAnsiTheme="minorHAnsi" w:cstheme="minorHAnsi"/>
                <w:color w:val="000000" w:themeColor="text1"/>
                <w:sz w:val="18"/>
                <w:szCs w:val="18"/>
                <w:lang w:val="es-ES"/>
              </w:rPr>
              <w:t xml:space="preserve"> 8.2 Inestabilidad política </w:t>
            </w:r>
          </w:p>
          <w:p w:rsidRPr="00B319DB" w:rsidR="0029713D" w:rsidP="00A53D2C" w:rsidRDefault="0029713D" w14:paraId="385DB089" w14:textId="77777777">
            <w:pPr>
              <w:rPr>
                <w:rFonts w:asciiTheme="minorHAnsi" w:hAnsiTheme="minorHAnsi" w:cstheme="minorHAnsi"/>
                <w:color w:val="000000" w:themeColor="text1"/>
                <w:sz w:val="18"/>
                <w:szCs w:val="18"/>
                <w:lang w:val="es-ES"/>
              </w:rPr>
            </w:pPr>
            <w:r w:rsidRPr="00B319DB">
              <w:rPr>
                <w:rFonts w:asciiTheme="minorHAnsi" w:hAnsiTheme="minorHAnsi" w:cstheme="minorHAnsi"/>
                <w:color w:val="000000" w:themeColor="text1"/>
                <w:sz w:val="18"/>
                <w:szCs w:val="18"/>
                <w:lang w:val="es-ES"/>
              </w:rPr>
              <w:t xml:space="preserve"> 8.3 Terrorismo</w:t>
            </w:r>
          </w:p>
          <w:p w:rsidRPr="00B319DB" w:rsidR="0029713D" w:rsidP="00A53D2C" w:rsidRDefault="0029713D" w14:paraId="7D4A5C9F" w14:textId="77777777">
            <w:pPr>
              <w:rPr>
                <w:rFonts w:asciiTheme="minorHAnsi" w:hAnsiTheme="minorHAnsi" w:cstheme="minorHAnsi"/>
                <w:color w:val="000000" w:themeColor="text1"/>
                <w:sz w:val="18"/>
                <w:szCs w:val="18"/>
                <w:lang w:val="es-ES"/>
              </w:rPr>
            </w:pPr>
            <w:r w:rsidRPr="00B319DB">
              <w:rPr>
                <w:rFonts w:asciiTheme="minorHAnsi" w:hAnsiTheme="minorHAnsi" w:cstheme="minorHAnsi"/>
                <w:color w:val="000000" w:themeColor="text1"/>
                <w:sz w:val="18"/>
                <w:szCs w:val="18"/>
                <w:lang w:val="es-ES"/>
              </w:rPr>
              <w:t xml:space="preserve"> 8.4 Crimen</w:t>
            </w:r>
          </w:p>
          <w:p w:rsidRPr="00B319DB" w:rsidR="0029713D" w:rsidP="00A53D2C" w:rsidRDefault="0029713D" w14:paraId="28D02C56" w14:textId="77777777">
            <w:pPr>
              <w:rPr>
                <w:rFonts w:asciiTheme="minorHAnsi" w:hAnsiTheme="minorHAnsi" w:cstheme="minorHAnsi"/>
                <w:color w:val="000000" w:themeColor="text1"/>
                <w:sz w:val="18"/>
                <w:szCs w:val="18"/>
                <w:lang w:val="es-ES"/>
              </w:rPr>
            </w:pPr>
            <w:r w:rsidRPr="00B319DB">
              <w:rPr>
                <w:rFonts w:asciiTheme="minorHAnsi" w:hAnsiTheme="minorHAnsi" w:cstheme="minorHAnsi"/>
                <w:color w:val="000000" w:themeColor="text1"/>
                <w:sz w:val="18"/>
                <w:szCs w:val="18"/>
                <w:lang w:val="es-ES"/>
              </w:rPr>
              <w:t xml:space="preserve"> 8.5 Disturbios civiles</w:t>
            </w:r>
          </w:p>
          <w:p w:rsidRPr="00B319DB" w:rsidR="0029713D" w:rsidP="00A53D2C" w:rsidRDefault="0029713D" w14:paraId="55419A5C" w14:textId="77777777">
            <w:pPr>
              <w:rPr>
                <w:rFonts w:asciiTheme="minorHAnsi" w:hAnsiTheme="minorHAnsi" w:cstheme="minorHAnsi"/>
                <w:color w:val="000000" w:themeColor="text1"/>
                <w:sz w:val="18"/>
                <w:szCs w:val="18"/>
                <w:lang w:val="es-ES"/>
              </w:rPr>
            </w:pPr>
            <w:r w:rsidRPr="00B319DB">
              <w:rPr>
                <w:rFonts w:asciiTheme="minorHAnsi" w:hAnsiTheme="minorHAnsi" w:cstheme="minorHAnsi"/>
                <w:color w:val="000000" w:themeColor="text1"/>
                <w:sz w:val="18"/>
                <w:szCs w:val="18"/>
                <w:lang w:val="es-ES"/>
              </w:rPr>
              <w:t xml:space="preserve"> 8.6 Peligros naturales</w:t>
            </w:r>
          </w:p>
          <w:p w:rsidRPr="00B319DB" w:rsidR="0029713D" w:rsidP="00A53D2C" w:rsidRDefault="0029713D" w14:paraId="50CBA153" w14:textId="77777777">
            <w:pPr>
              <w:rPr>
                <w:rFonts w:asciiTheme="minorHAnsi" w:hAnsiTheme="minorHAnsi" w:cstheme="minorHAnsi"/>
                <w:color w:val="000000" w:themeColor="text1"/>
                <w:sz w:val="18"/>
                <w:szCs w:val="18"/>
                <w:lang w:val="es-ES"/>
              </w:rPr>
            </w:pPr>
            <w:r w:rsidRPr="00B319DB">
              <w:rPr>
                <w:rFonts w:asciiTheme="minorHAnsi" w:hAnsiTheme="minorHAnsi" w:cstheme="minorHAnsi"/>
                <w:color w:val="000000" w:themeColor="text1"/>
                <w:sz w:val="18"/>
                <w:szCs w:val="18"/>
                <w:lang w:val="es-ES"/>
              </w:rPr>
              <w:t xml:space="preserve"> 8.7 Peligros de origen humano </w:t>
            </w:r>
          </w:p>
          <w:p w:rsidRPr="00B319DB" w:rsidR="0029713D" w:rsidP="00A53D2C" w:rsidRDefault="0029713D" w14:paraId="2EF8C831" w14:textId="77777777">
            <w:pPr>
              <w:rPr>
                <w:rFonts w:asciiTheme="minorHAnsi" w:hAnsiTheme="minorHAnsi" w:eastAsiaTheme="minorEastAsia" w:cstheme="minorHAnsi"/>
                <w:i/>
                <w:color w:val="000000" w:themeColor="text1"/>
                <w:sz w:val="18"/>
                <w:szCs w:val="18"/>
                <w:lang w:val="es-ES"/>
              </w:rPr>
            </w:pPr>
            <w:r w:rsidRPr="00B319DB">
              <w:rPr>
                <w:rFonts w:asciiTheme="minorHAnsi" w:hAnsiTheme="minorHAnsi" w:cstheme="minorHAnsi"/>
                <w:color w:val="000000" w:themeColor="text1"/>
                <w:sz w:val="18"/>
                <w:szCs w:val="18"/>
                <w:lang w:val="es-ES"/>
              </w:rPr>
              <w:t xml:space="preserve"> 8.8 Ciberseguridad y amenazas</w:t>
            </w:r>
          </w:p>
          <w:p w:rsidRPr="00B319DB" w:rsidR="0029713D" w:rsidP="00A53D2C" w:rsidRDefault="0029713D" w14:paraId="1924CDE1" w14:textId="77777777">
            <w:pPr>
              <w:ind w:hanging="360"/>
              <w:rPr>
                <w:rFonts w:asciiTheme="minorHAnsi" w:hAnsiTheme="minorHAnsi" w:eastAsiaTheme="minorEastAsia" w:cstheme="minorHAnsi"/>
                <w:color w:val="000000" w:themeColor="text1"/>
                <w:sz w:val="18"/>
                <w:szCs w:val="18"/>
                <w:lang w:val="es-ES"/>
              </w:rPr>
            </w:pPr>
          </w:p>
        </w:tc>
      </w:tr>
    </w:tbl>
    <w:p w:rsidRPr="00B319DB" w:rsidR="00BE22C1" w:rsidP="008440EC" w:rsidRDefault="00BE22C1" w14:paraId="55090940" w14:textId="77777777">
      <w:pPr>
        <w:keepNext/>
        <w:jc w:val="left"/>
        <w:rPr>
          <w:rFonts w:asciiTheme="minorHAnsi" w:hAnsiTheme="minorHAnsi" w:eastAsiaTheme="minorEastAsia" w:cstheme="minorHAnsi"/>
          <w:b/>
          <w:bCs/>
          <w:sz w:val="28"/>
          <w:szCs w:val="28"/>
          <w:lang w:val="es-ES"/>
        </w:rPr>
      </w:pPr>
    </w:p>
    <w:p w:rsidRPr="00B319DB" w:rsidR="001B19B3" w:rsidP="006E7370" w:rsidRDefault="001B19B3" w14:paraId="3F6FA86D" w14:textId="2628F532">
      <w:pPr>
        <w:pStyle w:val="ListParagraph"/>
        <w:tabs>
          <w:tab w:val="left" w:pos="4680"/>
        </w:tabs>
        <w:rPr>
          <w:rFonts w:asciiTheme="minorHAnsi" w:hAnsiTheme="minorHAnsi" w:cstheme="minorHAnsi"/>
          <w:b/>
          <w:bCs/>
          <w:sz w:val="20"/>
          <w:szCs w:val="20"/>
          <w:lang w:val="es-ES"/>
        </w:rPr>
      </w:pPr>
    </w:p>
    <w:p w:rsidRPr="00B319DB" w:rsidR="00686A4F" w:rsidP="006E7370" w:rsidRDefault="00686A4F" w14:paraId="0C5352A3" w14:textId="7395F806">
      <w:pPr>
        <w:pStyle w:val="ListParagraph"/>
        <w:tabs>
          <w:tab w:val="left" w:pos="4680"/>
        </w:tabs>
        <w:rPr>
          <w:rFonts w:asciiTheme="minorHAnsi" w:hAnsiTheme="minorHAnsi" w:cstheme="minorHAnsi"/>
          <w:b/>
          <w:bCs/>
          <w:sz w:val="20"/>
          <w:szCs w:val="20"/>
          <w:lang w:val="es-ES"/>
        </w:rPr>
      </w:pPr>
    </w:p>
    <w:p w:rsidRPr="00B319DB" w:rsidR="009B542F" w:rsidP="000C7259" w:rsidRDefault="009B542F" w14:paraId="376A7640" w14:textId="77777777">
      <w:pPr>
        <w:pStyle w:val="ListParagraph"/>
        <w:tabs>
          <w:tab w:val="left" w:pos="4680"/>
        </w:tabs>
        <w:jc w:val="center"/>
        <w:rPr>
          <w:rFonts w:asciiTheme="minorHAnsi" w:hAnsiTheme="minorHAnsi" w:cstheme="minorHAnsi"/>
          <w:b/>
          <w:bCs/>
          <w:sz w:val="28"/>
          <w:szCs w:val="28"/>
          <w:lang w:val="es-ES"/>
        </w:rPr>
      </w:pPr>
    </w:p>
    <w:p w:rsidRPr="00B319DB" w:rsidR="009944D7" w:rsidP="009944D7" w:rsidRDefault="009944D7" w14:paraId="36B4B413" w14:textId="1AB4FBE3">
      <w:pPr>
        <w:pStyle w:val="ListParagraph"/>
        <w:tabs>
          <w:tab w:val="left" w:pos="4680"/>
        </w:tabs>
        <w:jc w:val="center"/>
        <w:rPr>
          <w:rFonts w:asciiTheme="minorHAnsi" w:hAnsiTheme="minorHAnsi" w:cstheme="minorHAnsi"/>
          <w:b/>
          <w:bCs/>
          <w:sz w:val="28"/>
          <w:szCs w:val="28"/>
          <w:lang w:val="es-ES"/>
        </w:rPr>
      </w:pPr>
      <w:r w:rsidRPr="00B319DB">
        <w:rPr>
          <w:rFonts w:asciiTheme="minorHAnsi" w:hAnsiTheme="minorHAnsi" w:cstheme="minorHAnsi"/>
          <w:b/>
          <w:bCs/>
          <w:sz w:val="28"/>
          <w:szCs w:val="28"/>
          <w:lang w:val="es-ES"/>
        </w:rPr>
        <w:t xml:space="preserve">Anexo </w:t>
      </w:r>
      <w:r w:rsidRPr="00B319DB" w:rsidR="00E376F5">
        <w:rPr>
          <w:rFonts w:asciiTheme="minorHAnsi" w:hAnsiTheme="minorHAnsi" w:cstheme="minorHAnsi"/>
          <w:b/>
          <w:bCs/>
          <w:sz w:val="28"/>
          <w:szCs w:val="28"/>
          <w:lang w:val="es-ES"/>
        </w:rPr>
        <w:t>3</w:t>
      </w:r>
      <w:r w:rsidRPr="00B319DB">
        <w:rPr>
          <w:rFonts w:asciiTheme="minorHAnsi" w:hAnsiTheme="minorHAnsi" w:cstheme="minorHAnsi"/>
          <w:b/>
          <w:bCs/>
          <w:sz w:val="28"/>
          <w:szCs w:val="28"/>
          <w:lang w:val="es-ES"/>
        </w:rPr>
        <w:t>. Matriz de Nivel de Riesgo</w:t>
      </w:r>
    </w:p>
    <w:tbl>
      <w:tblPr>
        <w:tblStyle w:val="TableGrid"/>
        <w:tblW w:w="0" w:type="auto"/>
        <w:jc w:val="center"/>
        <w:tblLook w:val="04A0" w:firstRow="1" w:lastRow="0" w:firstColumn="1" w:lastColumn="0" w:noHBand="0" w:noVBand="1"/>
      </w:tblPr>
      <w:tblGrid>
        <w:gridCol w:w="907"/>
        <w:gridCol w:w="648"/>
        <w:gridCol w:w="979"/>
        <w:gridCol w:w="979"/>
        <w:gridCol w:w="979"/>
        <w:gridCol w:w="979"/>
        <w:gridCol w:w="979"/>
        <w:gridCol w:w="1365"/>
        <w:gridCol w:w="790"/>
        <w:gridCol w:w="1376"/>
        <w:gridCol w:w="25"/>
      </w:tblGrid>
      <w:tr w:rsidRPr="00B319DB" w:rsidR="009944D7" w:rsidTr="00120143" w14:paraId="597FC71E" w14:textId="77777777">
        <w:trPr>
          <w:gridAfter w:val="1"/>
          <w:wAfter w:w="25" w:type="dxa"/>
          <w:cantSplit/>
          <w:trHeight w:val="611"/>
          <w:jc w:val="center"/>
        </w:trPr>
        <w:tc>
          <w:tcPr>
            <w:tcW w:w="907" w:type="dxa"/>
            <w:vMerge w:val="restart"/>
            <w:tcBorders>
              <w:top w:val="nil"/>
              <w:left w:val="nil"/>
              <w:bottom w:val="nil"/>
              <w:right w:val="single" w:color="auto" w:sz="4" w:space="0"/>
            </w:tcBorders>
            <w:textDirection w:val="btLr"/>
            <w:vAlign w:val="bottom"/>
          </w:tcPr>
          <w:p w:rsidRPr="00B319DB" w:rsidR="009944D7" w:rsidP="00120143" w:rsidRDefault="009944D7" w14:paraId="4D6D1578" w14:textId="77777777">
            <w:pPr>
              <w:ind w:left="113" w:right="113"/>
              <w:jc w:val="center"/>
              <w:rPr>
                <w:b/>
                <w:bCs/>
                <w:lang w:val="es-ES"/>
              </w:rPr>
            </w:pPr>
            <w:r w:rsidRPr="00B319DB">
              <w:rPr>
                <w:b/>
                <w:bCs/>
                <w:sz w:val="28"/>
                <w:szCs w:val="28"/>
                <w:lang w:val="es-ES"/>
              </w:rPr>
              <w:t>Impacto</w:t>
            </w:r>
          </w:p>
        </w:tc>
        <w:tc>
          <w:tcPr>
            <w:tcW w:w="648" w:type="dxa"/>
            <w:tcBorders>
              <w:top w:val="single" w:color="auto" w:sz="4" w:space="0"/>
              <w:left w:val="single" w:color="auto" w:sz="4" w:space="0"/>
              <w:bottom w:val="single" w:color="auto" w:sz="4" w:space="0"/>
            </w:tcBorders>
            <w:vAlign w:val="bottom"/>
          </w:tcPr>
          <w:p w:rsidRPr="00B319DB" w:rsidR="009944D7" w:rsidP="00120143" w:rsidRDefault="009944D7" w14:paraId="6CDD6AE4" w14:textId="77777777">
            <w:pPr>
              <w:spacing w:before="320" w:after="320"/>
              <w:jc w:val="center"/>
              <w:rPr>
                <w:b/>
                <w:bCs/>
                <w:lang w:val="es-ES"/>
              </w:rPr>
            </w:pPr>
            <w:r w:rsidRPr="00B319DB">
              <w:rPr>
                <w:b/>
                <w:bCs/>
                <w:lang w:val="es-ES"/>
              </w:rPr>
              <w:t>5</w:t>
            </w:r>
          </w:p>
        </w:tc>
        <w:tc>
          <w:tcPr>
            <w:tcW w:w="979" w:type="dxa"/>
            <w:shd w:val="clear" w:color="auto" w:fill="8EAADB" w:themeFill="accent1" w:themeFillTint="99"/>
            <w:vAlign w:val="center"/>
          </w:tcPr>
          <w:p w:rsidRPr="00B319DB" w:rsidR="009944D7" w:rsidP="00120143" w:rsidRDefault="009944D7" w14:paraId="055AA5EB" w14:textId="77777777">
            <w:pPr>
              <w:spacing w:before="320" w:after="320"/>
              <w:ind w:left="-218" w:right="-191"/>
              <w:jc w:val="center"/>
              <w:rPr>
                <w:b/>
                <w:bCs/>
                <w:sz w:val="16"/>
                <w:szCs w:val="16"/>
                <w:lang w:val="es-ES"/>
              </w:rPr>
            </w:pPr>
          </w:p>
        </w:tc>
        <w:tc>
          <w:tcPr>
            <w:tcW w:w="979" w:type="dxa"/>
            <w:shd w:val="clear" w:color="auto" w:fill="2F5496" w:themeFill="accent1" w:themeFillShade="BF"/>
            <w:vAlign w:val="center"/>
          </w:tcPr>
          <w:p w:rsidRPr="00B319DB" w:rsidR="009944D7" w:rsidP="00120143" w:rsidRDefault="009944D7" w14:paraId="019BC9DE" w14:textId="77777777">
            <w:pPr>
              <w:spacing w:before="320" w:after="320"/>
              <w:ind w:left="-218" w:right="-160"/>
              <w:jc w:val="center"/>
              <w:rPr>
                <w:sz w:val="16"/>
                <w:szCs w:val="16"/>
                <w:lang w:val="es-ES"/>
              </w:rPr>
            </w:pPr>
          </w:p>
        </w:tc>
        <w:tc>
          <w:tcPr>
            <w:tcW w:w="979" w:type="dxa"/>
            <w:shd w:val="clear" w:color="auto" w:fill="2F5496" w:themeFill="accent1" w:themeFillShade="BF"/>
            <w:vAlign w:val="center"/>
          </w:tcPr>
          <w:p w:rsidRPr="00B319DB" w:rsidR="009944D7" w:rsidP="00120143" w:rsidRDefault="009944D7" w14:paraId="509C048B" w14:textId="77777777">
            <w:pPr>
              <w:spacing w:before="320" w:after="320"/>
              <w:ind w:left="-218" w:right="-160"/>
              <w:jc w:val="center"/>
              <w:rPr>
                <w:b/>
                <w:bCs/>
                <w:sz w:val="16"/>
                <w:szCs w:val="16"/>
                <w:lang w:val="es-ES"/>
              </w:rPr>
            </w:pPr>
          </w:p>
        </w:tc>
        <w:tc>
          <w:tcPr>
            <w:tcW w:w="979" w:type="dxa"/>
            <w:shd w:val="clear" w:color="auto" w:fill="1F3864" w:themeFill="accent1" w:themeFillShade="80"/>
            <w:vAlign w:val="center"/>
          </w:tcPr>
          <w:p w:rsidRPr="00B319DB" w:rsidR="009944D7" w:rsidP="00120143" w:rsidRDefault="009944D7" w14:paraId="0C671980" w14:textId="77777777">
            <w:pPr>
              <w:spacing w:before="320" w:after="320"/>
              <w:ind w:left="-218" w:right="-160"/>
              <w:jc w:val="center"/>
              <w:rPr>
                <w:b/>
                <w:bCs/>
                <w:color w:val="FFFFFF" w:themeColor="background1"/>
                <w:sz w:val="16"/>
                <w:szCs w:val="16"/>
                <w:lang w:val="es-ES"/>
              </w:rPr>
            </w:pPr>
          </w:p>
        </w:tc>
        <w:tc>
          <w:tcPr>
            <w:tcW w:w="979" w:type="dxa"/>
            <w:shd w:val="clear" w:color="auto" w:fill="1F3864" w:themeFill="accent1" w:themeFillShade="80"/>
            <w:vAlign w:val="center"/>
          </w:tcPr>
          <w:p w:rsidRPr="00B319DB" w:rsidR="009944D7" w:rsidP="00120143" w:rsidRDefault="009944D7" w14:paraId="6A49E9A3" w14:textId="77777777">
            <w:pPr>
              <w:spacing w:before="320" w:after="320"/>
              <w:ind w:left="-218" w:right="-160"/>
              <w:jc w:val="center"/>
              <w:rPr>
                <w:b/>
                <w:bCs/>
                <w:color w:val="FFFFFF" w:themeColor="background1"/>
                <w:sz w:val="16"/>
                <w:szCs w:val="16"/>
                <w:lang w:val="es-ES"/>
              </w:rPr>
            </w:pPr>
          </w:p>
        </w:tc>
        <w:tc>
          <w:tcPr>
            <w:tcW w:w="1365" w:type="dxa"/>
            <w:tcBorders>
              <w:top w:val="nil"/>
              <w:bottom w:val="nil"/>
              <w:right w:val="nil"/>
            </w:tcBorders>
          </w:tcPr>
          <w:p w:rsidRPr="00B319DB" w:rsidR="009944D7" w:rsidP="00120143" w:rsidRDefault="009944D7" w14:paraId="3094FD83" w14:textId="77777777">
            <w:pPr>
              <w:spacing w:before="320" w:after="320"/>
              <w:jc w:val="center"/>
              <w:rPr>
                <w:b/>
                <w:bCs/>
                <w:color w:val="FFFFFF" w:themeColor="background1"/>
                <w:sz w:val="18"/>
                <w:szCs w:val="18"/>
                <w:lang w:val="es-ES"/>
              </w:rPr>
            </w:pPr>
          </w:p>
        </w:tc>
        <w:tc>
          <w:tcPr>
            <w:tcW w:w="671" w:type="dxa"/>
            <w:tcBorders>
              <w:top w:val="nil"/>
              <w:left w:val="nil"/>
              <w:bottom w:val="single" w:color="auto" w:sz="4" w:space="0"/>
              <w:right w:val="nil"/>
            </w:tcBorders>
            <w:vAlign w:val="center"/>
          </w:tcPr>
          <w:p w:rsidRPr="00B319DB" w:rsidR="009944D7" w:rsidP="00120143" w:rsidRDefault="009944D7" w14:paraId="5ECE68A0" w14:textId="77777777">
            <w:pPr>
              <w:spacing w:before="320" w:after="320"/>
              <w:ind w:right="-43"/>
              <w:jc w:val="right"/>
              <w:rPr>
                <w:b/>
                <w:bCs/>
                <w:sz w:val="24"/>
                <w:lang w:val="es-ES"/>
              </w:rPr>
            </w:pPr>
            <w:r w:rsidRPr="00B319DB">
              <w:rPr>
                <w:b/>
                <w:bCs/>
                <w:sz w:val="24"/>
                <w:lang w:val="es-ES"/>
              </w:rPr>
              <w:t xml:space="preserve">Nivel </w:t>
            </w:r>
          </w:p>
        </w:tc>
        <w:tc>
          <w:tcPr>
            <w:tcW w:w="1365" w:type="dxa"/>
            <w:tcBorders>
              <w:top w:val="nil"/>
              <w:left w:val="nil"/>
              <w:bottom w:val="nil"/>
              <w:right w:val="nil"/>
            </w:tcBorders>
          </w:tcPr>
          <w:p w:rsidRPr="00B319DB" w:rsidR="009944D7" w:rsidP="00120143" w:rsidRDefault="009944D7" w14:paraId="2F909A64" w14:textId="77777777">
            <w:pPr>
              <w:spacing w:before="320" w:after="320"/>
              <w:jc w:val="left"/>
              <w:rPr>
                <w:b/>
                <w:bCs/>
                <w:sz w:val="24"/>
                <w:lang w:val="es-ES"/>
              </w:rPr>
            </w:pPr>
            <w:r w:rsidRPr="00B319DB">
              <w:rPr>
                <w:b/>
                <w:bCs/>
                <w:sz w:val="24"/>
                <w:lang w:val="es-ES"/>
              </w:rPr>
              <w:t>de riesgo</w:t>
            </w:r>
          </w:p>
        </w:tc>
      </w:tr>
      <w:tr w:rsidRPr="00B319DB" w:rsidR="009944D7" w:rsidTr="00120143" w14:paraId="185C99E3" w14:textId="77777777">
        <w:trPr>
          <w:gridAfter w:val="1"/>
          <w:wAfter w:w="25" w:type="dxa"/>
          <w:cantSplit/>
          <w:trHeight w:val="575"/>
          <w:jc w:val="center"/>
        </w:trPr>
        <w:tc>
          <w:tcPr>
            <w:tcW w:w="907" w:type="dxa"/>
            <w:vMerge/>
            <w:tcBorders>
              <w:top w:val="nil"/>
              <w:left w:val="nil"/>
              <w:bottom w:val="nil"/>
              <w:right w:val="single" w:color="auto" w:sz="4" w:space="0"/>
            </w:tcBorders>
          </w:tcPr>
          <w:p w:rsidRPr="00B319DB" w:rsidR="009944D7" w:rsidP="00120143" w:rsidRDefault="009944D7" w14:paraId="1606AD1B" w14:textId="77777777">
            <w:pPr>
              <w:jc w:val="center"/>
              <w:rPr>
                <w:b/>
                <w:bCs/>
                <w:lang w:val="es-ES"/>
              </w:rPr>
            </w:pPr>
          </w:p>
        </w:tc>
        <w:tc>
          <w:tcPr>
            <w:tcW w:w="648" w:type="dxa"/>
            <w:tcBorders>
              <w:top w:val="single" w:color="auto" w:sz="4" w:space="0"/>
              <w:left w:val="single" w:color="auto" w:sz="4" w:space="0"/>
            </w:tcBorders>
            <w:vAlign w:val="center"/>
          </w:tcPr>
          <w:p w:rsidRPr="00B319DB" w:rsidR="009944D7" w:rsidP="00120143" w:rsidRDefault="009944D7" w14:paraId="192BAB2B" w14:textId="77777777">
            <w:pPr>
              <w:spacing w:before="320" w:after="320"/>
              <w:jc w:val="center"/>
              <w:rPr>
                <w:b/>
                <w:bCs/>
                <w:lang w:val="es-ES"/>
              </w:rPr>
            </w:pPr>
            <w:r w:rsidRPr="00B319DB">
              <w:rPr>
                <w:b/>
                <w:bCs/>
                <w:lang w:val="es-ES"/>
              </w:rPr>
              <w:t>4</w:t>
            </w:r>
          </w:p>
        </w:tc>
        <w:tc>
          <w:tcPr>
            <w:tcW w:w="979" w:type="dxa"/>
            <w:shd w:val="clear" w:color="auto" w:fill="B4C6E7" w:themeFill="accent1" w:themeFillTint="66"/>
            <w:vAlign w:val="center"/>
          </w:tcPr>
          <w:p w:rsidRPr="00B319DB" w:rsidR="009944D7" w:rsidP="00120143" w:rsidRDefault="009944D7" w14:paraId="3B52599A" w14:textId="77777777">
            <w:pPr>
              <w:spacing w:before="320" w:after="320"/>
              <w:ind w:left="-218" w:right="-160"/>
              <w:jc w:val="center"/>
              <w:rPr>
                <w:b/>
                <w:bCs/>
                <w:sz w:val="16"/>
                <w:szCs w:val="16"/>
                <w:lang w:val="es-ES"/>
              </w:rPr>
            </w:pPr>
          </w:p>
        </w:tc>
        <w:tc>
          <w:tcPr>
            <w:tcW w:w="979" w:type="dxa"/>
            <w:shd w:val="clear" w:color="auto" w:fill="8EAADB" w:themeFill="accent1" w:themeFillTint="99"/>
            <w:vAlign w:val="center"/>
          </w:tcPr>
          <w:p w:rsidRPr="00B319DB" w:rsidR="009944D7" w:rsidP="00120143" w:rsidRDefault="009944D7" w14:paraId="61443FA3" w14:textId="77777777">
            <w:pPr>
              <w:spacing w:before="320" w:after="320"/>
              <w:ind w:left="-218" w:right="-191"/>
              <w:jc w:val="center"/>
              <w:rPr>
                <w:sz w:val="16"/>
                <w:szCs w:val="16"/>
                <w:lang w:val="es-ES"/>
              </w:rPr>
            </w:pPr>
          </w:p>
        </w:tc>
        <w:tc>
          <w:tcPr>
            <w:tcW w:w="979" w:type="dxa"/>
            <w:shd w:val="clear" w:color="auto" w:fill="2F5496" w:themeFill="accent1" w:themeFillShade="BF"/>
            <w:vAlign w:val="center"/>
          </w:tcPr>
          <w:p w:rsidRPr="00B319DB" w:rsidR="009944D7" w:rsidP="00120143" w:rsidRDefault="009944D7" w14:paraId="124A3020" w14:textId="77777777">
            <w:pPr>
              <w:spacing w:before="320" w:after="320"/>
              <w:ind w:left="-218" w:right="-160"/>
              <w:jc w:val="center"/>
              <w:rPr>
                <w:b/>
                <w:bCs/>
                <w:color w:val="FFFFFF" w:themeColor="background1"/>
                <w:sz w:val="16"/>
                <w:szCs w:val="16"/>
                <w:lang w:val="es-ES"/>
              </w:rPr>
            </w:pPr>
          </w:p>
        </w:tc>
        <w:tc>
          <w:tcPr>
            <w:tcW w:w="979" w:type="dxa"/>
            <w:shd w:val="clear" w:color="auto" w:fill="2F5496" w:themeFill="accent1" w:themeFillShade="BF"/>
            <w:vAlign w:val="center"/>
          </w:tcPr>
          <w:p w:rsidRPr="00B319DB" w:rsidR="009944D7" w:rsidP="00120143" w:rsidRDefault="009944D7" w14:paraId="43250248" w14:textId="77777777">
            <w:pPr>
              <w:spacing w:before="320" w:after="320"/>
              <w:ind w:left="-218" w:right="-160"/>
              <w:jc w:val="center"/>
              <w:rPr>
                <w:color w:val="FFFFFF" w:themeColor="background1"/>
                <w:sz w:val="16"/>
                <w:szCs w:val="16"/>
                <w:lang w:val="es-ES"/>
              </w:rPr>
            </w:pPr>
          </w:p>
        </w:tc>
        <w:tc>
          <w:tcPr>
            <w:tcW w:w="979" w:type="dxa"/>
            <w:shd w:val="clear" w:color="auto" w:fill="1F3864" w:themeFill="accent1" w:themeFillShade="80"/>
            <w:vAlign w:val="center"/>
          </w:tcPr>
          <w:p w:rsidRPr="00B319DB" w:rsidR="009944D7" w:rsidP="00120143" w:rsidRDefault="009944D7" w14:paraId="7DD56902" w14:textId="77777777">
            <w:pPr>
              <w:spacing w:before="320" w:after="320"/>
              <w:ind w:left="-218" w:right="-160"/>
              <w:jc w:val="center"/>
              <w:rPr>
                <w:color w:val="FFFFFF" w:themeColor="background1"/>
                <w:sz w:val="16"/>
                <w:szCs w:val="16"/>
                <w:lang w:val="es-ES"/>
              </w:rPr>
            </w:pPr>
          </w:p>
        </w:tc>
        <w:tc>
          <w:tcPr>
            <w:tcW w:w="1365" w:type="dxa"/>
            <w:tcBorders>
              <w:top w:val="nil"/>
              <w:bottom w:val="nil"/>
            </w:tcBorders>
          </w:tcPr>
          <w:p w:rsidRPr="00B319DB" w:rsidR="009944D7" w:rsidP="00120143" w:rsidRDefault="009944D7" w14:paraId="7F2A5E4B" w14:textId="77777777">
            <w:pPr>
              <w:spacing w:before="320" w:after="320"/>
              <w:jc w:val="center"/>
              <w:rPr>
                <w:b/>
                <w:bCs/>
                <w:color w:val="FFFFFF" w:themeColor="background1"/>
                <w:sz w:val="18"/>
                <w:szCs w:val="18"/>
                <w:lang w:val="es-ES"/>
              </w:rPr>
            </w:pPr>
          </w:p>
        </w:tc>
        <w:tc>
          <w:tcPr>
            <w:tcW w:w="671" w:type="dxa"/>
            <w:tcBorders>
              <w:right w:val="single" w:color="auto" w:sz="4" w:space="0"/>
            </w:tcBorders>
            <w:shd w:val="clear" w:color="auto" w:fill="1F3864" w:themeFill="accent1" w:themeFillShade="80"/>
            <w:vAlign w:val="center"/>
          </w:tcPr>
          <w:p w:rsidRPr="00B319DB" w:rsidR="009944D7" w:rsidP="00120143" w:rsidRDefault="009944D7" w14:paraId="17706B18" w14:textId="77777777">
            <w:pPr>
              <w:spacing w:before="320" w:after="320"/>
              <w:jc w:val="center"/>
              <w:rPr>
                <w:b/>
                <w:bCs/>
                <w:color w:val="FFFFFF" w:themeColor="background1"/>
                <w:sz w:val="18"/>
                <w:szCs w:val="18"/>
                <w:lang w:val="es-ES"/>
              </w:rPr>
            </w:pPr>
          </w:p>
        </w:tc>
        <w:tc>
          <w:tcPr>
            <w:tcW w:w="1365" w:type="dxa"/>
            <w:tcBorders>
              <w:top w:val="nil"/>
              <w:left w:val="single" w:color="auto" w:sz="4" w:space="0"/>
              <w:bottom w:val="nil"/>
              <w:right w:val="nil"/>
            </w:tcBorders>
          </w:tcPr>
          <w:p w:rsidRPr="00B319DB" w:rsidR="009944D7" w:rsidP="00120143" w:rsidRDefault="009944D7" w14:paraId="4EC93755" w14:textId="77777777">
            <w:pPr>
              <w:spacing w:before="320" w:after="320"/>
              <w:jc w:val="left"/>
              <w:rPr>
                <w:b/>
                <w:bCs/>
                <w:sz w:val="18"/>
                <w:szCs w:val="18"/>
                <w:lang w:val="es-ES"/>
              </w:rPr>
            </w:pPr>
            <w:r w:rsidRPr="00B319DB">
              <w:rPr>
                <w:b/>
                <w:bCs/>
                <w:sz w:val="18"/>
                <w:szCs w:val="18"/>
                <w:lang w:val="es-ES"/>
              </w:rPr>
              <w:t>ALTO</w:t>
            </w:r>
          </w:p>
        </w:tc>
      </w:tr>
      <w:tr w:rsidRPr="00B319DB" w:rsidR="009944D7" w:rsidTr="00120143" w14:paraId="5765E977" w14:textId="77777777">
        <w:trPr>
          <w:gridAfter w:val="1"/>
          <w:wAfter w:w="25" w:type="dxa"/>
          <w:cantSplit/>
          <w:trHeight w:val="494"/>
          <w:jc w:val="center"/>
        </w:trPr>
        <w:tc>
          <w:tcPr>
            <w:tcW w:w="907" w:type="dxa"/>
            <w:vMerge/>
            <w:tcBorders>
              <w:top w:val="nil"/>
              <w:left w:val="nil"/>
              <w:bottom w:val="nil"/>
              <w:right w:val="single" w:color="auto" w:sz="4" w:space="0"/>
            </w:tcBorders>
          </w:tcPr>
          <w:p w:rsidRPr="00B319DB" w:rsidR="009944D7" w:rsidP="00120143" w:rsidRDefault="009944D7" w14:paraId="3388636C" w14:textId="77777777">
            <w:pPr>
              <w:jc w:val="center"/>
              <w:rPr>
                <w:b/>
                <w:bCs/>
                <w:lang w:val="es-ES"/>
              </w:rPr>
            </w:pPr>
          </w:p>
        </w:tc>
        <w:tc>
          <w:tcPr>
            <w:tcW w:w="648" w:type="dxa"/>
            <w:tcBorders>
              <w:left w:val="single" w:color="auto" w:sz="4" w:space="0"/>
            </w:tcBorders>
            <w:vAlign w:val="center"/>
          </w:tcPr>
          <w:p w:rsidRPr="00B319DB" w:rsidR="009944D7" w:rsidP="00120143" w:rsidRDefault="009944D7" w14:paraId="125AE46E" w14:textId="77777777">
            <w:pPr>
              <w:spacing w:before="320" w:after="320"/>
              <w:jc w:val="center"/>
              <w:rPr>
                <w:b/>
                <w:bCs/>
                <w:lang w:val="es-ES"/>
              </w:rPr>
            </w:pPr>
            <w:r w:rsidRPr="00B319DB">
              <w:rPr>
                <w:b/>
                <w:bCs/>
                <w:lang w:val="es-ES"/>
              </w:rPr>
              <w:t>3</w:t>
            </w:r>
          </w:p>
        </w:tc>
        <w:tc>
          <w:tcPr>
            <w:tcW w:w="979" w:type="dxa"/>
            <w:shd w:val="clear" w:color="auto" w:fill="B4C6E7" w:themeFill="accent1" w:themeFillTint="66"/>
            <w:vAlign w:val="center"/>
          </w:tcPr>
          <w:p w:rsidRPr="00B319DB" w:rsidR="009944D7" w:rsidP="00120143" w:rsidRDefault="009944D7" w14:paraId="43F9FA4C" w14:textId="77777777">
            <w:pPr>
              <w:spacing w:before="320" w:after="320"/>
              <w:ind w:left="-218" w:right="-160"/>
              <w:jc w:val="center"/>
              <w:rPr>
                <w:sz w:val="16"/>
                <w:szCs w:val="16"/>
                <w:lang w:val="es-ES"/>
              </w:rPr>
            </w:pPr>
          </w:p>
        </w:tc>
        <w:tc>
          <w:tcPr>
            <w:tcW w:w="979" w:type="dxa"/>
            <w:shd w:val="clear" w:color="auto" w:fill="8EAADB" w:themeFill="accent1" w:themeFillTint="99"/>
            <w:vAlign w:val="center"/>
          </w:tcPr>
          <w:p w:rsidRPr="00B319DB" w:rsidR="009944D7" w:rsidP="00120143" w:rsidRDefault="009944D7" w14:paraId="68040123" w14:textId="77777777">
            <w:pPr>
              <w:spacing w:before="320" w:after="320"/>
              <w:ind w:left="-218" w:right="-191"/>
              <w:jc w:val="center"/>
              <w:rPr>
                <w:sz w:val="16"/>
                <w:szCs w:val="16"/>
                <w:lang w:val="es-ES"/>
              </w:rPr>
            </w:pPr>
          </w:p>
        </w:tc>
        <w:tc>
          <w:tcPr>
            <w:tcW w:w="979" w:type="dxa"/>
            <w:shd w:val="clear" w:color="auto" w:fill="8EAADB" w:themeFill="accent1" w:themeFillTint="99"/>
            <w:vAlign w:val="center"/>
          </w:tcPr>
          <w:p w:rsidRPr="00B319DB" w:rsidR="009944D7" w:rsidP="00120143" w:rsidRDefault="009944D7" w14:paraId="7CAC7926" w14:textId="77777777">
            <w:pPr>
              <w:spacing w:before="320" w:after="320"/>
              <w:ind w:left="-218" w:right="-191"/>
              <w:jc w:val="center"/>
              <w:rPr>
                <w:sz w:val="16"/>
                <w:szCs w:val="16"/>
                <w:lang w:val="es-ES"/>
              </w:rPr>
            </w:pPr>
          </w:p>
        </w:tc>
        <w:tc>
          <w:tcPr>
            <w:tcW w:w="979" w:type="dxa"/>
            <w:shd w:val="clear" w:color="auto" w:fill="8EAADB" w:themeFill="accent1" w:themeFillTint="99"/>
            <w:vAlign w:val="center"/>
          </w:tcPr>
          <w:p w:rsidRPr="00B319DB" w:rsidR="009944D7" w:rsidP="00120143" w:rsidRDefault="009944D7" w14:paraId="7FB0940C" w14:textId="77777777">
            <w:pPr>
              <w:spacing w:before="320" w:after="320"/>
              <w:ind w:left="-218" w:right="-191"/>
              <w:jc w:val="center"/>
              <w:rPr>
                <w:sz w:val="16"/>
                <w:szCs w:val="16"/>
                <w:lang w:val="es-ES"/>
              </w:rPr>
            </w:pPr>
          </w:p>
        </w:tc>
        <w:tc>
          <w:tcPr>
            <w:tcW w:w="979" w:type="dxa"/>
            <w:shd w:val="clear" w:color="auto" w:fill="2F5496" w:themeFill="accent1" w:themeFillShade="BF"/>
            <w:vAlign w:val="center"/>
          </w:tcPr>
          <w:p w:rsidRPr="00B319DB" w:rsidR="009944D7" w:rsidP="00120143" w:rsidRDefault="009944D7" w14:paraId="342C8A45" w14:textId="77777777">
            <w:pPr>
              <w:spacing w:before="320" w:after="320"/>
              <w:ind w:left="-218" w:right="-160"/>
              <w:jc w:val="center"/>
              <w:rPr>
                <w:color w:val="FFFFFF" w:themeColor="background1"/>
                <w:sz w:val="16"/>
                <w:szCs w:val="16"/>
                <w:lang w:val="es-ES"/>
              </w:rPr>
            </w:pPr>
          </w:p>
        </w:tc>
        <w:tc>
          <w:tcPr>
            <w:tcW w:w="1365" w:type="dxa"/>
            <w:tcBorders>
              <w:top w:val="nil"/>
              <w:bottom w:val="nil"/>
            </w:tcBorders>
          </w:tcPr>
          <w:p w:rsidRPr="00B319DB" w:rsidR="009944D7" w:rsidP="00120143" w:rsidRDefault="009944D7" w14:paraId="2BC140ED" w14:textId="77777777">
            <w:pPr>
              <w:spacing w:before="320" w:after="320"/>
              <w:jc w:val="center"/>
              <w:rPr>
                <w:b/>
                <w:bCs/>
                <w:color w:val="FFFFFF" w:themeColor="background1"/>
                <w:sz w:val="18"/>
                <w:szCs w:val="18"/>
                <w:lang w:val="es-ES"/>
              </w:rPr>
            </w:pPr>
          </w:p>
        </w:tc>
        <w:tc>
          <w:tcPr>
            <w:tcW w:w="671" w:type="dxa"/>
            <w:tcBorders>
              <w:right w:val="single" w:color="auto" w:sz="4" w:space="0"/>
            </w:tcBorders>
            <w:shd w:val="clear" w:color="auto" w:fill="2F5496" w:themeFill="accent1" w:themeFillShade="BF"/>
            <w:vAlign w:val="center"/>
          </w:tcPr>
          <w:p w:rsidRPr="00B319DB" w:rsidR="009944D7" w:rsidP="00120143" w:rsidRDefault="009944D7" w14:paraId="2FE47EFE" w14:textId="77777777">
            <w:pPr>
              <w:spacing w:before="320" w:after="320"/>
              <w:jc w:val="center"/>
              <w:rPr>
                <w:b/>
                <w:bCs/>
                <w:color w:val="FFFFFF" w:themeColor="background1"/>
                <w:sz w:val="18"/>
                <w:szCs w:val="18"/>
                <w:lang w:val="es-ES"/>
              </w:rPr>
            </w:pPr>
          </w:p>
        </w:tc>
        <w:tc>
          <w:tcPr>
            <w:tcW w:w="1365" w:type="dxa"/>
            <w:tcBorders>
              <w:top w:val="nil"/>
              <w:left w:val="single" w:color="auto" w:sz="4" w:space="0"/>
              <w:bottom w:val="nil"/>
              <w:right w:val="nil"/>
            </w:tcBorders>
          </w:tcPr>
          <w:p w:rsidRPr="00B319DB" w:rsidR="009944D7" w:rsidP="00120143" w:rsidRDefault="009944D7" w14:paraId="6BE8A745" w14:textId="77777777">
            <w:pPr>
              <w:spacing w:before="320" w:after="320"/>
              <w:jc w:val="left"/>
              <w:rPr>
                <w:b/>
                <w:bCs/>
                <w:sz w:val="18"/>
                <w:szCs w:val="18"/>
                <w:lang w:val="es-ES"/>
              </w:rPr>
            </w:pPr>
            <w:r w:rsidRPr="00B319DB">
              <w:rPr>
                <w:b/>
                <w:bCs/>
                <w:sz w:val="18"/>
                <w:szCs w:val="18"/>
                <w:lang w:val="es-ES"/>
              </w:rPr>
              <w:t>SUSTANCIAL</w:t>
            </w:r>
          </w:p>
        </w:tc>
      </w:tr>
      <w:tr w:rsidRPr="00B319DB" w:rsidR="009944D7" w:rsidTr="00120143" w14:paraId="3DBAF507" w14:textId="77777777">
        <w:trPr>
          <w:gridAfter w:val="1"/>
          <w:wAfter w:w="25" w:type="dxa"/>
          <w:cantSplit/>
          <w:trHeight w:val="422"/>
          <w:jc w:val="center"/>
        </w:trPr>
        <w:tc>
          <w:tcPr>
            <w:tcW w:w="907" w:type="dxa"/>
            <w:vMerge/>
            <w:tcBorders>
              <w:top w:val="nil"/>
              <w:left w:val="nil"/>
              <w:bottom w:val="nil"/>
              <w:right w:val="single" w:color="auto" w:sz="4" w:space="0"/>
            </w:tcBorders>
          </w:tcPr>
          <w:p w:rsidRPr="00B319DB" w:rsidR="009944D7" w:rsidP="00120143" w:rsidRDefault="009944D7" w14:paraId="7BBA6D8B" w14:textId="77777777">
            <w:pPr>
              <w:jc w:val="center"/>
              <w:rPr>
                <w:b/>
                <w:bCs/>
                <w:lang w:val="es-ES"/>
              </w:rPr>
            </w:pPr>
          </w:p>
        </w:tc>
        <w:tc>
          <w:tcPr>
            <w:tcW w:w="648" w:type="dxa"/>
            <w:tcBorders>
              <w:left w:val="single" w:color="auto" w:sz="4" w:space="0"/>
            </w:tcBorders>
            <w:vAlign w:val="center"/>
          </w:tcPr>
          <w:p w:rsidRPr="00B319DB" w:rsidR="009944D7" w:rsidP="00120143" w:rsidRDefault="009944D7" w14:paraId="3A095C3E" w14:textId="77777777">
            <w:pPr>
              <w:spacing w:before="320" w:after="320"/>
              <w:jc w:val="center"/>
              <w:rPr>
                <w:b/>
                <w:bCs/>
                <w:lang w:val="es-ES"/>
              </w:rPr>
            </w:pPr>
            <w:r w:rsidRPr="00B319DB">
              <w:rPr>
                <w:b/>
                <w:bCs/>
                <w:lang w:val="es-ES"/>
              </w:rPr>
              <w:t>2</w:t>
            </w:r>
          </w:p>
        </w:tc>
        <w:tc>
          <w:tcPr>
            <w:tcW w:w="979" w:type="dxa"/>
            <w:shd w:val="clear" w:color="auto" w:fill="B4C6E7" w:themeFill="accent1" w:themeFillTint="66"/>
            <w:vAlign w:val="center"/>
          </w:tcPr>
          <w:p w:rsidRPr="00B319DB" w:rsidR="009944D7" w:rsidP="00120143" w:rsidRDefault="009944D7" w14:paraId="14247BFC" w14:textId="77777777">
            <w:pPr>
              <w:spacing w:before="320" w:after="320"/>
              <w:ind w:left="-218" w:right="-160"/>
              <w:jc w:val="center"/>
              <w:rPr>
                <w:b/>
                <w:bCs/>
                <w:sz w:val="16"/>
                <w:szCs w:val="16"/>
                <w:lang w:val="es-ES"/>
              </w:rPr>
            </w:pPr>
          </w:p>
        </w:tc>
        <w:tc>
          <w:tcPr>
            <w:tcW w:w="979" w:type="dxa"/>
            <w:shd w:val="clear" w:color="auto" w:fill="B4C6E7" w:themeFill="accent1" w:themeFillTint="66"/>
            <w:vAlign w:val="center"/>
          </w:tcPr>
          <w:p w:rsidRPr="00B319DB" w:rsidR="009944D7" w:rsidP="00120143" w:rsidRDefault="009944D7" w14:paraId="56B534A2" w14:textId="77777777">
            <w:pPr>
              <w:spacing w:before="320" w:after="320"/>
              <w:ind w:left="-218" w:right="-160"/>
              <w:jc w:val="center"/>
              <w:rPr>
                <w:sz w:val="16"/>
                <w:szCs w:val="16"/>
                <w:lang w:val="es-ES"/>
              </w:rPr>
            </w:pPr>
          </w:p>
        </w:tc>
        <w:tc>
          <w:tcPr>
            <w:tcW w:w="979" w:type="dxa"/>
            <w:shd w:val="clear" w:color="auto" w:fill="B4C6E7" w:themeFill="accent1" w:themeFillTint="66"/>
            <w:vAlign w:val="center"/>
          </w:tcPr>
          <w:p w:rsidRPr="00B319DB" w:rsidR="009944D7" w:rsidP="00120143" w:rsidRDefault="009944D7" w14:paraId="00B10CA3" w14:textId="77777777">
            <w:pPr>
              <w:spacing w:before="320" w:after="320"/>
              <w:ind w:left="-218" w:right="-160"/>
              <w:jc w:val="center"/>
              <w:rPr>
                <w:sz w:val="16"/>
                <w:szCs w:val="16"/>
                <w:lang w:val="es-ES"/>
              </w:rPr>
            </w:pPr>
          </w:p>
        </w:tc>
        <w:tc>
          <w:tcPr>
            <w:tcW w:w="979" w:type="dxa"/>
            <w:shd w:val="clear" w:color="auto" w:fill="8EAADB" w:themeFill="accent1" w:themeFillTint="99"/>
            <w:vAlign w:val="center"/>
          </w:tcPr>
          <w:p w:rsidRPr="00B319DB" w:rsidR="009944D7" w:rsidP="00120143" w:rsidRDefault="009944D7" w14:paraId="233E7E44" w14:textId="77777777">
            <w:pPr>
              <w:spacing w:before="320" w:after="320"/>
              <w:ind w:left="-218" w:right="-191"/>
              <w:jc w:val="center"/>
              <w:rPr>
                <w:sz w:val="16"/>
                <w:szCs w:val="16"/>
                <w:lang w:val="es-ES"/>
              </w:rPr>
            </w:pPr>
          </w:p>
        </w:tc>
        <w:tc>
          <w:tcPr>
            <w:tcW w:w="979" w:type="dxa"/>
            <w:shd w:val="clear" w:color="auto" w:fill="8EAADB" w:themeFill="accent1" w:themeFillTint="99"/>
            <w:vAlign w:val="center"/>
          </w:tcPr>
          <w:p w:rsidRPr="00B319DB" w:rsidR="009944D7" w:rsidP="00120143" w:rsidRDefault="009944D7" w14:paraId="2F7EC142" w14:textId="77777777">
            <w:pPr>
              <w:spacing w:before="320" w:after="320"/>
              <w:ind w:left="-218" w:right="-191"/>
              <w:jc w:val="center"/>
              <w:rPr>
                <w:sz w:val="16"/>
                <w:szCs w:val="16"/>
                <w:lang w:val="es-ES"/>
              </w:rPr>
            </w:pPr>
          </w:p>
        </w:tc>
        <w:tc>
          <w:tcPr>
            <w:tcW w:w="1365" w:type="dxa"/>
            <w:tcBorders>
              <w:top w:val="nil"/>
              <w:bottom w:val="nil"/>
            </w:tcBorders>
          </w:tcPr>
          <w:p w:rsidRPr="00B319DB" w:rsidR="009944D7" w:rsidP="00120143" w:rsidRDefault="009944D7" w14:paraId="2CC8DC0E" w14:textId="77777777">
            <w:pPr>
              <w:spacing w:before="320" w:after="320"/>
              <w:jc w:val="center"/>
              <w:rPr>
                <w:b/>
                <w:bCs/>
                <w:sz w:val="18"/>
                <w:szCs w:val="18"/>
                <w:lang w:val="es-ES"/>
              </w:rPr>
            </w:pPr>
          </w:p>
        </w:tc>
        <w:tc>
          <w:tcPr>
            <w:tcW w:w="671" w:type="dxa"/>
            <w:tcBorders>
              <w:right w:val="single" w:color="auto" w:sz="4" w:space="0"/>
            </w:tcBorders>
            <w:shd w:val="clear" w:color="auto" w:fill="8EAADB" w:themeFill="accent1" w:themeFillTint="99"/>
            <w:vAlign w:val="center"/>
          </w:tcPr>
          <w:p w:rsidRPr="00B319DB" w:rsidR="009944D7" w:rsidP="00120143" w:rsidRDefault="009944D7" w14:paraId="30AEC377" w14:textId="77777777">
            <w:pPr>
              <w:spacing w:before="320" w:after="320"/>
              <w:jc w:val="center"/>
              <w:rPr>
                <w:b/>
                <w:bCs/>
                <w:sz w:val="18"/>
                <w:szCs w:val="18"/>
                <w:lang w:val="es-ES"/>
              </w:rPr>
            </w:pPr>
          </w:p>
        </w:tc>
        <w:tc>
          <w:tcPr>
            <w:tcW w:w="1365" w:type="dxa"/>
            <w:tcBorders>
              <w:top w:val="nil"/>
              <w:left w:val="single" w:color="auto" w:sz="4" w:space="0"/>
              <w:bottom w:val="nil"/>
              <w:right w:val="nil"/>
            </w:tcBorders>
          </w:tcPr>
          <w:p w:rsidRPr="00B319DB" w:rsidR="009944D7" w:rsidP="00120143" w:rsidRDefault="009944D7" w14:paraId="3B8D7B2B" w14:textId="77777777">
            <w:pPr>
              <w:spacing w:before="320" w:after="320"/>
              <w:jc w:val="left"/>
              <w:rPr>
                <w:b/>
                <w:bCs/>
                <w:sz w:val="18"/>
                <w:szCs w:val="18"/>
                <w:lang w:val="es-ES"/>
              </w:rPr>
            </w:pPr>
            <w:r w:rsidRPr="00B319DB">
              <w:rPr>
                <w:b/>
                <w:bCs/>
                <w:sz w:val="18"/>
                <w:szCs w:val="18"/>
                <w:lang w:val="es-ES"/>
              </w:rPr>
              <w:t>MODERADO</w:t>
            </w:r>
          </w:p>
        </w:tc>
      </w:tr>
      <w:tr w:rsidRPr="00B319DB" w:rsidR="009944D7" w:rsidTr="00120143" w14:paraId="3B9CD74C" w14:textId="77777777">
        <w:trPr>
          <w:gridAfter w:val="1"/>
          <w:wAfter w:w="25" w:type="dxa"/>
          <w:cantSplit/>
          <w:trHeight w:val="179"/>
          <w:jc w:val="center"/>
        </w:trPr>
        <w:tc>
          <w:tcPr>
            <w:tcW w:w="907" w:type="dxa"/>
            <w:vMerge/>
            <w:tcBorders>
              <w:top w:val="nil"/>
              <w:left w:val="nil"/>
              <w:bottom w:val="nil"/>
              <w:right w:val="single" w:color="auto" w:sz="4" w:space="0"/>
            </w:tcBorders>
          </w:tcPr>
          <w:p w:rsidRPr="00B319DB" w:rsidR="009944D7" w:rsidP="00120143" w:rsidRDefault="009944D7" w14:paraId="4856EBF4" w14:textId="77777777">
            <w:pPr>
              <w:jc w:val="center"/>
              <w:rPr>
                <w:b/>
                <w:bCs/>
                <w:lang w:val="es-ES"/>
              </w:rPr>
            </w:pPr>
          </w:p>
        </w:tc>
        <w:tc>
          <w:tcPr>
            <w:tcW w:w="648" w:type="dxa"/>
            <w:tcBorders>
              <w:left w:val="single" w:color="auto" w:sz="4" w:space="0"/>
              <w:bottom w:val="single" w:color="auto" w:sz="4" w:space="0"/>
            </w:tcBorders>
            <w:vAlign w:val="center"/>
          </w:tcPr>
          <w:p w:rsidRPr="00B319DB" w:rsidR="009944D7" w:rsidP="00120143" w:rsidRDefault="009944D7" w14:paraId="49A6C462" w14:textId="77777777">
            <w:pPr>
              <w:spacing w:before="320" w:after="320"/>
              <w:jc w:val="center"/>
              <w:rPr>
                <w:b/>
                <w:bCs/>
                <w:lang w:val="es-ES"/>
              </w:rPr>
            </w:pPr>
            <w:r w:rsidRPr="00B319DB">
              <w:rPr>
                <w:b/>
                <w:bCs/>
                <w:lang w:val="es-ES"/>
              </w:rPr>
              <w:t>1</w:t>
            </w:r>
          </w:p>
        </w:tc>
        <w:tc>
          <w:tcPr>
            <w:tcW w:w="979" w:type="dxa"/>
            <w:shd w:val="clear" w:color="auto" w:fill="B4C6E7" w:themeFill="accent1" w:themeFillTint="66"/>
            <w:vAlign w:val="center"/>
          </w:tcPr>
          <w:p w:rsidRPr="00B319DB" w:rsidR="009944D7" w:rsidP="00120143" w:rsidRDefault="009944D7" w14:paraId="1DC8CE27" w14:textId="77777777">
            <w:pPr>
              <w:spacing w:before="320" w:after="320"/>
              <w:ind w:left="-218" w:right="-160"/>
              <w:jc w:val="center"/>
              <w:rPr>
                <w:sz w:val="16"/>
                <w:szCs w:val="16"/>
                <w:lang w:val="es-ES"/>
              </w:rPr>
            </w:pPr>
          </w:p>
        </w:tc>
        <w:tc>
          <w:tcPr>
            <w:tcW w:w="979" w:type="dxa"/>
            <w:shd w:val="clear" w:color="auto" w:fill="B4C6E7" w:themeFill="accent1" w:themeFillTint="66"/>
            <w:vAlign w:val="center"/>
          </w:tcPr>
          <w:p w:rsidRPr="00B319DB" w:rsidR="009944D7" w:rsidP="00120143" w:rsidRDefault="009944D7" w14:paraId="3B996CE2" w14:textId="77777777">
            <w:pPr>
              <w:spacing w:before="320" w:after="320"/>
              <w:ind w:left="-218" w:right="-160"/>
              <w:jc w:val="center"/>
              <w:rPr>
                <w:sz w:val="16"/>
                <w:szCs w:val="16"/>
                <w:lang w:val="es-ES"/>
              </w:rPr>
            </w:pPr>
          </w:p>
        </w:tc>
        <w:tc>
          <w:tcPr>
            <w:tcW w:w="979" w:type="dxa"/>
            <w:shd w:val="clear" w:color="auto" w:fill="B4C6E7" w:themeFill="accent1" w:themeFillTint="66"/>
            <w:vAlign w:val="center"/>
          </w:tcPr>
          <w:p w:rsidRPr="00B319DB" w:rsidR="009944D7" w:rsidP="00120143" w:rsidRDefault="009944D7" w14:paraId="07F2F538" w14:textId="77777777">
            <w:pPr>
              <w:spacing w:before="320" w:after="320"/>
              <w:ind w:left="-218" w:right="-160"/>
              <w:jc w:val="center"/>
              <w:rPr>
                <w:sz w:val="16"/>
                <w:szCs w:val="16"/>
                <w:lang w:val="es-ES"/>
              </w:rPr>
            </w:pPr>
          </w:p>
        </w:tc>
        <w:tc>
          <w:tcPr>
            <w:tcW w:w="979" w:type="dxa"/>
            <w:shd w:val="clear" w:color="auto" w:fill="B4C6E7" w:themeFill="accent1" w:themeFillTint="66"/>
            <w:vAlign w:val="center"/>
          </w:tcPr>
          <w:p w:rsidRPr="00B319DB" w:rsidR="009944D7" w:rsidP="00120143" w:rsidRDefault="009944D7" w14:paraId="0EB61407" w14:textId="77777777">
            <w:pPr>
              <w:spacing w:before="320" w:after="320"/>
              <w:ind w:left="-218" w:right="-160"/>
              <w:jc w:val="center"/>
              <w:rPr>
                <w:sz w:val="16"/>
                <w:szCs w:val="16"/>
                <w:lang w:val="es-ES"/>
              </w:rPr>
            </w:pPr>
          </w:p>
        </w:tc>
        <w:tc>
          <w:tcPr>
            <w:tcW w:w="979" w:type="dxa"/>
            <w:shd w:val="clear" w:color="auto" w:fill="B4C6E7" w:themeFill="accent1" w:themeFillTint="66"/>
            <w:vAlign w:val="center"/>
          </w:tcPr>
          <w:p w:rsidRPr="00B319DB" w:rsidR="009944D7" w:rsidP="00120143" w:rsidRDefault="009944D7" w14:paraId="7A2B0A3C" w14:textId="77777777">
            <w:pPr>
              <w:spacing w:before="320" w:after="320"/>
              <w:ind w:left="-218" w:right="-160"/>
              <w:jc w:val="center"/>
              <w:rPr>
                <w:sz w:val="16"/>
                <w:szCs w:val="16"/>
                <w:lang w:val="es-ES"/>
              </w:rPr>
            </w:pPr>
          </w:p>
        </w:tc>
        <w:tc>
          <w:tcPr>
            <w:tcW w:w="1365" w:type="dxa"/>
            <w:tcBorders>
              <w:top w:val="nil"/>
              <w:bottom w:val="nil"/>
            </w:tcBorders>
          </w:tcPr>
          <w:p w:rsidRPr="00B319DB" w:rsidR="009944D7" w:rsidP="00120143" w:rsidRDefault="009944D7" w14:paraId="60349AC1" w14:textId="77777777">
            <w:pPr>
              <w:spacing w:before="320" w:after="320"/>
              <w:jc w:val="center"/>
              <w:rPr>
                <w:b/>
                <w:bCs/>
                <w:sz w:val="18"/>
                <w:szCs w:val="18"/>
                <w:lang w:val="es-ES"/>
              </w:rPr>
            </w:pPr>
          </w:p>
        </w:tc>
        <w:tc>
          <w:tcPr>
            <w:tcW w:w="671" w:type="dxa"/>
            <w:tcBorders>
              <w:bottom w:val="single" w:color="auto" w:sz="4" w:space="0"/>
              <w:right w:val="single" w:color="auto" w:sz="4" w:space="0"/>
            </w:tcBorders>
            <w:shd w:val="clear" w:color="auto" w:fill="B4C6E7" w:themeFill="accent1" w:themeFillTint="66"/>
            <w:vAlign w:val="center"/>
          </w:tcPr>
          <w:p w:rsidRPr="00B319DB" w:rsidR="009944D7" w:rsidP="00120143" w:rsidRDefault="009944D7" w14:paraId="5D21BACC" w14:textId="77777777">
            <w:pPr>
              <w:spacing w:before="320" w:after="320"/>
              <w:jc w:val="center"/>
              <w:rPr>
                <w:b/>
                <w:bCs/>
                <w:sz w:val="18"/>
                <w:szCs w:val="18"/>
                <w:lang w:val="es-ES"/>
              </w:rPr>
            </w:pPr>
          </w:p>
        </w:tc>
        <w:tc>
          <w:tcPr>
            <w:tcW w:w="1365" w:type="dxa"/>
            <w:tcBorders>
              <w:top w:val="nil"/>
              <w:left w:val="single" w:color="auto" w:sz="4" w:space="0"/>
              <w:bottom w:val="nil"/>
              <w:right w:val="nil"/>
            </w:tcBorders>
          </w:tcPr>
          <w:p w:rsidRPr="00B319DB" w:rsidR="009944D7" w:rsidP="00120143" w:rsidRDefault="009944D7" w14:paraId="72081865" w14:textId="77777777">
            <w:pPr>
              <w:spacing w:before="320" w:after="320"/>
              <w:jc w:val="left"/>
              <w:rPr>
                <w:b/>
                <w:bCs/>
                <w:sz w:val="18"/>
                <w:szCs w:val="18"/>
                <w:lang w:val="es-ES"/>
              </w:rPr>
            </w:pPr>
            <w:r w:rsidRPr="00B319DB">
              <w:rPr>
                <w:b/>
                <w:bCs/>
                <w:sz w:val="18"/>
                <w:szCs w:val="18"/>
                <w:lang w:val="es-ES"/>
              </w:rPr>
              <w:t>BAJO</w:t>
            </w:r>
          </w:p>
        </w:tc>
      </w:tr>
      <w:tr w:rsidRPr="00B319DB" w:rsidR="009944D7" w:rsidTr="00120143" w14:paraId="753B7B80" w14:textId="77777777">
        <w:trPr>
          <w:gridAfter w:val="1"/>
          <w:wAfter w:w="25" w:type="dxa"/>
          <w:trHeight w:val="413"/>
          <w:jc w:val="center"/>
        </w:trPr>
        <w:tc>
          <w:tcPr>
            <w:tcW w:w="907" w:type="dxa"/>
            <w:tcBorders>
              <w:top w:val="nil"/>
              <w:left w:val="nil"/>
              <w:bottom w:val="nil"/>
              <w:right w:val="nil"/>
            </w:tcBorders>
          </w:tcPr>
          <w:p w:rsidRPr="00B319DB" w:rsidR="009944D7" w:rsidP="00120143" w:rsidRDefault="009944D7" w14:paraId="0AFC5B26" w14:textId="77777777">
            <w:pPr>
              <w:jc w:val="center"/>
              <w:rPr>
                <w:b/>
                <w:bCs/>
                <w:lang w:val="es-ES"/>
              </w:rPr>
            </w:pPr>
          </w:p>
        </w:tc>
        <w:tc>
          <w:tcPr>
            <w:tcW w:w="648" w:type="dxa"/>
            <w:tcBorders>
              <w:left w:val="nil"/>
              <w:bottom w:val="nil"/>
            </w:tcBorders>
            <w:vAlign w:val="center"/>
          </w:tcPr>
          <w:p w:rsidRPr="00B319DB" w:rsidR="009944D7" w:rsidP="00120143" w:rsidRDefault="009944D7" w14:paraId="0E4180CC" w14:textId="77777777">
            <w:pPr>
              <w:jc w:val="center"/>
              <w:rPr>
                <w:b/>
                <w:bCs/>
                <w:lang w:val="es-ES"/>
              </w:rPr>
            </w:pPr>
          </w:p>
        </w:tc>
        <w:tc>
          <w:tcPr>
            <w:tcW w:w="979" w:type="dxa"/>
            <w:tcBorders>
              <w:bottom w:val="single" w:color="auto" w:sz="4" w:space="0"/>
            </w:tcBorders>
            <w:vAlign w:val="center"/>
          </w:tcPr>
          <w:p w:rsidRPr="00B319DB" w:rsidR="009944D7" w:rsidP="00120143" w:rsidRDefault="009944D7" w14:paraId="01F6CA3C" w14:textId="77777777">
            <w:pPr>
              <w:jc w:val="center"/>
              <w:rPr>
                <w:b/>
                <w:bCs/>
                <w:lang w:val="es-ES"/>
              </w:rPr>
            </w:pPr>
            <w:r w:rsidRPr="00B319DB">
              <w:rPr>
                <w:b/>
                <w:bCs/>
                <w:lang w:val="es-ES"/>
              </w:rPr>
              <w:t>1</w:t>
            </w:r>
          </w:p>
        </w:tc>
        <w:tc>
          <w:tcPr>
            <w:tcW w:w="979" w:type="dxa"/>
            <w:tcBorders>
              <w:bottom w:val="single" w:color="auto" w:sz="4" w:space="0"/>
            </w:tcBorders>
            <w:vAlign w:val="center"/>
          </w:tcPr>
          <w:p w:rsidRPr="00B319DB" w:rsidR="009944D7" w:rsidP="00120143" w:rsidRDefault="009944D7" w14:paraId="73B91525" w14:textId="77777777">
            <w:pPr>
              <w:jc w:val="center"/>
              <w:rPr>
                <w:b/>
                <w:bCs/>
                <w:lang w:val="es-ES"/>
              </w:rPr>
            </w:pPr>
            <w:r w:rsidRPr="00B319DB">
              <w:rPr>
                <w:b/>
                <w:bCs/>
                <w:lang w:val="es-ES"/>
              </w:rPr>
              <w:t>2</w:t>
            </w:r>
          </w:p>
        </w:tc>
        <w:tc>
          <w:tcPr>
            <w:tcW w:w="979" w:type="dxa"/>
            <w:tcBorders>
              <w:bottom w:val="single" w:color="auto" w:sz="4" w:space="0"/>
            </w:tcBorders>
            <w:vAlign w:val="center"/>
          </w:tcPr>
          <w:p w:rsidRPr="00B319DB" w:rsidR="009944D7" w:rsidP="00120143" w:rsidRDefault="009944D7" w14:paraId="1E6D12E0" w14:textId="77777777">
            <w:pPr>
              <w:jc w:val="center"/>
              <w:rPr>
                <w:b/>
                <w:bCs/>
                <w:lang w:val="es-ES"/>
              </w:rPr>
            </w:pPr>
            <w:r w:rsidRPr="00B319DB">
              <w:rPr>
                <w:b/>
                <w:bCs/>
                <w:lang w:val="es-ES"/>
              </w:rPr>
              <w:t>3</w:t>
            </w:r>
          </w:p>
        </w:tc>
        <w:tc>
          <w:tcPr>
            <w:tcW w:w="979" w:type="dxa"/>
            <w:tcBorders>
              <w:bottom w:val="single" w:color="auto" w:sz="4" w:space="0"/>
            </w:tcBorders>
            <w:vAlign w:val="center"/>
          </w:tcPr>
          <w:p w:rsidRPr="00B319DB" w:rsidR="009944D7" w:rsidP="00120143" w:rsidRDefault="009944D7" w14:paraId="5979CB1A" w14:textId="77777777">
            <w:pPr>
              <w:jc w:val="center"/>
              <w:rPr>
                <w:b/>
                <w:bCs/>
                <w:lang w:val="es-ES"/>
              </w:rPr>
            </w:pPr>
            <w:r w:rsidRPr="00B319DB">
              <w:rPr>
                <w:b/>
                <w:bCs/>
                <w:lang w:val="es-ES"/>
              </w:rPr>
              <w:t>4</w:t>
            </w:r>
          </w:p>
        </w:tc>
        <w:tc>
          <w:tcPr>
            <w:tcW w:w="979" w:type="dxa"/>
            <w:tcBorders>
              <w:bottom w:val="single" w:color="auto" w:sz="4" w:space="0"/>
            </w:tcBorders>
            <w:vAlign w:val="center"/>
          </w:tcPr>
          <w:p w:rsidRPr="00B319DB" w:rsidR="009944D7" w:rsidP="00120143" w:rsidRDefault="009944D7" w14:paraId="30719956" w14:textId="77777777">
            <w:pPr>
              <w:jc w:val="center"/>
              <w:rPr>
                <w:b/>
                <w:bCs/>
                <w:lang w:val="es-ES"/>
              </w:rPr>
            </w:pPr>
            <w:r w:rsidRPr="00B319DB">
              <w:rPr>
                <w:b/>
                <w:bCs/>
                <w:lang w:val="es-ES"/>
              </w:rPr>
              <w:t>5</w:t>
            </w:r>
          </w:p>
        </w:tc>
        <w:tc>
          <w:tcPr>
            <w:tcW w:w="1365" w:type="dxa"/>
            <w:tcBorders>
              <w:top w:val="nil"/>
              <w:bottom w:val="nil"/>
              <w:right w:val="nil"/>
            </w:tcBorders>
          </w:tcPr>
          <w:p w:rsidRPr="00B319DB" w:rsidR="009944D7" w:rsidP="00120143" w:rsidRDefault="009944D7" w14:paraId="11143982" w14:textId="77777777">
            <w:pPr>
              <w:jc w:val="center"/>
              <w:rPr>
                <w:b/>
                <w:bCs/>
                <w:lang w:val="es-ES"/>
              </w:rPr>
            </w:pPr>
          </w:p>
        </w:tc>
        <w:tc>
          <w:tcPr>
            <w:tcW w:w="671" w:type="dxa"/>
            <w:tcBorders>
              <w:left w:val="nil"/>
              <w:bottom w:val="nil"/>
              <w:right w:val="nil"/>
            </w:tcBorders>
          </w:tcPr>
          <w:p w:rsidRPr="00B319DB" w:rsidR="009944D7" w:rsidP="00120143" w:rsidRDefault="009944D7" w14:paraId="4FEEEBB8" w14:textId="77777777">
            <w:pPr>
              <w:jc w:val="center"/>
              <w:rPr>
                <w:b/>
                <w:bCs/>
                <w:lang w:val="es-ES"/>
              </w:rPr>
            </w:pPr>
          </w:p>
        </w:tc>
        <w:tc>
          <w:tcPr>
            <w:tcW w:w="1365" w:type="dxa"/>
            <w:tcBorders>
              <w:top w:val="nil"/>
              <w:left w:val="nil"/>
              <w:bottom w:val="nil"/>
              <w:right w:val="nil"/>
            </w:tcBorders>
          </w:tcPr>
          <w:p w:rsidRPr="00B319DB" w:rsidR="009944D7" w:rsidP="00120143" w:rsidRDefault="009944D7" w14:paraId="1BD5D43A" w14:textId="77777777">
            <w:pPr>
              <w:jc w:val="center"/>
              <w:rPr>
                <w:b/>
                <w:bCs/>
                <w:lang w:val="es-ES"/>
              </w:rPr>
            </w:pPr>
          </w:p>
        </w:tc>
      </w:tr>
      <w:tr w:rsidRPr="00B319DB" w:rsidR="009944D7" w:rsidTr="00120143" w14:paraId="7C8FBDBE" w14:textId="77777777">
        <w:trPr>
          <w:trHeight w:val="161"/>
          <w:jc w:val="center"/>
        </w:trPr>
        <w:tc>
          <w:tcPr>
            <w:tcW w:w="907" w:type="dxa"/>
            <w:tcBorders>
              <w:top w:val="nil"/>
              <w:left w:val="nil"/>
              <w:bottom w:val="nil"/>
              <w:right w:val="nil"/>
            </w:tcBorders>
          </w:tcPr>
          <w:p w:rsidRPr="00B319DB" w:rsidR="009944D7" w:rsidP="00120143" w:rsidRDefault="009944D7" w14:paraId="05FDD3D1" w14:textId="77777777">
            <w:pPr>
              <w:spacing w:after="0"/>
              <w:jc w:val="center"/>
              <w:rPr>
                <w:b/>
                <w:bCs/>
                <w:lang w:val="es-ES"/>
              </w:rPr>
            </w:pPr>
          </w:p>
        </w:tc>
        <w:tc>
          <w:tcPr>
            <w:tcW w:w="648" w:type="dxa"/>
            <w:tcBorders>
              <w:top w:val="nil"/>
              <w:left w:val="nil"/>
              <w:bottom w:val="nil"/>
              <w:right w:val="nil"/>
            </w:tcBorders>
            <w:vAlign w:val="center"/>
          </w:tcPr>
          <w:p w:rsidRPr="00B319DB" w:rsidR="009944D7" w:rsidP="00120143" w:rsidRDefault="009944D7" w14:paraId="75B3A535" w14:textId="77777777">
            <w:pPr>
              <w:spacing w:after="0"/>
              <w:jc w:val="center"/>
              <w:rPr>
                <w:b/>
                <w:bCs/>
                <w:lang w:val="es-ES"/>
              </w:rPr>
            </w:pPr>
          </w:p>
        </w:tc>
        <w:tc>
          <w:tcPr>
            <w:tcW w:w="4895" w:type="dxa"/>
            <w:gridSpan w:val="5"/>
            <w:tcBorders>
              <w:left w:val="nil"/>
              <w:bottom w:val="nil"/>
              <w:right w:val="nil"/>
            </w:tcBorders>
            <w:vAlign w:val="center"/>
          </w:tcPr>
          <w:p w:rsidRPr="00B319DB" w:rsidR="009944D7" w:rsidP="00120143" w:rsidRDefault="009944D7" w14:paraId="07D5C982" w14:textId="77777777">
            <w:pPr>
              <w:spacing w:after="0"/>
              <w:jc w:val="center"/>
              <w:rPr>
                <w:b/>
                <w:bCs/>
                <w:lang w:val="es-ES"/>
              </w:rPr>
            </w:pPr>
            <w:r w:rsidRPr="00B319DB">
              <w:rPr>
                <w:b/>
                <w:bCs/>
                <w:sz w:val="28"/>
                <w:szCs w:val="28"/>
                <w:lang w:val="es-ES"/>
              </w:rPr>
              <w:t>Probabilidad</w:t>
            </w:r>
          </w:p>
        </w:tc>
        <w:tc>
          <w:tcPr>
            <w:tcW w:w="1365" w:type="dxa"/>
            <w:tcBorders>
              <w:top w:val="nil"/>
              <w:left w:val="nil"/>
              <w:bottom w:val="nil"/>
              <w:right w:val="nil"/>
            </w:tcBorders>
          </w:tcPr>
          <w:p w:rsidRPr="00B319DB" w:rsidR="009944D7" w:rsidP="00120143" w:rsidRDefault="009944D7" w14:paraId="2FA03F64" w14:textId="77777777">
            <w:pPr>
              <w:spacing w:after="0"/>
              <w:jc w:val="center"/>
              <w:rPr>
                <w:b/>
                <w:bCs/>
                <w:sz w:val="28"/>
                <w:szCs w:val="28"/>
                <w:lang w:val="es-ES"/>
              </w:rPr>
            </w:pPr>
          </w:p>
        </w:tc>
        <w:tc>
          <w:tcPr>
            <w:tcW w:w="671" w:type="dxa"/>
            <w:tcBorders>
              <w:top w:val="nil"/>
              <w:left w:val="nil"/>
              <w:bottom w:val="nil"/>
              <w:right w:val="nil"/>
            </w:tcBorders>
          </w:tcPr>
          <w:p w:rsidRPr="00B319DB" w:rsidR="009944D7" w:rsidP="00120143" w:rsidRDefault="009944D7" w14:paraId="31ACBDE4" w14:textId="77777777">
            <w:pPr>
              <w:spacing w:after="0"/>
              <w:jc w:val="center"/>
              <w:rPr>
                <w:b/>
                <w:bCs/>
                <w:sz w:val="28"/>
                <w:szCs w:val="28"/>
                <w:lang w:val="es-ES"/>
              </w:rPr>
            </w:pPr>
          </w:p>
        </w:tc>
        <w:tc>
          <w:tcPr>
            <w:tcW w:w="1390" w:type="dxa"/>
            <w:gridSpan w:val="2"/>
            <w:tcBorders>
              <w:top w:val="nil"/>
              <w:left w:val="nil"/>
              <w:bottom w:val="nil"/>
              <w:right w:val="nil"/>
            </w:tcBorders>
          </w:tcPr>
          <w:p w:rsidRPr="00B319DB" w:rsidR="009944D7" w:rsidP="00120143" w:rsidRDefault="009944D7" w14:paraId="4AFD9025" w14:textId="77777777">
            <w:pPr>
              <w:spacing w:after="0"/>
              <w:jc w:val="center"/>
              <w:rPr>
                <w:b/>
                <w:bCs/>
                <w:sz w:val="28"/>
                <w:szCs w:val="28"/>
                <w:lang w:val="es-ES"/>
              </w:rPr>
            </w:pPr>
          </w:p>
        </w:tc>
      </w:tr>
    </w:tbl>
    <w:p w:rsidRPr="00B319DB" w:rsidR="009944D7" w:rsidP="009944D7" w:rsidRDefault="009944D7" w14:paraId="316F2E37" w14:textId="77777777">
      <w:pPr>
        <w:tabs>
          <w:tab w:val="left" w:pos="4680"/>
        </w:tabs>
        <w:ind w:left="360"/>
        <w:rPr>
          <w:rFonts w:eastAsia="Calibri" w:asciiTheme="minorHAnsi" w:hAnsiTheme="minorHAnsi" w:cstheme="minorHAnsi"/>
          <w:b/>
          <w:bCs/>
          <w:sz w:val="20"/>
          <w:szCs w:val="20"/>
          <w:lang w:val="es-ES"/>
        </w:rPr>
      </w:pPr>
    </w:p>
    <w:p w:rsidRPr="00B319DB" w:rsidR="00825EAA" w:rsidP="00825EAA" w:rsidRDefault="00825EAA" w14:paraId="7CAAC5A9" w14:textId="77777777">
      <w:pPr>
        <w:tabs>
          <w:tab w:val="left" w:pos="4680"/>
        </w:tabs>
        <w:ind w:left="360"/>
        <w:rPr>
          <w:rFonts w:eastAsia="Calibri" w:asciiTheme="minorHAnsi" w:hAnsiTheme="minorHAnsi" w:cstheme="minorHAnsi"/>
          <w:b/>
          <w:bCs/>
          <w:sz w:val="20"/>
          <w:szCs w:val="20"/>
          <w:lang w:val="es-ES"/>
        </w:rPr>
      </w:pPr>
    </w:p>
    <w:tbl>
      <w:tblPr>
        <w:tblStyle w:val="Rutntstabell1ljusdekorfrg31"/>
        <w:tblW w:w="5000" w:type="pct"/>
        <w:tblLayout w:type="fixed"/>
        <w:tblLook w:val="04A0" w:firstRow="1" w:lastRow="0" w:firstColumn="1" w:lastColumn="0" w:noHBand="0" w:noVBand="1"/>
      </w:tblPr>
      <w:tblGrid>
        <w:gridCol w:w="2923"/>
        <w:gridCol w:w="2493"/>
        <w:gridCol w:w="2496"/>
        <w:gridCol w:w="2496"/>
        <w:gridCol w:w="2496"/>
        <w:gridCol w:w="2484"/>
      </w:tblGrid>
      <w:tr w:rsidRPr="00B319DB" w:rsidR="00825EAA" w:rsidTr="00200032" w14:paraId="23E87533" w14:textId="7777777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50" w:type="pct"/>
            <w:vMerge w:val="restart"/>
            <w:tcBorders>
              <w:top w:val="single" w:color="auto" w:sz="4" w:space="0"/>
              <w:left w:val="single" w:color="auto" w:sz="4" w:space="0"/>
              <w:right w:val="single" w:color="auto" w:sz="4" w:space="0"/>
            </w:tcBorders>
          </w:tcPr>
          <w:p w:rsidRPr="00B319DB" w:rsidR="00825EAA" w:rsidP="00200032" w:rsidRDefault="00825EAA" w14:paraId="3E6DE80B" w14:textId="77777777">
            <w:pPr>
              <w:spacing w:line="276" w:lineRule="auto"/>
              <w:jc w:val="center"/>
              <w:rPr>
                <w:rFonts w:eastAsiaTheme="minorEastAsia"/>
                <w:b w:val="0"/>
                <w:bCs w:val="0"/>
                <w:lang w:val="es-ES"/>
              </w:rPr>
            </w:pPr>
            <w:bookmarkStart w:name="_Hlk140165687" w:id="0"/>
            <w:r w:rsidRPr="00B319DB">
              <w:rPr>
                <w:rFonts w:eastAsiaTheme="minorEastAsia"/>
                <w:lang w:val="es-ES"/>
              </w:rPr>
              <w:t>Impacto</w:t>
            </w:r>
          </w:p>
        </w:tc>
        <w:tc>
          <w:tcPr>
            <w:tcW w:w="810" w:type="pct"/>
            <w:tcBorders>
              <w:top w:val="single" w:color="auto" w:sz="4" w:space="0"/>
              <w:left w:val="single" w:color="auto" w:sz="4" w:space="0"/>
              <w:bottom w:val="nil"/>
              <w:right w:val="single" w:color="auto" w:sz="4" w:space="0"/>
            </w:tcBorders>
            <w:shd w:val="clear" w:color="auto" w:fill="D9E2F3" w:themeFill="accent1" w:themeFillTint="33"/>
            <w:vAlign w:val="center"/>
          </w:tcPr>
          <w:p w:rsidRPr="00B319DB" w:rsidR="00825EAA" w:rsidP="00200032" w:rsidRDefault="00A90DA1" w14:paraId="196BCD62" w14:textId="4963A158">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Insignificante</w:t>
            </w:r>
          </w:p>
        </w:tc>
        <w:tc>
          <w:tcPr>
            <w:tcW w:w="811" w:type="pct"/>
            <w:tcBorders>
              <w:top w:val="single" w:color="auto" w:sz="4" w:space="0"/>
              <w:left w:val="single" w:color="auto" w:sz="4" w:space="0"/>
              <w:bottom w:val="nil"/>
              <w:right w:val="single" w:color="auto" w:sz="4" w:space="0"/>
            </w:tcBorders>
            <w:shd w:val="clear" w:color="auto" w:fill="D9E2F3" w:themeFill="accent1" w:themeFillTint="33"/>
            <w:vAlign w:val="center"/>
          </w:tcPr>
          <w:p w:rsidRPr="00B319DB" w:rsidR="00825EAA" w:rsidP="00200032" w:rsidRDefault="00A90DA1" w14:paraId="57B2E4D8" w14:textId="2B646617">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Menor</w:t>
            </w:r>
          </w:p>
        </w:tc>
        <w:tc>
          <w:tcPr>
            <w:tcW w:w="811" w:type="pct"/>
            <w:tcBorders>
              <w:top w:val="single" w:color="auto" w:sz="4" w:space="0"/>
              <w:left w:val="single" w:color="auto" w:sz="4" w:space="0"/>
              <w:bottom w:val="nil"/>
              <w:right w:val="single" w:color="auto" w:sz="4" w:space="0"/>
            </w:tcBorders>
            <w:shd w:val="clear" w:color="auto" w:fill="D9E2F3" w:themeFill="accent1" w:themeFillTint="33"/>
            <w:vAlign w:val="center"/>
          </w:tcPr>
          <w:p w:rsidRPr="00B319DB" w:rsidR="00825EAA" w:rsidP="00200032" w:rsidRDefault="00A90DA1" w14:paraId="05020DCF" w14:textId="5657AC93">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Intermedio</w:t>
            </w:r>
          </w:p>
        </w:tc>
        <w:tc>
          <w:tcPr>
            <w:tcW w:w="811" w:type="pct"/>
            <w:tcBorders>
              <w:top w:val="single" w:color="auto" w:sz="4" w:space="0"/>
              <w:left w:val="single" w:color="auto" w:sz="4" w:space="0"/>
              <w:bottom w:val="nil"/>
              <w:right w:val="single" w:color="auto" w:sz="4" w:space="0"/>
            </w:tcBorders>
            <w:shd w:val="clear" w:color="auto" w:fill="D9E2F3" w:themeFill="accent1" w:themeFillTint="33"/>
            <w:vAlign w:val="center"/>
          </w:tcPr>
          <w:p w:rsidRPr="00B319DB" w:rsidR="00825EAA" w:rsidP="00200032" w:rsidRDefault="002D5755" w14:paraId="3AD881C9" w14:textId="0B20ADCC">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Extensivo</w:t>
            </w:r>
          </w:p>
        </w:tc>
        <w:tc>
          <w:tcPr>
            <w:tcW w:w="808" w:type="pct"/>
            <w:tcBorders>
              <w:top w:val="single" w:color="auto" w:sz="4" w:space="0"/>
              <w:left w:val="single" w:color="auto" w:sz="4" w:space="0"/>
              <w:bottom w:val="nil"/>
              <w:right w:val="single" w:color="auto" w:sz="4" w:space="0"/>
            </w:tcBorders>
            <w:shd w:val="clear" w:color="auto" w:fill="D9E2F3" w:themeFill="accent1" w:themeFillTint="33"/>
            <w:vAlign w:val="center"/>
          </w:tcPr>
          <w:p w:rsidRPr="00B319DB" w:rsidR="00825EAA" w:rsidP="00200032" w:rsidRDefault="00825EAA" w14:paraId="1EF7CFB7" w14:textId="77777777">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Extremo</w:t>
            </w:r>
          </w:p>
        </w:tc>
      </w:tr>
      <w:tr w:rsidRPr="00B319DB" w:rsidR="00825EAA" w:rsidTr="00200032" w14:paraId="3414485D" w14:textId="77777777">
        <w:trPr>
          <w:trHeight w:val="340"/>
        </w:trPr>
        <w:tc>
          <w:tcPr>
            <w:cnfStyle w:val="001000000000" w:firstRow="0" w:lastRow="0" w:firstColumn="1" w:lastColumn="0" w:oddVBand="0" w:evenVBand="0" w:oddHBand="0" w:evenHBand="0" w:firstRowFirstColumn="0" w:firstRowLastColumn="0" w:lastRowFirstColumn="0" w:lastRowLastColumn="0"/>
            <w:tcW w:w="950" w:type="pct"/>
            <w:vMerge/>
            <w:tcBorders>
              <w:left w:val="single" w:color="auto" w:sz="4" w:space="0"/>
              <w:bottom w:val="single" w:color="auto" w:sz="4" w:space="0"/>
              <w:right w:val="single" w:color="auto" w:sz="4" w:space="0"/>
            </w:tcBorders>
          </w:tcPr>
          <w:p w:rsidRPr="00B319DB" w:rsidR="00825EAA" w:rsidP="00200032" w:rsidRDefault="00825EAA" w14:paraId="27E4F793" w14:textId="77777777">
            <w:pPr>
              <w:spacing w:line="276" w:lineRule="auto"/>
              <w:rPr>
                <w:lang w:val="es-ES"/>
              </w:rPr>
            </w:pPr>
          </w:p>
        </w:tc>
        <w:tc>
          <w:tcPr>
            <w:tcW w:w="810" w:type="pct"/>
            <w:tcBorders>
              <w:top w:val="nil"/>
              <w:left w:val="single" w:color="auto" w:sz="4" w:space="0"/>
              <w:bottom w:val="single" w:color="auto" w:sz="4" w:space="0"/>
              <w:right w:val="single" w:color="auto" w:sz="4" w:space="0"/>
            </w:tcBorders>
            <w:shd w:val="clear" w:color="auto" w:fill="D9E2F3" w:themeFill="accent1" w:themeFillTint="33"/>
            <w:vAlign w:val="center"/>
          </w:tcPr>
          <w:p w:rsidRPr="00B319DB" w:rsidR="00825EAA" w:rsidP="00200032" w:rsidRDefault="00825EAA" w14:paraId="15FA9846" w14:textId="77777777">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lang w:val="es-ES"/>
              </w:rPr>
            </w:pPr>
            <w:r w:rsidRPr="00B319DB">
              <w:rPr>
                <w:rFonts w:eastAsiaTheme="minorEastAsia"/>
                <w:b/>
                <w:bCs/>
                <w:sz w:val="16"/>
                <w:szCs w:val="16"/>
                <w:lang w:val="es-ES"/>
              </w:rPr>
              <w:t>1</w:t>
            </w:r>
          </w:p>
        </w:tc>
        <w:tc>
          <w:tcPr>
            <w:tcW w:w="811" w:type="pct"/>
            <w:tcBorders>
              <w:top w:val="nil"/>
              <w:left w:val="single" w:color="auto" w:sz="4" w:space="0"/>
              <w:bottom w:val="single" w:color="auto" w:sz="4" w:space="0"/>
              <w:right w:val="single" w:color="auto" w:sz="4" w:space="0"/>
            </w:tcBorders>
            <w:shd w:val="clear" w:color="auto" w:fill="D9E2F3" w:themeFill="accent1" w:themeFillTint="33"/>
            <w:vAlign w:val="center"/>
          </w:tcPr>
          <w:p w:rsidRPr="00B319DB" w:rsidR="00825EAA" w:rsidP="00200032" w:rsidRDefault="00825EAA" w14:paraId="49B06F0D" w14:textId="77777777">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lang w:val="es-ES"/>
              </w:rPr>
            </w:pPr>
            <w:r w:rsidRPr="00B319DB">
              <w:rPr>
                <w:rFonts w:eastAsiaTheme="minorEastAsia"/>
                <w:b/>
                <w:bCs/>
                <w:sz w:val="16"/>
                <w:szCs w:val="16"/>
                <w:lang w:val="es-ES"/>
              </w:rPr>
              <w:t>2</w:t>
            </w:r>
          </w:p>
        </w:tc>
        <w:tc>
          <w:tcPr>
            <w:tcW w:w="811" w:type="pct"/>
            <w:tcBorders>
              <w:top w:val="nil"/>
              <w:left w:val="single" w:color="auto" w:sz="4" w:space="0"/>
              <w:bottom w:val="single" w:color="auto" w:sz="4" w:space="0"/>
              <w:right w:val="single" w:color="auto" w:sz="4" w:space="0"/>
            </w:tcBorders>
            <w:shd w:val="clear" w:color="auto" w:fill="D9E2F3" w:themeFill="accent1" w:themeFillTint="33"/>
            <w:vAlign w:val="center"/>
          </w:tcPr>
          <w:p w:rsidRPr="00B319DB" w:rsidR="00825EAA" w:rsidP="00200032" w:rsidRDefault="00825EAA" w14:paraId="10A1135A" w14:textId="77777777">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lang w:val="es-ES"/>
              </w:rPr>
            </w:pPr>
            <w:r w:rsidRPr="00B319DB">
              <w:rPr>
                <w:rFonts w:eastAsiaTheme="minorEastAsia"/>
                <w:b/>
                <w:bCs/>
                <w:sz w:val="16"/>
                <w:szCs w:val="16"/>
                <w:lang w:val="es-ES"/>
              </w:rPr>
              <w:t>3</w:t>
            </w:r>
          </w:p>
        </w:tc>
        <w:tc>
          <w:tcPr>
            <w:tcW w:w="811" w:type="pct"/>
            <w:tcBorders>
              <w:top w:val="nil"/>
              <w:left w:val="single" w:color="auto" w:sz="4" w:space="0"/>
              <w:bottom w:val="single" w:color="auto" w:sz="4" w:space="0"/>
              <w:right w:val="single" w:color="auto" w:sz="4" w:space="0"/>
            </w:tcBorders>
            <w:shd w:val="clear" w:color="auto" w:fill="D9E2F3" w:themeFill="accent1" w:themeFillTint="33"/>
            <w:vAlign w:val="center"/>
          </w:tcPr>
          <w:p w:rsidRPr="00B319DB" w:rsidR="00825EAA" w:rsidP="00200032" w:rsidRDefault="00825EAA" w14:paraId="0E701E11" w14:textId="77777777">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lang w:val="es-ES"/>
              </w:rPr>
            </w:pPr>
            <w:r w:rsidRPr="00B319DB">
              <w:rPr>
                <w:rFonts w:eastAsiaTheme="minorEastAsia"/>
                <w:b/>
                <w:bCs/>
                <w:sz w:val="16"/>
                <w:szCs w:val="16"/>
                <w:lang w:val="es-ES"/>
              </w:rPr>
              <w:t>4</w:t>
            </w:r>
          </w:p>
        </w:tc>
        <w:tc>
          <w:tcPr>
            <w:tcW w:w="808" w:type="pct"/>
            <w:tcBorders>
              <w:top w:val="nil"/>
              <w:left w:val="single" w:color="auto" w:sz="4" w:space="0"/>
              <w:bottom w:val="single" w:color="auto" w:sz="4" w:space="0"/>
              <w:right w:val="single" w:color="auto" w:sz="4" w:space="0"/>
            </w:tcBorders>
            <w:shd w:val="clear" w:color="auto" w:fill="D9E2F3" w:themeFill="accent1" w:themeFillTint="33"/>
            <w:vAlign w:val="center"/>
          </w:tcPr>
          <w:p w:rsidRPr="00B319DB" w:rsidR="00825EAA" w:rsidP="00200032" w:rsidRDefault="00825EAA" w14:paraId="7E3E38C1" w14:textId="77777777">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lang w:val="es-ES"/>
              </w:rPr>
            </w:pPr>
            <w:r w:rsidRPr="00B319DB">
              <w:rPr>
                <w:rFonts w:eastAsiaTheme="minorEastAsia"/>
                <w:b/>
                <w:bCs/>
                <w:sz w:val="16"/>
                <w:szCs w:val="16"/>
                <w:lang w:val="es-ES"/>
              </w:rPr>
              <w:t>5</w:t>
            </w:r>
          </w:p>
        </w:tc>
      </w:tr>
      <w:tr w:rsidRPr="00984B38" w:rsidR="00825EAA" w:rsidTr="00200032" w14:paraId="444F5FC4" w14:textId="77777777">
        <w:tc>
          <w:tcPr>
            <w:cnfStyle w:val="001000000000" w:firstRow="0" w:lastRow="0" w:firstColumn="1" w:lastColumn="0" w:oddVBand="0" w:evenVBand="0" w:oddHBand="0" w:evenHBand="0" w:firstRowFirstColumn="0" w:firstRowLastColumn="0" w:lastRowFirstColumn="0" w:lastRowLastColumn="0"/>
            <w:tcW w:w="950"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rsidRPr="00B319DB" w:rsidR="00825EAA" w:rsidP="00200032" w:rsidRDefault="00825EAA" w14:paraId="0928E231" w14:textId="77777777">
            <w:pPr>
              <w:spacing w:line="276" w:lineRule="auto"/>
              <w:ind w:left="170" w:right="170"/>
              <w:jc w:val="center"/>
              <w:rPr>
                <w:rFonts w:eastAsiaTheme="minorEastAsia"/>
                <w:sz w:val="16"/>
                <w:szCs w:val="16"/>
                <w:lang w:val="es-ES"/>
              </w:rPr>
            </w:pPr>
            <w:r w:rsidRPr="00B319DB">
              <w:rPr>
                <w:rFonts w:eastAsiaTheme="minorEastAsia"/>
                <w:sz w:val="16"/>
                <w:szCs w:val="16"/>
                <w:lang w:val="es-ES"/>
              </w:rPr>
              <w:t xml:space="preserve">Descripción </w:t>
            </w:r>
          </w:p>
          <w:p w:rsidRPr="00B319DB" w:rsidR="00825EAA" w:rsidP="00200032" w:rsidRDefault="00825EAA" w14:paraId="007A3371" w14:textId="77777777">
            <w:pPr>
              <w:spacing w:line="276" w:lineRule="auto"/>
              <w:ind w:left="170" w:right="170"/>
              <w:jc w:val="center"/>
              <w:rPr>
                <w:rFonts w:eastAsiaTheme="minorEastAsia"/>
                <w:sz w:val="16"/>
                <w:szCs w:val="16"/>
                <w:lang w:val="es-ES"/>
              </w:rPr>
            </w:pPr>
            <w:r w:rsidRPr="00B319DB">
              <w:rPr>
                <w:rFonts w:eastAsiaTheme="minorEastAsia"/>
                <w:sz w:val="16"/>
                <w:szCs w:val="16"/>
                <w:lang w:val="es-ES"/>
              </w:rPr>
              <w:t>("Si el riesgo se materializa…")</w:t>
            </w:r>
          </w:p>
        </w:tc>
        <w:tc>
          <w:tcPr>
            <w:tcW w:w="810" w:type="pct"/>
            <w:tcBorders>
              <w:top w:val="single" w:color="auto" w:sz="4" w:space="0"/>
              <w:left w:val="single" w:color="auto" w:sz="4" w:space="0"/>
              <w:bottom w:val="single" w:color="auto" w:sz="4" w:space="0"/>
              <w:right w:val="single" w:color="auto" w:sz="4" w:space="0"/>
            </w:tcBorders>
            <w:vAlign w:val="center"/>
          </w:tcPr>
          <w:p w:rsidRPr="00B319DB" w:rsidR="00825EAA" w:rsidP="00200032" w:rsidRDefault="00825EAA" w14:paraId="6B142E05"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Impacto insignificante o nulo en los resultados del proyecto, positivos o negativos. Insignificante o nulo impacto potencial adverso sobre las personas y/o el medio ambiente.</w:t>
            </w:r>
          </w:p>
        </w:tc>
        <w:tc>
          <w:tcPr>
            <w:tcW w:w="811" w:type="pct"/>
            <w:tcBorders>
              <w:top w:val="single" w:color="auto" w:sz="4" w:space="0"/>
              <w:left w:val="single" w:color="auto" w:sz="4" w:space="0"/>
              <w:bottom w:val="single" w:color="auto" w:sz="4" w:space="0"/>
              <w:right w:val="single" w:color="auto" w:sz="4" w:space="0"/>
            </w:tcBorders>
            <w:vAlign w:val="center"/>
          </w:tcPr>
          <w:p w:rsidRPr="00B319DB" w:rsidR="00825EAA" w:rsidP="00200032" w:rsidRDefault="00825EAA" w14:paraId="003669F6"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5-20 % de los resultados aplicables y previstos afectados, positiva o negativamente. Impactos adversos potenciales sobre las personas y/o el medio ambiente muy limitados y fáciles de gestionar.</w:t>
            </w:r>
          </w:p>
        </w:tc>
        <w:tc>
          <w:tcPr>
            <w:tcW w:w="811" w:type="pct"/>
            <w:tcBorders>
              <w:top w:val="single" w:color="auto" w:sz="4" w:space="0"/>
              <w:left w:val="single" w:color="auto" w:sz="4" w:space="0"/>
              <w:bottom w:val="single" w:color="auto" w:sz="4" w:space="0"/>
              <w:right w:val="single" w:color="auto" w:sz="4" w:space="0"/>
            </w:tcBorders>
            <w:vAlign w:val="center"/>
          </w:tcPr>
          <w:p w:rsidRPr="00B319DB" w:rsidR="00825EAA" w:rsidP="00200032" w:rsidRDefault="00825EAA" w14:paraId="428BAFD9"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20-30% de los resultados aplicables y previstos afectados positiva o negativamente. Impactos adversos potenciales sobre las personas y/o el medio ambiente de baja magnitud, limitados en escala y duración, que pueden evitarse, gestionarse o mitigarse con medidas aceptadas.</w:t>
            </w:r>
          </w:p>
        </w:tc>
        <w:tc>
          <w:tcPr>
            <w:tcW w:w="811" w:type="pct"/>
            <w:tcBorders>
              <w:top w:val="single" w:color="auto" w:sz="4" w:space="0"/>
              <w:left w:val="single" w:color="auto" w:sz="4" w:space="0"/>
              <w:bottom w:val="single" w:color="auto" w:sz="4" w:space="0"/>
              <w:right w:val="single" w:color="auto" w:sz="4" w:space="0"/>
            </w:tcBorders>
            <w:vAlign w:val="center"/>
          </w:tcPr>
          <w:p w:rsidRPr="00B319DB" w:rsidR="00825EAA" w:rsidP="00200032" w:rsidRDefault="00825EAA" w14:paraId="03E5FB7E"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30-50% de los resultados/productos aplicables y previstos afectados positiva o negativamente. Impactos adversos potenciales sobre las personas y/o el medio ambiente de magnitud, extensión espacial y duración medias o grandes.</w:t>
            </w:r>
          </w:p>
        </w:tc>
        <w:tc>
          <w:tcPr>
            <w:tcW w:w="808" w:type="pct"/>
            <w:tcBorders>
              <w:top w:val="single" w:color="auto" w:sz="4" w:space="0"/>
              <w:left w:val="single" w:color="auto" w:sz="4" w:space="0"/>
              <w:bottom w:val="single" w:color="auto" w:sz="4" w:space="0"/>
              <w:right w:val="single" w:color="auto" w:sz="4" w:space="0"/>
            </w:tcBorders>
            <w:vAlign w:val="center"/>
          </w:tcPr>
          <w:p w:rsidRPr="00B319DB" w:rsidR="00825EAA" w:rsidP="00200032" w:rsidRDefault="00825EAA" w14:paraId="28EDC29A"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Más del 50% de los resultados/productos aplicables y previstos afectados positiva o negativamente. Impactos adversos sobre las personas y/o el medio ambiente de gran magnitud, extensión espacial y/o duración.</w:t>
            </w:r>
          </w:p>
        </w:tc>
      </w:tr>
      <w:bookmarkEnd w:id="0"/>
    </w:tbl>
    <w:p w:rsidRPr="00B319DB" w:rsidR="00825EAA" w:rsidP="00825EAA" w:rsidRDefault="00825EAA" w14:paraId="3419C988" w14:textId="77777777">
      <w:pPr>
        <w:pStyle w:val="ListParagraph"/>
        <w:tabs>
          <w:tab w:val="left" w:pos="4680"/>
        </w:tabs>
        <w:rPr>
          <w:rFonts w:asciiTheme="minorHAnsi" w:hAnsiTheme="minorHAnsi" w:cstheme="minorHAnsi"/>
          <w:b/>
          <w:bCs/>
          <w:sz w:val="28"/>
          <w:szCs w:val="28"/>
          <w:lang w:val="es-ES"/>
        </w:rPr>
      </w:pPr>
    </w:p>
    <w:tbl>
      <w:tblPr>
        <w:tblStyle w:val="Rutntstabell1ljusdekorfrg31"/>
        <w:tblW w:w="5000" w:type="pct"/>
        <w:tblLayout w:type="fixed"/>
        <w:tblLook w:val="04A0" w:firstRow="1" w:lastRow="0" w:firstColumn="1" w:lastColumn="0" w:noHBand="0" w:noVBand="1"/>
      </w:tblPr>
      <w:tblGrid>
        <w:gridCol w:w="2920"/>
        <w:gridCol w:w="2493"/>
        <w:gridCol w:w="2496"/>
        <w:gridCol w:w="2496"/>
        <w:gridCol w:w="2496"/>
        <w:gridCol w:w="2487"/>
      </w:tblGrid>
      <w:tr w:rsidRPr="00B319DB" w:rsidR="00825EAA" w:rsidTr="00200032" w14:paraId="20999578" w14:textId="7777777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49" w:type="pct"/>
            <w:vMerge w:val="restart"/>
            <w:tcBorders>
              <w:top w:val="single" w:color="auto" w:sz="4" w:space="0"/>
              <w:left w:val="single" w:color="auto" w:sz="4" w:space="0"/>
              <w:right w:val="single" w:color="auto" w:sz="4" w:space="0"/>
            </w:tcBorders>
          </w:tcPr>
          <w:p w:rsidRPr="00B319DB" w:rsidR="00825EAA" w:rsidP="00200032" w:rsidRDefault="00825EAA" w14:paraId="5C552C63" w14:textId="77777777">
            <w:pPr>
              <w:spacing w:line="276" w:lineRule="auto"/>
              <w:jc w:val="center"/>
              <w:rPr>
                <w:rFonts w:eastAsiaTheme="minorEastAsia"/>
                <w:b w:val="0"/>
                <w:bCs w:val="0"/>
                <w:lang w:val="es-ES"/>
              </w:rPr>
            </w:pPr>
            <w:bookmarkStart w:name="_Hlk140165676" w:id="1"/>
            <w:r w:rsidRPr="00B319DB">
              <w:rPr>
                <w:rFonts w:eastAsiaTheme="minorEastAsia"/>
                <w:lang w:val="es-ES"/>
              </w:rPr>
              <w:t>Probabilidad</w:t>
            </w:r>
          </w:p>
        </w:tc>
        <w:tc>
          <w:tcPr>
            <w:tcW w:w="810" w:type="pct"/>
            <w:tcBorders>
              <w:top w:val="single" w:color="auto" w:sz="4" w:space="0"/>
              <w:left w:val="single" w:color="auto" w:sz="4" w:space="0"/>
              <w:bottom w:val="nil"/>
              <w:right w:val="single" w:color="auto" w:sz="4" w:space="0"/>
            </w:tcBorders>
            <w:shd w:val="clear" w:color="auto" w:fill="D9E2F3" w:themeFill="accent1" w:themeFillTint="33"/>
            <w:vAlign w:val="center"/>
          </w:tcPr>
          <w:p w:rsidRPr="00B319DB" w:rsidR="00825EAA" w:rsidP="00200032" w:rsidRDefault="00825EAA" w14:paraId="4A94C4D4" w14:textId="77777777">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No probable</w:t>
            </w:r>
          </w:p>
        </w:tc>
        <w:tc>
          <w:tcPr>
            <w:tcW w:w="811" w:type="pct"/>
            <w:tcBorders>
              <w:top w:val="single" w:color="auto" w:sz="4" w:space="0"/>
              <w:left w:val="single" w:color="auto" w:sz="4" w:space="0"/>
              <w:bottom w:val="nil"/>
              <w:right w:val="single" w:color="auto" w:sz="4" w:space="0"/>
            </w:tcBorders>
            <w:shd w:val="clear" w:color="auto" w:fill="D9E2F3" w:themeFill="accent1" w:themeFillTint="33"/>
            <w:vAlign w:val="center"/>
          </w:tcPr>
          <w:p w:rsidRPr="00B319DB" w:rsidR="00825EAA" w:rsidP="00200032" w:rsidRDefault="00825EAA" w14:paraId="484FE450" w14:textId="77777777">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Baja</w:t>
            </w:r>
          </w:p>
        </w:tc>
        <w:tc>
          <w:tcPr>
            <w:tcW w:w="811" w:type="pct"/>
            <w:tcBorders>
              <w:top w:val="single" w:color="auto" w:sz="4" w:space="0"/>
              <w:left w:val="single" w:color="auto" w:sz="4" w:space="0"/>
              <w:bottom w:val="nil"/>
              <w:right w:val="single" w:color="auto" w:sz="4" w:space="0"/>
            </w:tcBorders>
            <w:shd w:val="clear" w:color="auto" w:fill="D9E2F3" w:themeFill="accent1" w:themeFillTint="33"/>
            <w:vAlign w:val="center"/>
          </w:tcPr>
          <w:p w:rsidRPr="00B319DB" w:rsidR="00825EAA" w:rsidP="00200032" w:rsidRDefault="00825EAA" w14:paraId="3BF6AF19" w14:textId="77777777">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Moderada</w:t>
            </w:r>
          </w:p>
        </w:tc>
        <w:tc>
          <w:tcPr>
            <w:tcW w:w="811" w:type="pct"/>
            <w:tcBorders>
              <w:top w:val="single" w:color="auto" w:sz="4" w:space="0"/>
              <w:left w:val="single" w:color="auto" w:sz="4" w:space="0"/>
              <w:bottom w:val="nil"/>
              <w:right w:val="single" w:color="auto" w:sz="4" w:space="0"/>
            </w:tcBorders>
            <w:shd w:val="clear" w:color="auto" w:fill="D9E2F3" w:themeFill="accent1" w:themeFillTint="33"/>
            <w:vAlign w:val="center"/>
          </w:tcPr>
          <w:p w:rsidRPr="00B319DB" w:rsidR="00825EAA" w:rsidP="00200032" w:rsidRDefault="00825EAA" w14:paraId="01A82A5A" w14:textId="77777777">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Alta</w:t>
            </w:r>
          </w:p>
        </w:tc>
        <w:tc>
          <w:tcPr>
            <w:tcW w:w="808" w:type="pct"/>
            <w:tcBorders>
              <w:top w:val="single" w:color="auto" w:sz="4" w:space="0"/>
              <w:left w:val="single" w:color="auto" w:sz="4" w:space="0"/>
              <w:bottom w:val="nil"/>
              <w:right w:val="single" w:color="auto" w:sz="4" w:space="0"/>
            </w:tcBorders>
            <w:shd w:val="clear" w:color="auto" w:fill="D9E2F3" w:themeFill="accent1" w:themeFillTint="33"/>
            <w:vAlign w:val="center"/>
          </w:tcPr>
          <w:p w:rsidRPr="00B319DB" w:rsidR="00825EAA" w:rsidP="00200032" w:rsidRDefault="00825EAA" w14:paraId="2B6D7120" w14:textId="77777777">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Esperada</w:t>
            </w:r>
          </w:p>
        </w:tc>
      </w:tr>
      <w:tr w:rsidRPr="00B319DB" w:rsidR="00825EAA" w:rsidTr="00200032" w14:paraId="100CECF4" w14:textId="77777777">
        <w:trPr>
          <w:trHeight w:val="340"/>
        </w:trPr>
        <w:tc>
          <w:tcPr>
            <w:cnfStyle w:val="001000000000" w:firstRow="0" w:lastRow="0" w:firstColumn="1" w:lastColumn="0" w:oddVBand="0" w:evenVBand="0" w:oddHBand="0" w:evenHBand="0" w:firstRowFirstColumn="0" w:firstRowLastColumn="0" w:lastRowFirstColumn="0" w:lastRowLastColumn="0"/>
            <w:tcW w:w="949" w:type="pct"/>
            <w:vMerge/>
            <w:tcBorders>
              <w:left w:val="single" w:color="auto" w:sz="4" w:space="0"/>
              <w:bottom w:val="single" w:color="auto" w:sz="4" w:space="0"/>
              <w:right w:val="single" w:color="auto" w:sz="4" w:space="0"/>
            </w:tcBorders>
          </w:tcPr>
          <w:p w:rsidRPr="00B319DB" w:rsidR="00825EAA" w:rsidP="00200032" w:rsidRDefault="00825EAA" w14:paraId="3F07EE74" w14:textId="77777777">
            <w:pPr>
              <w:spacing w:line="276" w:lineRule="auto"/>
              <w:rPr>
                <w:lang w:val="es-ES"/>
              </w:rPr>
            </w:pPr>
          </w:p>
        </w:tc>
        <w:tc>
          <w:tcPr>
            <w:tcW w:w="810" w:type="pct"/>
            <w:tcBorders>
              <w:top w:val="nil"/>
              <w:left w:val="single" w:color="auto" w:sz="4" w:space="0"/>
              <w:bottom w:val="single" w:color="auto" w:sz="4" w:space="0"/>
              <w:right w:val="single" w:color="auto" w:sz="4" w:space="0"/>
            </w:tcBorders>
            <w:shd w:val="clear" w:color="auto" w:fill="D9E2F3" w:themeFill="accent1" w:themeFillTint="33"/>
            <w:vAlign w:val="center"/>
          </w:tcPr>
          <w:p w:rsidRPr="00B319DB" w:rsidR="00825EAA" w:rsidP="00200032" w:rsidRDefault="00825EAA" w14:paraId="2E53AFC5" w14:textId="77777777">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lang w:val="es-ES"/>
              </w:rPr>
            </w:pPr>
            <w:r w:rsidRPr="00B319DB">
              <w:rPr>
                <w:rFonts w:eastAsiaTheme="minorEastAsia"/>
                <w:b/>
                <w:bCs/>
                <w:sz w:val="16"/>
                <w:szCs w:val="16"/>
                <w:lang w:val="es-ES"/>
              </w:rPr>
              <w:t>1</w:t>
            </w:r>
          </w:p>
        </w:tc>
        <w:tc>
          <w:tcPr>
            <w:tcW w:w="811" w:type="pct"/>
            <w:tcBorders>
              <w:top w:val="nil"/>
              <w:left w:val="single" w:color="auto" w:sz="4" w:space="0"/>
              <w:bottom w:val="single" w:color="auto" w:sz="4" w:space="0"/>
              <w:right w:val="single" w:color="auto" w:sz="4" w:space="0"/>
            </w:tcBorders>
            <w:shd w:val="clear" w:color="auto" w:fill="D9E2F3" w:themeFill="accent1" w:themeFillTint="33"/>
            <w:vAlign w:val="center"/>
          </w:tcPr>
          <w:p w:rsidRPr="00B319DB" w:rsidR="00825EAA" w:rsidP="00200032" w:rsidRDefault="00825EAA" w14:paraId="5B8AEFA2" w14:textId="77777777">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lang w:val="es-ES"/>
              </w:rPr>
            </w:pPr>
            <w:r w:rsidRPr="00B319DB">
              <w:rPr>
                <w:rFonts w:eastAsiaTheme="minorEastAsia"/>
                <w:b/>
                <w:bCs/>
                <w:sz w:val="16"/>
                <w:szCs w:val="16"/>
                <w:lang w:val="es-ES"/>
              </w:rPr>
              <w:t>2</w:t>
            </w:r>
          </w:p>
        </w:tc>
        <w:tc>
          <w:tcPr>
            <w:tcW w:w="811" w:type="pct"/>
            <w:tcBorders>
              <w:top w:val="nil"/>
              <w:left w:val="single" w:color="auto" w:sz="4" w:space="0"/>
              <w:bottom w:val="single" w:color="auto" w:sz="4" w:space="0"/>
              <w:right w:val="single" w:color="auto" w:sz="4" w:space="0"/>
            </w:tcBorders>
            <w:shd w:val="clear" w:color="auto" w:fill="D9E2F3" w:themeFill="accent1" w:themeFillTint="33"/>
            <w:vAlign w:val="center"/>
          </w:tcPr>
          <w:p w:rsidRPr="00B319DB" w:rsidR="00825EAA" w:rsidP="00200032" w:rsidRDefault="00825EAA" w14:paraId="7C17F63C" w14:textId="77777777">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lang w:val="es-ES"/>
              </w:rPr>
            </w:pPr>
            <w:r w:rsidRPr="00B319DB">
              <w:rPr>
                <w:rFonts w:eastAsiaTheme="minorEastAsia"/>
                <w:b/>
                <w:bCs/>
                <w:sz w:val="16"/>
                <w:szCs w:val="16"/>
                <w:lang w:val="es-ES"/>
              </w:rPr>
              <w:t>3</w:t>
            </w:r>
          </w:p>
        </w:tc>
        <w:tc>
          <w:tcPr>
            <w:tcW w:w="811" w:type="pct"/>
            <w:tcBorders>
              <w:top w:val="nil"/>
              <w:left w:val="single" w:color="auto" w:sz="4" w:space="0"/>
              <w:bottom w:val="single" w:color="auto" w:sz="4" w:space="0"/>
              <w:right w:val="single" w:color="auto" w:sz="4" w:space="0"/>
            </w:tcBorders>
            <w:shd w:val="clear" w:color="auto" w:fill="D9E2F3" w:themeFill="accent1" w:themeFillTint="33"/>
            <w:vAlign w:val="center"/>
          </w:tcPr>
          <w:p w:rsidRPr="00B319DB" w:rsidR="00825EAA" w:rsidP="00200032" w:rsidRDefault="00825EAA" w14:paraId="3E4E5A93" w14:textId="77777777">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lang w:val="es-ES"/>
              </w:rPr>
            </w:pPr>
            <w:r w:rsidRPr="00B319DB">
              <w:rPr>
                <w:rFonts w:eastAsiaTheme="minorEastAsia"/>
                <w:b/>
                <w:bCs/>
                <w:sz w:val="16"/>
                <w:szCs w:val="16"/>
                <w:lang w:val="es-ES"/>
              </w:rPr>
              <w:t>4</w:t>
            </w:r>
          </w:p>
        </w:tc>
        <w:tc>
          <w:tcPr>
            <w:tcW w:w="808" w:type="pct"/>
            <w:tcBorders>
              <w:top w:val="nil"/>
              <w:left w:val="single" w:color="auto" w:sz="4" w:space="0"/>
              <w:bottom w:val="single" w:color="auto" w:sz="4" w:space="0"/>
              <w:right w:val="single" w:color="auto" w:sz="4" w:space="0"/>
            </w:tcBorders>
            <w:shd w:val="clear" w:color="auto" w:fill="D9E2F3" w:themeFill="accent1" w:themeFillTint="33"/>
            <w:vAlign w:val="center"/>
          </w:tcPr>
          <w:p w:rsidRPr="00B319DB" w:rsidR="00825EAA" w:rsidP="00200032" w:rsidRDefault="00825EAA" w14:paraId="5EF5A021" w14:textId="77777777">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lang w:val="es-ES"/>
              </w:rPr>
            </w:pPr>
            <w:r w:rsidRPr="00B319DB">
              <w:rPr>
                <w:rFonts w:eastAsiaTheme="minorEastAsia"/>
                <w:b/>
                <w:bCs/>
                <w:sz w:val="16"/>
                <w:szCs w:val="16"/>
                <w:lang w:val="es-ES"/>
              </w:rPr>
              <w:t>5</w:t>
            </w:r>
          </w:p>
        </w:tc>
      </w:tr>
      <w:tr w:rsidRPr="0037070D" w:rsidR="00825EAA" w:rsidTr="00200032" w14:paraId="01F7C05B" w14:textId="77777777">
        <w:tc>
          <w:tcPr>
            <w:cnfStyle w:val="001000000000" w:firstRow="0" w:lastRow="0" w:firstColumn="1" w:lastColumn="0" w:oddVBand="0" w:evenVBand="0" w:oddHBand="0" w:evenHBand="0" w:firstRowFirstColumn="0" w:firstRowLastColumn="0" w:lastRowFirstColumn="0" w:lastRowLastColumn="0"/>
            <w:tcW w:w="949"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rsidRPr="00B319DB" w:rsidR="00825EAA" w:rsidP="00200032" w:rsidRDefault="00825EAA" w14:paraId="5AEB13BF" w14:textId="77777777">
            <w:pPr>
              <w:spacing w:line="276" w:lineRule="auto"/>
              <w:ind w:left="170" w:right="170"/>
              <w:jc w:val="center"/>
              <w:rPr>
                <w:rFonts w:eastAsiaTheme="minorEastAsia"/>
                <w:sz w:val="16"/>
                <w:szCs w:val="16"/>
                <w:lang w:val="es-ES"/>
              </w:rPr>
            </w:pPr>
            <w:r w:rsidRPr="00B319DB">
              <w:rPr>
                <w:rFonts w:eastAsiaTheme="minorEastAsia"/>
                <w:sz w:val="16"/>
                <w:szCs w:val="16"/>
                <w:lang w:val="es-ES"/>
              </w:rPr>
              <w:t xml:space="preserve">Descripción </w:t>
            </w:r>
          </w:p>
          <w:p w:rsidRPr="00B319DB" w:rsidR="00825EAA" w:rsidP="00200032" w:rsidRDefault="00825EAA" w14:paraId="07616EB1" w14:textId="77777777">
            <w:pPr>
              <w:spacing w:line="276" w:lineRule="auto"/>
              <w:ind w:left="170" w:right="170"/>
              <w:jc w:val="center"/>
              <w:rPr>
                <w:rFonts w:eastAsiaTheme="minorEastAsia"/>
                <w:sz w:val="16"/>
                <w:szCs w:val="16"/>
                <w:lang w:val="es-ES"/>
              </w:rPr>
            </w:pPr>
            <w:r w:rsidRPr="00B319DB">
              <w:rPr>
                <w:rFonts w:eastAsiaTheme="minorEastAsia"/>
                <w:sz w:val="16"/>
                <w:szCs w:val="16"/>
                <w:lang w:val="es-ES"/>
              </w:rPr>
              <w:t>("Se espera que el riesgo se materialice…")</w:t>
            </w:r>
          </w:p>
        </w:tc>
        <w:tc>
          <w:tcPr>
            <w:tcW w:w="810" w:type="pct"/>
            <w:tcBorders>
              <w:top w:val="single" w:color="auto" w:sz="4" w:space="0"/>
              <w:left w:val="single" w:color="auto" w:sz="4" w:space="0"/>
              <w:bottom w:val="single" w:color="auto" w:sz="4" w:space="0"/>
              <w:right w:val="single" w:color="auto" w:sz="4" w:space="0"/>
            </w:tcBorders>
            <w:vAlign w:val="center"/>
          </w:tcPr>
          <w:p w:rsidRPr="00B319DB" w:rsidR="00825EAA" w:rsidP="00200032" w:rsidRDefault="00825EAA" w14:paraId="3FE029C8"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 xml:space="preserve">Cada 5 años o menos </w:t>
            </w:r>
          </w:p>
          <w:p w:rsidRPr="00B319DB" w:rsidR="00825EAA" w:rsidP="00200032" w:rsidRDefault="00825EAA" w14:paraId="15AFC150"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u w:val="single"/>
                <w:lang w:val="es-ES"/>
              </w:rPr>
            </w:pPr>
            <w:r w:rsidRPr="00B319DB">
              <w:rPr>
                <w:rFonts w:eastAsiaTheme="minorEastAsia"/>
                <w:b/>
                <w:bCs/>
                <w:sz w:val="16"/>
                <w:szCs w:val="16"/>
                <w:u w:val="single"/>
                <w:lang w:val="es-ES"/>
              </w:rPr>
              <w:t xml:space="preserve">y/o </w:t>
            </w:r>
          </w:p>
          <w:p w:rsidRPr="00B319DB" w:rsidR="00825EAA" w:rsidP="00200032" w:rsidRDefault="00825EAA" w14:paraId="1297E3DF"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probabilidad muy baja (&lt;20%) de materializarse</w:t>
            </w:r>
          </w:p>
        </w:tc>
        <w:tc>
          <w:tcPr>
            <w:tcW w:w="811" w:type="pct"/>
            <w:tcBorders>
              <w:top w:val="single" w:color="auto" w:sz="4" w:space="0"/>
              <w:left w:val="single" w:color="auto" w:sz="4" w:space="0"/>
              <w:bottom w:val="single" w:color="auto" w:sz="4" w:space="0"/>
              <w:right w:val="single" w:color="auto" w:sz="4" w:space="0"/>
            </w:tcBorders>
            <w:vAlign w:val="center"/>
          </w:tcPr>
          <w:p w:rsidRPr="00B319DB" w:rsidR="00825EAA" w:rsidP="00200032" w:rsidRDefault="00825EAA" w14:paraId="680D9243"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 xml:space="preserve">Cada 3-5 años </w:t>
            </w:r>
          </w:p>
          <w:p w:rsidRPr="00B319DB" w:rsidR="00825EAA" w:rsidP="00200032" w:rsidRDefault="00825EAA" w14:paraId="6BB113A4"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u w:val="single"/>
                <w:lang w:val="es-ES"/>
              </w:rPr>
            </w:pPr>
            <w:r w:rsidRPr="00B319DB">
              <w:rPr>
                <w:rFonts w:eastAsiaTheme="minorEastAsia"/>
                <w:b/>
                <w:bCs/>
                <w:sz w:val="16"/>
                <w:szCs w:val="16"/>
                <w:u w:val="single"/>
                <w:lang w:val="es-ES"/>
              </w:rPr>
              <w:t>y/o</w:t>
            </w:r>
          </w:p>
          <w:p w:rsidRPr="00B319DB" w:rsidR="00825EAA" w:rsidP="00200032" w:rsidRDefault="00825EAA" w14:paraId="034B6BB9"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baja probabilidad (20% - 40%) de materializarse</w:t>
            </w:r>
          </w:p>
        </w:tc>
        <w:tc>
          <w:tcPr>
            <w:tcW w:w="811" w:type="pct"/>
            <w:tcBorders>
              <w:top w:val="single" w:color="auto" w:sz="4" w:space="0"/>
              <w:left w:val="single" w:color="auto" w:sz="4" w:space="0"/>
              <w:bottom w:val="single" w:color="auto" w:sz="4" w:space="0"/>
              <w:right w:val="single" w:color="auto" w:sz="4" w:space="0"/>
            </w:tcBorders>
            <w:vAlign w:val="center"/>
          </w:tcPr>
          <w:p w:rsidRPr="00B319DB" w:rsidR="00825EAA" w:rsidP="00200032" w:rsidRDefault="00825EAA" w14:paraId="7F705678"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Cada 1-3 años</w:t>
            </w:r>
          </w:p>
          <w:p w:rsidRPr="00B319DB" w:rsidR="00825EAA" w:rsidP="00200032" w:rsidRDefault="00825EAA" w14:paraId="13B237A1"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u w:val="single"/>
                <w:lang w:val="es-ES"/>
              </w:rPr>
            </w:pPr>
            <w:r w:rsidRPr="00B319DB">
              <w:rPr>
                <w:rFonts w:eastAsiaTheme="minorEastAsia"/>
                <w:b/>
                <w:bCs/>
                <w:sz w:val="16"/>
                <w:szCs w:val="16"/>
                <w:u w:val="single"/>
                <w:lang w:val="es-ES"/>
              </w:rPr>
              <w:t>y/o</w:t>
            </w:r>
          </w:p>
          <w:p w:rsidRPr="00B319DB" w:rsidR="00825EAA" w:rsidP="00200032" w:rsidRDefault="00825EAA" w14:paraId="370CD39C"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probabilidad de materializarse entre el 40% y el 60%</w:t>
            </w:r>
          </w:p>
        </w:tc>
        <w:tc>
          <w:tcPr>
            <w:tcW w:w="811" w:type="pct"/>
            <w:tcBorders>
              <w:top w:val="single" w:color="auto" w:sz="4" w:space="0"/>
              <w:left w:val="single" w:color="auto" w:sz="4" w:space="0"/>
              <w:bottom w:val="single" w:color="auto" w:sz="4" w:space="0"/>
              <w:right w:val="single" w:color="auto" w:sz="4" w:space="0"/>
            </w:tcBorders>
            <w:vAlign w:val="center"/>
          </w:tcPr>
          <w:p w:rsidRPr="00B319DB" w:rsidR="00825EAA" w:rsidP="00200032" w:rsidRDefault="00825EAA" w14:paraId="021EE363"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 xml:space="preserve">Una o dos veces al año </w:t>
            </w:r>
          </w:p>
          <w:p w:rsidRPr="00B319DB" w:rsidR="00825EAA" w:rsidP="00200032" w:rsidRDefault="00825EAA" w14:paraId="76060D07"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u w:val="single"/>
                <w:lang w:val="es-ES"/>
              </w:rPr>
            </w:pPr>
            <w:r w:rsidRPr="00B319DB">
              <w:rPr>
                <w:rFonts w:eastAsiaTheme="minorEastAsia"/>
                <w:b/>
                <w:bCs/>
                <w:sz w:val="16"/>
                <w:szCs w:val="16"/>
                <w:u w:val="single"/>
                <w:lang w:val="es-ES"/>
              </w:rPr>
              <w:t>y/o</w:t>
            </w:r>
          </w:p>
          <w:p w:rsidRPr="00B319DB" w:rsidR="00825EAA" w:rsidP="00200032" w:rsidRDefault="00825EAA" w14:paraId="612EAAFF"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alta probabilidad de materializarse (60% - 80%)</w:t>
            </w:r>
          </w:p>
        </w:tc>
        <w:tc>
          <w:tcPr>
            <w:tcW w:w="808" w:type="pct"/>
            <w:tcBorders>
              <w:top w:val="single" w:color="auto" w:sz="4" w:space="0"/>
              <w:left w:val="single" w:color="auto" w:sz="4" w:space="0"/>
              <w:bottom w:val="single" w:color="auto" w:sz="4" w:space="0"/>
              <w:right w:val="single" w:color="auto" w:sz="4" w:space="0"/>
            </w:tcBorders>
            <w:vAlign w:val="center"/>
          </w:tcPr>
          <w:p w:rsidRPr="00B319DB" w:rsidR="00825EAA" w:rsidP="00200032" w:rsidRDefault="00825EAA" w14:paraId="5662E74E"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 xml:space="preserve">Varias veces al año </w:t>
            </w:r>
          </w:p>
          <w:p w:rsidRPr="00B319DB" w:rsidR="00825EAA" w:rsidP="00200032" w:rsidRDefault="00825EAA" w14:paraId="2B50800B"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u w:val="single"/>
                <w:lang w:val="es-ES"/>
              </w:rPr>
            </w:pPr>
            <w:r w:rsidRPr="00B319DB">
              <w:rPr>
                <w:rFonts w:eastAsiaTheme="minorEastAsia"/>
                <w:b/>
                <w:bCs/>
                <w:sz w:val="16"/>
                <w:szCs w:val="16"/>
                <w:u w:val="single"/>
                <w:lang w:val="es-ES"/>
              </w:rPr>
              <w:t>y/o</w:t>
            </w:r>
          </w:p>
          <w:p w:rsidRPr="00B319DB" w:rsidR="00825EAA" w:rsidP="00200032" w:rsidRDefault="00825EAA" w14:paraId="4A4CDE44"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ES"/>
              </w:rPr>
            </w:pPr>
            <w:r w:rsidRPr="00B319DB">
              <w:rPr>
                <w:rFonts w:eastAsiaTheme="minorEastAsia"/>
                <w:sz w:val="16"/>
                <w:szCs w:val="16"/>
                <w:lang w:val="es-ES"/>
              </w:rPr>
              <w:t>probabilidad de materialización superior al 80</w:t>
            </w:r>
          </w:p>
        </w:tc>
      </w:tr>
      <w:bookmarkEnd w:id="1"/>
    </w:tbl>
    <w:p w:rsidRPr="00AD3032" w:rsidR="00363B86" w:rsidP="00AD3032" w:rsidRDefault="00363B86" w14:paraId="38B4B8A1" w14:textId="77777777">
      <w:pPr>
        <w:tabs>
          <w:tab w:val="left" w:pos="4680"/>
        </w:tabs>
        <w:rPr>
          <w:rFonts w:asciiTheme="minorHAnsi" w:hAnsiTheme="minorHAnsi" w:cstheme="minorHAnsi"/>
          <w:b/>
          <w:bCs/>
          <w:sz w:val="28"/>
          <w:szCs w:val="28"/>
          <w:lang w:val="es-ES"/>
        </w:rPr>
      </w:pPr>
    </w:p>
    <w:p w:rsidRPr="00D53340" w:rsidR="000C7259" w:rsidP="007F27E2" w:rsidRDefault="007F27E2" w14:paraId="797BFEE9" w14:textId="5EDBF472">
      <w:pPr>
        <w:pStyle w:val="ListParagraph"/>
        <w:numPr>
          <w:ilvl w:val="0"/>
          <w:numId w:val="1"/>
        </w:numPr>
        <w:tabs>
          <w:tab w:val="left" w:pos="4680"/>
        </w:tabs>
        <w:rPr>
          <w:rFonts w:asciiTheme="minorHAnsi" w:hAnsiTheme="minorHAnsi" w:cstheme="minorHAnsi"/>
          <w:b/>
          <w:bCs/>
          <w:sz w:val="28"/>
          <w:szCs w:val="28"/>
          <w:lang w:val="es-ES"/>
        </w:rPr>
      </w:pPr>
      <w:r w:rsidRPr="00D53340">
        <w:rPr>
          <w:rFonts w:asciiTheme="minorHAnsi" w:hAnsiTheme="minorHAnsi" w:cstheme="minorHAnsi"/>
          <w:b/>
          <w:bCs/>
          <w:sz w:val="28"/>
          <w:szCs w:val="28"/>
          <w:lang w:val="es-ES"/>
        </w:rPr>
        <w:t>Evidencias</w:t>
      </w:r>
    </w:p>
    <w:p w:rsidRPr="00B319DB" w:rsidR="007F27E2" w:rsidP="007F27E2" w:rsidRDefault="007F27E2" w14:paraId="2DAFCD4F" w14:textId="77777777">
      <w:pPr>
        <w:pStyle w:val="ListParagraph"/>
        <w:tabs>
          <w:tab w:val="left" w:pos="4680"/>
        </w:tabs>
        <w:rPr>
          <w:rFonts w:asciiTheme="minorHAnsi" w:hAnsiTheme="minorHAnsi" w:cstheme="minorHAnsi"/>
          <w:b/>
          <w:bCs/>
          <w:sz w:val="28"/>
          <w:szCs w:val="28"/>
          <w:lang w:val="es-ES"/>
        </w:rPr>
      </w:pPr>
    </w:p>
    <w:tbl>
      <w:tblPr>
        <w:tblStyle w:val="TableGrid"/>
        <w:tblW w:w="0" w:type="auto"/>
        <w:tblInd w:w="720" w:type="dxa"/>
        <w:tblLayout w:type="fixed"/>
        <w:tblLook w:val="06A0" w:firstRow="1" w:lastRow="0" w:firstColumn="1" w:lastColumn="0" w:noHBand="1" w:noVBand="1"/>
      </w:tblPr>
      <w:tblGrid>
        <w:gridCol w:w="750"/>
        <w:gridCol w:w="2494"/>
        <w:gridCol w:w="7211"/>
        <w:gridCol w:w="3480"/>
      </w:tblGrid>
      <w:tr w:rsidRPr="00B319DB" w:rsidR="21122B93" w:rsidTr="68E9534A" w14:paraId="43271E81" w14:textId="77777777">
        <w:tc>
          <w:tcPr>
            <w:tcW w:w="750" w:type="dxa"/>
            <w:shd w:val="clear" w:color="auto" w:fill="000000" w:themeFill="text1"/>
            <w:vAlign w:val="center"/>
          </w:tcPr>
          <w:p w:rsidRPr="00B319DB" w:rsidR="21122B93" w:rsidP="21122B93" w:rsidRDefault="21122B93" w14:paraId="6B897B6B" w14:textId="5C9E2E7B">
            <w:pPr>
              <w:jc w:val="center"/>
              <w:rPr>
                <w:rFonts w:eastAsia="Arial" w:cs="Arial"/>
                <w:color w:val="FFFFFF" w:themeColor="background1"/>
                <w:szCs w:val="22"/>
                <w:lang w:val="es-ES"/>
              </w:rPr>
            </w:pPr>
            <w:r w:rsidRPr="00B319DB">
              <w:rPr>
                <w:rFonts w:eastAsia="Arial" w:cs="Arial"/>
                <w:b/>
                <w:bCs/>
                <w:color w:val="FFFFFF" w:themeColor="background1"/>
                <w:szCs w:val="22"/>
                <w:lang w:val="es-ES"/>
              </w:rPr>
              <w:t>N°</w:t>
            </w:r>
          </w:p>
        </w:tc>
        <w:tc>
          <w:tcPr>
            <w:tcW w:w="2494" w:type="dxa"/>
            <w:shd w:val="clear" w:color="auto" w:fill="000000" w:themeFill="text1"/>
            <w:vAlign w:val="center"/>
          </w:tcPr>
          <w:p w:rsidRPr="00B319DB" w:rsidR="21122B93" w:rsidP="21122B93" w:rsidRDefault="21122B93" w14:paraId="54CF44A0" w14:textId="0888DFCD">
            <w:pPr>
              <w:jc w:val="center"/>
              <w:rPr>
                <w:rFonts w:eastAsia="Arial" w:cs="Arial"/>
                <w:color w:val="FFFFFF" w:themeColor="background1"/>
                <w:szCs w:val="22"/>
                <w:lang w:val="es-ES"/>
              </w:rPr>
            </w:pPr>
            <w:r w:rsidRPr="00B319DB">
              <w:rPr>
                <w:rFonts w:eastAsia="Arial" w:cs="Arial"/>
                <w:b/>
                <w:bCs/>
                <w:color w:val="FFFFFF" w:themeColor="background1"/>
                <w:szCs w:val="22"/>
                <w:lang w:val="es-ES"/>
              </w:rPr>
              <w:t>Resultado y/o producto logrado</w:t>
            </w:r>
          </w:p>
        </w:tc>
        <w:tc>
          <w:tcPr>
            <w:tcW w:w="7211" w:type="dxa"/>
            <w:shd w:val="clear" w:color="auto" w:fill="000000" w:themeFill="text1"/>
            <w:vAlign w:val="center"/>
          </w:tcPr>
          <w:p w:rsidRPr="00B319DB" w:rsidR="21122B93" w:rsidP="21122B93" w:rsidRDefault="21122B93" w14:paraId="7B6F272D" w14:textId="07618FD3">
            <w:pPr>
              <w:jc w:val="center"/>
              <w:rPr>
                <w:rFonts w:eastAsia="Arial" w:cs="Arial"/>
                <w:color w:val="FFFFFF" w:themeColor="background1"/>
                <w:szCs w:val="22"/>
                <w:lang w:val="es-ES"/>
              </w:rPr>
            </w:pPr>
            <w:r w:rsidRPr="00B319DB">
              <w:rPr>
                <w:rFonts w:eastAsia="Arial" w:cs="Arial"/>
                <w:b/>
                <w:bCs/>
                <w:color w:val="FFFFFF" w:themeColor="background1"/>
                <w:szCs w:val="22"/>
                <w:lang w:val="es-ES"/>
              </w:rPr>
              <w:t>Título de la evidencia</w:t>
            </w:r>
          </w:p>
        </w:tc>
        <w:tc>
          <w:tcPr>
            <w:tcW w:w="3480" w:type="dxa"/>
            <w:shd w:val="clear" w:color="auto" w:fill="000000" w:themeFill="text1"/>
            <w:vAlign w:val="center"/>
          </w:tcPr>
          <w:p w:rsidRPr="00B319DB" w:rsidR="21122B93" w:rsidP="21122B93" w:rsidRDefault="21122B93" w14:paraId="6EFA4E79" w14:textId="215BB6FB">
            <w:pPr>
              <w:jc w:val="center"/>
              <w:rPr>
                <w:rFonts w:eastAsia="Arial" w:cs="Arial"/>
                <w:color w:val="FFFFFF" w:themeColor="background1"/>
                <w:szCs w:val="22"/>
                <w:lang w:val="es-ES"/>
              </w:rPr>
            </w:pPr>
            <w:r w:rsidRPr="00B319DB">
              <w:rPr>
                <w:rFonts w:eastAsia="Arial" w:cs="Arial"/>
                <w:b/>
                <w:bCs/>
                <w:color w:val="FFFFFF" w:themeColor="background1"/>
                <w:szCs w:val="22"/>
                <w:lang w:val="es-ES"/>
              </w:rPr>
              <w:t>Link de la evidencia</w:t>
            </w:r>
          </w:p>
        </w:tc>
      </w:tr>
      <w:tr w:rsidRPr="00984B38" w:rsidR="21122B93" w:rsidTr="68E9534A" w14:paraId="05589999" w14:textId="77777777">
        <w:tc>
          <w:tcPr>
            <w:tcW w:w="750" w:type="dxa"/>
          </w:tcPr>
          <w:p w:rsidRPr="00AD3032" w:rsidR="21122B93" w:rsidP="00AD3032" w:rsidRDefault="00AD3032" w14:paraId="3A48BE1B" w14:textId="1341CF7C">
            <w:pPr>
              <w:jc w:val="left"/>
              <w:rPr>
                <w:rFonts w:eastAsia="Arial" w:cs="Arial"/>
                <w:color w:val="000000" w:themeColor="text1"/>
                <w:szCs w:val="22"/>
                <w:lang w:val="es-ES"/>
              </w:rPr>
            </w:pPr>
            <w:r>
              <w:rPr>
                <w:rFonts w:eastAsia="Arial" w:cs="Arial"/>
                <w:color w:val="000000" w:themeColor="text1"/>
                <w:szCs w:val="22"/>
                <w:lang w:val="es-ES"/>
              </w:rPr>
              <w:t>1</w:t>
            </w:r>
          </w:p>
        </w:tc>
        <w:tc>
          <w:tcPr>
            <w:tcW w:w="2494" w:type="dxa"/>
          </w:tcPr>
          <w:p w:rsidRPr="00AD3032" w:rsidR="21122B93" w:rsidP="00AD3032" w:rsidRDefault="00AD3032" w14:paraId="0939DAA4" w14:textId="73DCC7DA">
            <w:pPr>
              <w:jc w:val="left"/>
              <w:rPr>
                <w:rFonts w:eastAsia="Arial" w:cs="Arial"/>
                <w:color w:val="000000" w:themeColor="text1"/>
                <w:szCs w:val="22"/>
                <w:lang w:val="es-ES"/>
              </w:rPr>
            </w:pPr>
            <w:r>
              <w:rPr>
                <w:rFonts w:eastAsia="Arial" w:cs="Arial"/>
                <w:color w:val="000000" w:themeColor="text1"/>
                <w:szCs w:val="22"/>
                <w:lang w:val="es-ES"/>
              </w:rPr>
              <w:t>Todos</w:t>
            </w:r>
          </w:p>
        </w:tc>
        <w:tc>
          <w:tcPr>
            <w:tcW w:w="7211" w:type="dxa"/>
          </w:tcPr>
          <w:p w:rsidRPr="00AD3032" w:rsidR="21122B93" w:rsidP="00AD3032" w:rsidRDefault="005025F1" w14:paraId="7E0E14D0" w14:textId="0A3598E1">
            <w:pPr>
              <w:jc w:val="left"/>
              <w:rPr>
                <w:rFonts w:eastAsia="Arial" w:cs="Arial"/>
                <w:color w:val="000000" w:themeColor="text1"/>
                <w:szCs w:val="22"/>
                <w:lang w:val="es-ES"/>
              </w:rPr>
            </w:pPr>
            <w:r w:rsidRPr="00AD3032">
              <w:rPr>
                <w:rFonts w:eastAsia="Arial" w:cs="Arial"/>
                <w:color w:val="000000" w:themeColor="text1"/>
                <w:szCs w:val="22"/>
                <w:lang w:val="es-ES"/>
              </w:rPr>
              <w:t xml:space="preserve">Anexo 1. </w:t>
            </w:r>
            <w:r w:rsidRPr="00AD3032" w:rsidR="00DF1964">
              <w:rPr>
                <w:rFonts w:cs="Arial"/>
                <w:szCs w:val="22"/>
                <w:lang w:val="es-PE" w:eastAsia="ja-JP"/>
              </w:rPr>
              <w:t>Ficha</w:t>
            </w:r>
            <w:r w:rsidRPr="00AD3032" w:rsidR="00A83024">
              <w:rPr>
                <w:rFonts w:cs="Arial"/>
                <w:szCs w:val="22"/>
                <w:lang w:val="es-PE" w:eastAsia="ja-JP"/>
              </w:rPr>
              <w:t xml:space="preserve"> de monitoreo de paisajes</w:t>
            </w:r>
          </w:p>
        </w:tc>
        <w:tc>
          <w:tcPr>
            <w:tcW w:w="3480" w:type="dxa"/>
          </w:tcPr>
          <w:p w:rsidRPr="00AD3032" w:rsidR="21122B93" w:rsidP="68E9534A" w:rsidRDefault="530F572E" w14:paraId="56A7A152" w14:textId="77CFC4AE">
            <w:pPr>
              <w:jc w:val="left"/>
            </w:pPr>
            <w:hyperlink r:id="rId15">
              <w:r w:rsidRPr="68E9534A">
                <w:rPr>
                  <w:rStyle w:val="Hyperlink"/>
                  <w:rFonts w:eastAsia="Arial" w:cs="Arial"/>
                  <w:szCs w:val="22"/>
                </w:rPr>
                <w:t>PC5_202502_TE_cierre</w:t>
              </w:r>
            </w:hyperlink>
          </w:p>
        </w:tc>
      </w:tr>
      <w:tr w:rsidRPr="00984B38" w:rsidR="00AD3032" w:rsidTr="68E9534A" w14:paraId="5D8A8238" w14:textId="77777777">
        <w:tc>
          <w:tcPr>
            <w:tcW w:w="750" w:type="dxa"/>
          </w:tcPr>
          <w:p w:rsidRPr="00AD3032" w:rsidR="00AD3032" w:rsidP="00AD3032" w:rsidRDefault="00AD3032" w14:paraId="43F38483" w14:textId="5AEA7715">
            <w:pPr>
              <w:jc w:val="left"/>
              <w:rPr>
                <w:rFonts w:eastAsia="Arial" w:cs="Arial"/>
                <w:color w:val="000000" w:themeColor="text1"/>
                <w:szCs w:val="22"/>
                <w:lang w:val="es-ES"/>
              </w:rPr>
            </w:pPr>
            <w:r>
              <w:rPr>
                <w:rFonts w:eastAsia="Arial" w:cs="Arial"/>
                <w:color w:val="000000" w:themeColor="text1"/>
                <w:szCs w:val="22"/>
                <w:lang w:val="es-ES"/>
              </w:rPr>
              <w:t>2</w:t>
            </w:r>
          </w:p>
        </w:tc>
        <w:tc>
          <w:tcPr>
            <w:tcW w:w="2494" w:type="dxa"/>
          </w:tcPr>
          <w:p w:rsidRPr="00AD3032" w:rsidR="00AD3032" w:rsidP="00AD3032" w:rsidRDefault="00AD3032" w14:paraId="7BEE4928" w14:textId="3AA05584">
            <w:pPr>
              <w:jc w:val="left"/>
              <w:rPr>
                <w:rFonts w:eastAsia="Arial" w:cs="Arial"/>
                <w:color w:val="000000" w:themeColor="text1"/>
                <w:szCs w:val="22"/>
                <w:lang w:val="es-ES"/>
              </w:rPr>
            </w:pPr>
            <w:r>
              <w:rPr>
                <w:rFonts w:eastAsia="Arial" w:cs="Arial"/>
                <w:color w:val="000000" w:themeColor="text1"/>
                <w:szCs w:val="22"/>
                <w:lang w:val="es-ES"/>
              </w:rPr>
              <w:t>Todos</w:t>
            </w:r>
          </w:p>
        </w:tc>
        <w:tc>
          <w:tcPr>
            <w:tcW w:w="7211" w:type="dxa"/>
          </w:tcPr>
          <w:p w:rsidRPr="00AD3032" w:rsidR="00AD3032" w:rsidP="00AD3032" w:rsidRDefault="00AD3032" w14:paraId="4451857F" w14:textId="4CBD3FB5">
            <w:pPr>
              <w:jc w:val="left"/>
              <w:rPr>
                <w:rFonts w:eastAsia="Arial" w:cs="Arial"/>
                <w:color w:val="000000" w:themeColor="text1"/>
                <w:szCs w:val="22"/>
                <w:lang w:val="es-PE"/>
              </w:rPr>
            </w:pPr>
            <w:r w:rsidRPr="00AD3032">
              <w:rPr>
                <w:rFonts w:eastAsia="Arial" w:cs="Arial"/>
                <w:color w:val="000000" w:themeColor="text1"/>
                <w:szCs w:val="22"/>
                <w:lang w:val="es-ES"/>
              </w:rPr>
              <w:t xml:space="preserve">Anexo 2. </w:t>
            </w:r>
            <w:r w:rsidRPr="00AD3032">
              <w:rPr>
                <w:rFonts w:cs="Arial"/>
                <w:szCs w:val="22"/>
                <w:lang w:val="es-PE" w:eastAsia="ja-JP"/>
              </w:rPr>
              <w:t>Estudios de Caso de Paisajes</w:t>
            </w:r>
            <w:r>
              <w:rPr>
                <w:rFonts w:cs="Arial"/>
                <w:szCs w:val="22"/>
                <w:lang w:val="es-PE" w:eastAsia="ja-JP"/>
              </w:rPr>
              <w:t xml:space="preserve"> (3 publicaciones)</w:t>
            </w:r>
          </w:p>
        </w:tc>
        <w:tc>
          <w:tcPr>
            <w:tcW w:w="3480" w:type="dxa"/>
          </w:tcPr>
          <w:p w:rsidRPr="00AD3032" w:rsidR="00AD3032" w:rsidP="68E9534A" w:rsidRDefault="7DDE9F54" w14:paraId="40F00CD1" w14:textId="305FD779">
            <w:pPr>
              <w:jc w:val="left"/>
              <w:rPr>
                <w:lang w:val="es-ES"/>
              </w:rPr>
            </w:pPr>
            <w:hyperlink r:id="rId16">
              <w:r w:rsidRPr="68E9534A">
                <w:rPr>
                  <w:rStyle w:val="Hyperlink"/>
                  <w:rFonts w:eastAsia="Arial" w:cs="Arial"/>
                  <w:szCs w:val="22"/>
                </w:rPr>
                <w:t>Estudios_Caso_Paisajes</w:t>
              </w:r>
            </w:hyperlink>
          </w:p>
        </w:tc>
      </w:tr>
      <w:tr w:rsidRPr="0037070D" w:rsidR="00AD3032" w:rsidTr="68E9534A" w14:paraId="49E5BD22" w14:textId="77777777">
        <w:tc>
          <w:tcPr>
            <w:tcW w:w="750" w:type="dxa"/>
          </w:tcPr>
          <w:p w:rsidRPr="00AD3032" w:rsidR="00AD3032" w:rsidP="00AD3032" w:rsidRDefault="00AD3032" w14:paraId="0543C403" w14:textId="6FE75537">
            <w:pPr>
              <w:jc w:val="left"/>
              <w:rPr>
                <w:rFonts w:eastAsia="Arial" w:cs="Arial"/>
                <w:color w:val="000000" w:themeColor="text1"/>
                <w:szCs w:val="22"/>
                <w:lang w:val="es-ES"/>
              </w:rPr>
            </w:pPr>
            <w:r>
              <w:rPr>
                <w:rFonts w:eastAsia="Arial" w:cs="Arial"/>
                <w:color w:val="000000" w:themeColor="text1"/>
                <w:szCs w:val="22"/>
                <w:lang w:val="es-ES"/>
              </w:rPr>
              <w:t>3</w:t>
            </w:r>
          </w:p>
        </w:tc>
        <w:tc>
          <w:tcPr>
            <w:tcW w:w="2494" w:type="dxa"/>
          </w:tcPr>
          <w:p w:rsidRPr="00AD3032" w:rsidR="00AD3032" w:rsidP="00AD3032" w:rsidRDefault="00AD3032" w14:paraId="4D2DA703" w14:textId="6707C57A">
            <w:pPr>
              <w:jc w:val="left"/>
              <w:rPr>
                <w:rFonts w:eastAsia="Arial" w:cs="Arial"/>
                <w:color w:val="000000" w:themeColor="text1"/>
                <w:szCs w:val="22"/>
                <w:lang w:val="es-ES"/>
              </w:rPr>
            </w:pPr>
            <w:r>
              <w:rPr>
                <w:rFonts w:eastAsia="Arial" w:cs="Arial"/>
                <w:color w:val="000000" w:themeColor="text1"/>
                <w:szCs w:val="22"/>
                <w:lang w:val="es-ES"/>
              </w:rPr>
              <w:t>Todos</w:t>
            </w:r>
          </w:p>
        </w:tc>
        <w:tc>
          <w:tcPr>
            <w:tcW w:w="7211" w:type="dxa"/>
          </w:tcPr>
          <w:p w:rsidRPr="00872995" w:rsidR="00AD3032" w:rsidP="00AD3032" w:rsidRDefault="00AD3032" w14:paraId="4559A1AC" w14:textId="4FE2EE2B">
            <w:pPr>
              <w:jc w:val="left"/>
              <w:rPr>
                <w:rFonts w:eastAsia="Arial" w:cs="Arial"/>
                <w:color w:val="000000" w:themeColor="text1"/>
                <w:szCs w:val="22"/>
                <w:lang w:val="es-PE"/>
              </w:rPr>
            </w:pPr>
            <w:r w:rsidRPr="00872995">
              <w:rPr>
                <w:rFonts w:eastAsia="Arial" w:cs="Arial"/>
                <w:color w:val="000000" w:themeColor="text1"/>
                <w:szCs w:val="22"/>
                <w:lang w:val="es-ES"/>
              </w:rPr>
              <w:t xml:space="preserve">Anexo 3. </w:t>
            </w:r>
            <w:r w:rsidRPr="00872995">
              <w:rPr>
                <w:rFonts w:cs="Arial"/>
                <w:szCs w:val="22"/>
                <w:lang w:val="es-PE" w:eastAsia="ja-JP"/>
              </w:rPr>
              <w:t>Listado de proyectos OP7</w:t>
            </w:r>
          </w:p>
        </w:tc>
        <w:tc>
          <w:tcPr>
            <w:tcW w:w="3480" w:type="dxa"/>
          </w:tcPr>
          <w:p w:rsidRPr="0037070D" w:rsidR="00AD3032" w:rsidP="68E9534A" w:rsidRDefault="3BB23E02" w14:paraId="09FC814D" w14:textId="67B7F3AC">
            <w:pPr>
              <w:jc w:val="left"/>
              <w:rPr>
                <w:lang w:val="es-ES"/>
              </w:rPr>
            </w:pPr>
            <w:hyperlink r:id="rId17">
              <w:r w:rsidRPr="0037070D">
                <w:rPr>
                  <w:rStyle w:val="Hyperlink"/>
                  <w:rFonts w:eastAsia="Arial" w:cs="Arial"/>
                  <w:szCs w:val="22"/>
                  <w:lang w:val="es-ES"/>
                </w:rPr>
                <w:t>Listado_proyectosBase_Datos_30Junio2025.xls</w:t>
              </w:r>
            </w:hyperlink>
          </w:p>
        </w:tc>
      </w:tr>
      <w:tr w:rsidRPr="00984B38" w:rsidR="00AD3032" w:rsidTr="68E9534A" w14:paraId="2354C26F" w14:textId="77777777">
        <w:tc>
          <w:tcPr>
            <w:tcW w:w="750" w:type="dxa"/>
          </w:tcPr>
          <w:p w:rsidRPr="00AD3032" w:rsidR="00AD3032" w:rsidP="00AD3032" w:rsidRDefault="00AD3032" w14:paraId="1E3B075D" w14:textId="18BD1119">
            <w:pPr>
              <w:jc w:val="left"/>
              <w:rPr>
                <w:rFonts w:eastAsia="Arial" w:cs="Arial"/>
                <w:color w:val="000000" w:themeColor="text1"/>
                <w:szCs w:val="22"/>
                <w:lang w:val="es-ES"/>
              </w:rPr>
            </w:pPr>
            <w:r>
              <w:rPr>
                <w:rFonts w:eastAsia="Arial" w:cs="Arial"/>
                <w:color w:val="000000" w:themeColor="text1"/>
                <w:szCs w:val="22"/>
                <w:lang w:val="es-ES"/>
              </w:rPr>
              <w:t>4</w:t>
            </w:r>
          </w:p>
        </w:tc>
        <w:tc>
          <w:tcPr>
            <w:tcW w:w="2494" w:type="dxa"/>
          </w:tcPr>
          <w:p w:rsidRPr="00AD3032" w:rsidR="00AD3032" w:rsidP="00AD3032" w:rsidRDefault="00AD3032" w14:paraId="66FB10D2" w14:textId="46852414">
            <w:pPr>
              <w:jc w:val="left"/>
              <w:rPr>
                <w:rFonts w:eastAsia="Arial" w:cs="Arial"/>
                <w:color w:val="000000" w:themeColor="text1"/>
                <w:szCs w:val="22"/>
                <w:lang w:val="es-ES"/>
              </w:rPr>
            </w:pPr>
            <w:r>
              <w:rPr>
                <w:rFonts w:eastAsia="Arial" w:cs="Arial"/>
                <w:color w:val="000000" w:themeColor="text1"/>
                <w:szCs w:val="22"/>
                <w:lang w:val="es-ES"/>
              </w:rPr>
              <w:t>Todos</w:t>
            </w:r>
          </w:p>
        </w:tc>
        <w:tc>
          <w:tcPr>
            <w:tcW w:w="7211" w:type="dxa"/>
          </w:tcPr>
          <w:p w:rsidRPr="00872995" w:rsidR="00AD3032" w:rsidP="00AD3032" w:rsidRDefault="00AD3032" w14:paraId="4C7CC96A" w14:textId="2B697060">
            <w:pPr>
              <w:jc w:val="left"/>
              <w:rPr>
                <w:rFonts w:eastAsia="Arial" w:cs="Arial"/>
                <w:color w:val="000000" w:themeColor="text1"/>
                <w:szCs w:val="22"/>
                <w:lang w:val="es-ES"/>
              </w:rPr>
            </w:pPr>
            <w:r w:rsidRPr="00872995">
              <w:rPr>
                <w:rFonts w:eastAsia="Arial" w:cs="Arial"/>
                <w:color w:val="000000" w:themeColor="text1"/>
                <w:szCs w:val="22"/>
                <w:lang w:val="es-ES"/>
              </w:rPr>
              <w:t xml:space="preserve">Anexo 4. </w:t>
            </w:r>
            <w:r w:rsidRPr="00872995" w:rsidR="007E406C">
              <w:rPr>
                <w:rFonts w:eastAsia="Arial" w:cs="Arial"/>
                <w:color w:val="000000" w:themeColor="text1"/>
                <w:szCs w:val="22"/>
                <w:lang w:val="es-ES"/>
              </w:rPr>
              <w:t xml:space="preserve">Documentos de Estrategias de Paisaje / actas de reuniones de las plataformas </w:t>
            </w:r>
          </w:p>
        </w:tc>
        <w:tc>
          <w:tcPr>
            <w:tcW w:w="3480" w:type="dxa"/>
          </w:tcPr>
          <w:p w:rsidRPr="00AD3032" w:rsidR="00AD3032" w:rsidP="68E9534A" w:rsidRDefault="2E1B0765" w14:paraId="6BAB54FA" w14:textId="4DE4CEE6">
            <w:pPr>
              <w:jc w:val="left"/>
            </w:pPr>
            <w:hyperlink r:id="rId18">
              <w:r w:rsidRPr="68E9534A">
                <w:rPr>
                  <w:rStyle w:val="Hyperlink"/>
                  <w:rFonts w:eastAsia="Arial" w:cs="Arial"/>
                  <w:szCs w:val="22"/>
                </w:rPr>
                <w:t>Estrategias_Paisajes</w:t>
              </w:r>
            </w:hyperlink>
          </w:p>
          <w:p w:rsidRPr="00AD3032" w:rsidR="00AD3032" w:rsidP="68E9534A" w:rsidRDefault="00AD3032" w14:paraId="010ED258" w14:textId="03325FD3">
            <w:pPr>
              <w:jc w:val="left"/>
              <w:rPr>
                <w:lang w:val="es-ES"/>
              </w:rPr>
            </w:pPr>
          </w:p>
        </w:tc>
      </w:tr>
      <w:tr w:rsidRPr="00984B38" w:rsidR="00AD3032" w:rsidTr="68E9534A" w14:paraId="19FB28E7" w14:textId="77777777">
        <w:tc>
          <w:tcPr>
            <w:tcW w:w="750" w:type="dxa"/>
          </w:tcPr>
          <w:p w:rsidRPr="00AD3032" w:rsidR="00AD3032" w:rsidP="00AD3032" w:rsidRDefault="00AD3032" w14:paraId="7545F69E" w14:textId="2845B823">
            <w:pPr>
              <w:jc w:val="left"/>
              <w:rPr>
                <w:rFonts w:eastAsia="Arial" w:cs="Arial"/>
                <w:color w:val="000000" w:themeColor="text1"/>
                <w:szCs w:val="22"/>
                <w:lang w:val="es-ES"/>
              </w:rPr>
            </w:pPr>
            <w:r>
              <w:rPr>
                <w:rFonts w:eastAsia="Arial" w:cs="Arial"/>
                <w:color w:val="000000" w:themeColor="text1"/>
                <w:szCs w:val="22"/>
                <w:lang w:val="es-ES"/>
              </w:rPr>
              <w:t>5</w:t>
            </w:r>
          </w:p>
        </w:tc>
        <w:tc>
          <w:tcPr>
            <w:tcW w:w="2494" w:type="dxa"/>
          </w:tcPr>
          <w:p w:rsidRPr="00AD3032" w:rsidR="00AD3032" w:rsidP="00AD3032" w:rsidRDefault="00AD3032" w14:paraId="24E5BE12" w14:textId="426B564D">
            <w:pPr>
              <w:jc w:val="left"/>
              <w:rPr>
                <w:rFonts w:eastAsia="Arial" w:cs="Arial"/>
                <w:color w:val="000000" w:themeColor="text1"/>
                <w:szCs w:val="22"/>
                <w:lang w:val="es-ES"/>
              </w:rPr>
            </w:pPr>
            <w:r w:rsidRPr="00B95F89">
              <w:rPr>
                <w:rFonts w:eastAsia="Arial" w:cs="Arial"/>
                <w:color w:val="000000" w:themeColor="text1"/>
                <w:szCs w:val="22"/>
                <w:lang w:val="es-ES"/>
              </w:rPr>
              <w:t>Varios</w:t>
            </w:r>
          </w:p>
        </w:tc>
        <w:tc>
          <w:tcPr>
            <w:tcW w:w="7211" w:type="dxa"/>
          </w:tcPr>
          <w:p w:rsidRPr="00C94372" w:rsidR="00AD3032" w:rsidP="00AD3032" w:rsidRDefault="007E406C" w14:paraId="29EB21D7" w14:textId="008A3730">
            <w:pPr>
              <w:jc w:val="left"/>
              <w:rPr>
                <w:rFonts w:eastAsia="Arial" w:cs="Arial"/>
                <w:color w:val="000000" w:themeColor="text1"/>
                <w:szCs w:val="22"/>
                <w:lang w:val="es-ES"/>
              </w:rPr>
            </w:pPr>
            <w:r w:rsidRPr="00C94372">
              <w:rPr>
                <w:rFonts w:eastAsia="Arial" w:cs="Arial"/>
                <w:color w:val="000000" w:themeColor="text1"/>
                <w:szCs w:val="22"/>
                <w:lang w:val="es-ES"/>
              </w:rPr>
              <w:t>Anexo 5.</w:t>
            </w:r>
            <w:r w:rsidRPr="00C94372" w:rsidR="00B670F2">
              <w:rPr>
                <w:rFonts w:eastAsia="Arial" w:cs="Arial"/>
                <w:color w:val="000000" w:themeColor="text1"/>
                <w:szCs w:val="22"/>
                <w:lang w:val="es-ES"/>
              </w:rPr>
              <w:t xml:space="preserve"> </w:t>
            </w:r>
            <w:r w:rsidR="00055D77">
              <w:rPr>
                <w:rFonts w:eastAsia="Arial" w:cs="Arial"/>
                <w:color w:val="000000" w:themeColor="text1"/>
                <w:szCs w:val="22"/>
                <w:lang w:val="es-ES"/>
              </w:rPr>
              <w:t>Sistematización de proyectos</w:t>
            </w:r>
          </w:p>
        </w:tc>
        <w:tc>
          <w:tcPr>
            <w:tcW w:w="3480" w:type="dxa"/>
          </w:tcPr>
          <w:p w:rsidRPr="00AD3032" w:rsidR="00AD3032" w:rsidP="68E9534A" w:rsidRDefault="44CE7349" w14:paraId="228C082A" w14:textId="68A6923A">
            <w:pPr>
              <w:jc w:val="left"/>
            </w:pPr>
            <w:hyperlink r:id="rId19">
              <w:r w:rsidRPr="68E9534A">
                <w:rPr>
                  <w:rStyle w:val="Hyperlink"/>
                  <w:rFonts w:eastAsia="Arial" w:cs="Arial"/>
                  <w:szCs w:val="22"/>
                </w:rPr>
                <w:t>Sistematizaciones_proyectos</w:t>
              </w:r>
            </w:hyperlink>
          </w:p>
        </w:tc>
      </w:tr>
      <w:tr w:rsidRPr="00984B38" w:rsidR="0011435C" w:rsidTr="68E9534A" w14:paraId="26C2B139" w14:textId="77777777">
        <w:tc>
          <w:tcPr>
            <w:tcW w:w="750" w:type="dxa"/>
          </w:tcPr>
          <w:p w:rsidRPr="00AD3032" w:rsidR="0011435C" w:rsidP="00AD3032" w:rsidRDefault="0011435C" w14:paraId="2471BDFB" w14:textId="06A74C4A">
            <w:pPr>
              <w:jc w:val="left"/>
              <w:rPr>
                <w:rFonts w:eastAsia="Arial" w:cs="Arial"/>
                <w:color w:val="000000" w:themeColor="text1"/>
                <w:szCs w:val="22"/>
                <w:lang w:val="es-ES"/>
              </w:rPr>
            </w:pPr>
          </w:p>
        </w:tc>
        <w:tc>
          <w:tcPr>
            <w:tcW w:w="2494" w:type="dxa"/>
          </w:tcPr>
          <w:p w:rsidRPr="00AD3032" w:rsidR="0011435C" w:rsidP="00AD3032" w:rsidRDefault="0011435C" w14:paraId="7F407F25" w14:textId="240AA3C8">
            <w:pPr>
              <w:jc w:val="left"/>
              <w:rPr>
                <w:rFonts w:eastAsia="Arial" w:cs="Arial"/>
                <w:color w:val="000000" w:themeColor="text1"/>
                <w:szCs w:val="22"/>
                <w:lang w:val="es-ES"/>
              </w:rPr>
            </w:pPr>
          </w:p>
        </w:tc>
        <w:tc>
          <w:tcPr>
            <w:tcW w:w="7211" w:type="dxa"/>
          </w:tcPr>
          <w:p w:rsidRPr="00B90AA5" w:rsidR="0011435C" w:rsidP="00AD3032" w:rsidRDefault="00055D77" w14:paraId="4BC11E03" w14:textId="1902370D">
            <w:pPr>
              <w:jc w:val="left"/>
              <w:rPr>
                <w:rFonts w:eastAsia="Arial" w:cs="Arial"/>
                <w:color w:val="000000" w:themeColor="text1"/>
                <w:szCs w:val="22"/>
                <w:highlight w:val="yellow"/>
                <w:lang w:val="es-ES"/>
              </w:rPr>
            </w:pPr>
            <w:r w:rsidRPr="00055D77">
              <w:rPr>
                <w:rFonts w:eastAsia="Arial" w:cs="Arial"/>
                <w:color w:val="000000" w:themeColor="text1"/>
                <w:szCs w:val="22"/>
                <w:lang w:val="es-ES"/>
              </w:rPr>
              <w:t>Anexo 6. Estrategia</w:t>
            </w:r>
            <w:r w:rsidRPr="00C94372">
              <w:rPr>
                <w:rFonts w:eastAsia="Arial" w:cs="Arial"/>
                <w:color w:val="000000" w:themeColor="text1"/>
                <w:szCs w:val="22"/>
                <w:lang w:val="es-ES"/>
              </w:rPr>
              <w:t xml:space="preserve"> de gestión de conocimientos y comunicaciones</w:t>
            </w:r>
          </w:p>
        </w:tc>
        <w:tc>
          <w:tcPr>
            <w:tcW w:w="3480" w:type="dxa"/>
          </w:tcPr>
          <w:p w:rsidRPr="00AD3032" w:rsidR="0011435C" w:rsidP="68E9534A" w:rsidRDefault="501B420D" w14:paraId="3C653F1E" w14:textId="1ED2561C">
            <w:pPr>
              <w:jc w:val="left"/>
            </w:pPr>
            <w:hyperlink r:id="rId20">
              <w:r w:rsidRPr="68E9534A">
                <w:rPr>
                  <w:rStyle w:val="Hyperlink"/>
                  <w:rFonts w:eastAsia="Arial" w:cs="Arial"/>
                  <w:szCs w:val="22"/>
                </w:rPr>
                <w:t>Estrategia_KM_Coms</w:t>
              </w:r>
            </w:hyperlink>
          </w:p>
        </w:tc>
      </w:tr>
    </w:tbl>
    <w:p w:rsidRPr="00B319DB" w:rsidR="00686A4F" w:rsidP="00534125" w:rsidRDefault="00686A4F" w14:paraId="7C381FA7" w14:textId="41E515BE">
      <w:pPr>
        <w:tabs>
          <w:tab w:val="left" w:pos="4680"/>
        </w:tabs>
        <w:rPr>
          <w:b/>
          <w:bCs/>
          <w:lang w:val="es-ES"/>
        </w:rPr>
      </w:pPr>
    </w:p>
    <w:sectPr w:rsidRPr="00B319DB" w:rsidR="00686A4F" w:rsidSect="008440EC">
      <w:pgSz w:w="16838" w:h="11906" w:orient="landscape" w:code="9"/>
      <w:pgMar w:top="720" w:right="720" w:bottom="720" w:left="720" w:header="720"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470A" w:rsidRDefault="0070470A" w14:paraId="3A95FBCD" w14:textId="77777777">
      <w:r>
        <w:separator/>
      </w:r>
    </w:p>
  </w:endnote>
  <w:endnote w:type="continuationSeparator" w:id="0">
    <w:p w:rsidR="0070470A" w:rsidRDefault="0070470A" w14:paraId="717EA229" w14:textId="77777777">
      <w:r>
        <w:continuationSeparator/>
      </w:r>
    </w:p>
  </w:endnote>
  <w:endnote w:type="continuationNotice" w:id="1">
    <w:p w:rsidR="0070470A" w:rsidRDefault="0070470A" w14:paraId="40C3B13E"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pleSystemUIFontBold">
    <w:altName w:val="Calibri"/>
    <w:panose1 w:val="020B0604020202020204"/>
    <w:charset w:val="00"/>
    <w:family w:val="auto"/>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pleSystemUIFont">
    <w:altName w:val="Calibri"/>
    <w:panose1 w:val="020B0604020202020204"/>
    <w:charset w:val="00"/>
    <w:family w:val="auto"/>
    <w:pitch w:val="default"/>
    <w:sig w:usb0="00000003" w:usb1="00000000" w:usb2="00000000" w:usb3="00000000" w:csb0="00000001"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710737"/>
      <w:docPartObj>
        <w:docPartGallery w:val="Page Numbers (Bottom of Page)"/>
        <w:docPartUnique/>
      </w:docPartObj>
    </w:sdtPr>
    <w:sdtContent>
      <w:p w:rsidR="002F42C2" w:rsidRDefault="002F42C2" w14:paraId="2BC8E2E8" w14:textId="56210014">
        <w:pPr>
          <w:pStyle w:val="Footer"/>
          <w:jc w:val="right"/>
        </w:pPr>
        <w:r>
          <w:fldChar w:fldCharType="begin"/>
        </w:r>
        <w:r>
          <w:instrText>PAGE   \* MERGEFORMAT</w:instrText>
        </w:r>
        <w:r>
          <w:fldChar w:fldCharType="separate"/>
        </w:r>
        <w:r>
          <w:rPr>
            <w:lang w:val="es-ES"/>
          </w:rPr>
          <w:t>2</w:t>
        </w:r>
        <w:r>
          <w:fldChar w:fldCharType="end"/>
        </w:r>
      </w:p>
    </w:sdtContent>
  </w:sdt>
  <w:p w:rsidR="002F42C2" w:rsidRDefault="002F42C2" w14:paraId="01EE790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2C2" w:rsidRDefault="002F42C2" w14:paraId="2B10EE89" w14:textId="4C1B93CF">
    <w:pPr>
      <w:pStyle w:val="Footer"/>
      <w:jc w:val="right"/>
    </w:pPr>
    <w:r>
      <w:fldChar w:fldCharType="begin"/>
    </w:r>
    <w:r>
      <w:instrText xml:space="preserve"> PAGE   \* MERGEFORMAT </w:instrText>
    </w:r>
    <w:r>
      <w:fldChar w:fldCharType="separate"/>
    </w:r>
    <w:r>
      <w:rPr>
        <w:noProof/>
      </w:rPr>
      <w:t>2</w:t>
    </w:r>
    <w:r>
      <w:rPr>
        <w:noProof/>
      </w:rPr>
      <w:fldChar w:fldCharType="end"/>
    </w:r>
  </w:p>
  <w:p w:rsidR="002F42C2" w:rsidRDefault="002F42C2" w14:paraId="5AE1FF6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470A" w:rsidRDefault="0070470A" w14:paraId="0E3800E5" w14:textId="77777777">
      <w:r>
        <w:separator/>
      </w:r>
    </w:p>
  </w:footnote>
  <w:footnote w:type="continuationSeparator" w:id="0">
    <w:p w:rsidR="0070470A" w:rsidRDefault="0070470A" w14:paraId="7A1B0B26" w14:textId="77777777">
      <w:r>
        <w:continuationSeparator/>
      </w:r>
    </w:p>
  </w:footnote>
  <w:footnote w:type="continuationNotice" w:id="1">
    <w:p w:rsidR="0070470A" w:rsidRDefault="0070470A" w14:paraId="41CF74C9" w14:textId="77777777">
      <w:pPr>
        <w:spacing w:after="0"/>
      </w:pPr>
    </w:p>
  </w:footnote>
  <w:footnote w:id="2">
    <w:p w:rsidRPr="00C15199" w:rsidR="00C15199" w:rsidP="00C15199" w:rsidRDefault="00C15199" w14:paraId="635BE1F1" w14:textId="7CE92EB3">
      <w:pPr>
        <w:pStyle w:val="Default"/>
        <w:tabs>
          <w:tab w:val="left" w:pos="810"/>
        </w:tabs>
        <w:jc w:val="both"/>
        <w:rPr>
          <w:rFonts w:asciiTheme="minorHAnsi" w:hAnsiTheme="minorHAnsi" w:eastAsiaTheme="minorEastAsia" w:cstheme="minorHAnsi"/>
          <w:b/>
          <w:bCs/>
          <w:sz w:val="16"/>
          <w:szCs w:val="16"/>
          <w:lang w:val="es-ES"/>
        </w:rPr>
      </w:pPr>
      <w:r w:rsidRPr="00C15199">
        <w:rPr>
          <w:rStyle w:val="FootnoteReference"/>
          <w:rFonts w:asciiTheme="minorHAnsi" w:hAnsiTheme="minorHAnsi" w:cstheme="minorHAnsi"/>
          <w:sz w:val="16"/>
          <w:szCs w:val="16"/>
        </w:rPr>
        <w:footnoteRef/>
      </w:r>
      <w:r w:rsidRPr="00C15199">
        <w:rPr>
          <w:rFonts w:asciiTheme="minorHAnsi" w:hAnsiTheme="minorHAnsi" w:cstheme="minorHAnsi"/>
          <w:sz w:val="16"/>
          <w:szCs w:val="16"/>
        </w:rPr>
        <w:t xml:space="preserve"> </w:t>
      </w:r>
      <w:r w:rsidRPr="00C15199">
        <w:rPr>
          <w:rFonts w:asciiTheme="minorHAnsi" w:hAnsiTheme="minorHAnsi" w:eastAsiaTheme="minorEastAsia" w:cstheme="minorHAnsi"/>
          <w:sz w:val="16"/>
          <w:szCs w:val="16"/>
          <w:lang w:val="es-ES"/>
        </w:rPr>
        <w:t>Esta sección es opcional de acuerdo con el marco de resultados del proyecto (si tiene el nivel de objetivo/componente y/o resultado llenar el cuadro).</w:t>
      </w:r>
    </w:p>
  </w:footnote>
  <w:footnote w:id="3">
    <w:p w:rsidRPr="00E30E90" w:rsidR="009C5598" w:rsidP="009C5598" w:rsidRDefault="009C5598" w14:paraId="6D77F9E5" w14:textId="77777777">
      <w:pPr>
        <w:pStyle w:val="FootnoteText"/>
        <w:rPr>
          <w:lang w:val="es-PE"/>
        </w:rPr>
      </w:pPr>
      <w:r w:rsidRPr="00D357EA">
        <w:rPr>
          <w:rStyle w:val="FootnoteReference"/>
          <w:rFonts w:asciiTheme="minorHAnsi" w:hAnsiTheme="minorHAnsi" w:cstheme="minorHAnsi"/>
          <w:sz w:val="16"/>
          <w:szCs w:val="16"/>
        </w:rPr>
        <w:footnoteRef/>
      </w:r>
      <w:r w:rsidRPr="00D357EA">
        <w:rPr>
          <w:rFonts w:asciiTheme="minorHAnsi" w:hAnsiTheme="minorHAnsi" w:cstheme="minorHAnsi"/>
          <w:sz w:val="16"/>
          <w:szCs w:val="16"/>
          <w:lang w:val="es-PE"/>
        </w:rPr>
        <w:t xml:space="preserve"> Colocar el avance de la meta final al cierre del proyecto. No olvidar considerar la línea de base.</w:t>
      </w:r>
    </w:p>
  </w:footnote>
  <w:footnote w:id="4">
    <w:p w:rsidRPr="00236AD5" w:rsidR="000C5BBE" w:rsidP="000C5BBE" w:rsidRDefault="000C5BBE" w14:paraId="6B502D8A" w14:textId="77777777">
      <w:pPr>
        <w:pStyle w:val="FootnoteText"/>
        <w:rPr>
          <w:lang w:val="es-ES_tradnl"/>
        </w:rPr>
      </w:pPr>
      <w:r>
        <w:rPr>
          <w:rStyle w:val="FootnoteReference"/>
        </w:rPr>
        <w:footnoteRef/>
      </w:r>
      <w:r w:rsidRPr="00236AD5">
        <w:rPr>
          <w:lang w:val="es-ES_tradnl"/>
        </w:rPr>
        <w:t xml:space="preserve"> </w:t>
      </w:r>
      <w:hyperlink w:history="1" r:id="rId1">
        <w:r w:rsidRPr="00180B37">
          <w:rPr>
            <w:rStyle w:val="Hyperlink"/>
            <w:rFonts w:asciiTheme="minorHAnsi" w:hAnsiTheme="minorHAnsi" w:cstheme="minorHAnsi"/>
            <w:sz w:val="16"/>
            <w:szCs w:val="16"/>
            <w:lang w:val="es-PE"/>
          </w:rPr>
          <w:t>https://www.undp.org/es/peru/publications/documento-de-programa-pa%C3%ADs-2022-2026</w:t>
        </w:r>
      </w:hyperlink>
      <w:r>
        <w:rPr>
          <w:rFonts w:asciiTheme="minorHAnsi" w:hAnsiTheme="minorHAnsi" w:cstheme="minorHAnsi"/>
          <w:sz w:val="16"/>
          <w:szCs w:val="16"/>
          <w:lang w:val="es-PE"/>
        </w:rPr>
        <w:t xml:space="preserve"> </w:t>
      </w:r>
    </w:p>
  </w:footnote>
  <w:footnote w:id="5">
    <w:p w:rsidRPr="00FC4B96" w:rsidR="000C5BBE" w:rsidP="000C5BBE" w:rsidRDefault="000C5BBE" w14:paraId="7DEFF3DA" w14:textId="77777777">
      <w:pPr>
        <w:pStyle w:val="FootnoteText"/>
        <w:rPr>
          <w:sz w:val="20"/>
          <w:szCs w:val="18"/>
          <w:lang w:val="es-PE"/>
        </w:rPr>
      </w:pPr>
      <w:r w:rsidRPr="00FC4B96">
        <w:rPr>
          <w:rStyle w:val="FootnoteReference"/>
          <w:sz w:val="16"/>
          <w:szCs w:val="18"/>
        </w:rPr>
        <w:footnoteRef/>
      </w:r>
      <w:r>
        <w:rPr>
          <w:sz w:val="20"/>
          <w:szCs w:val="18"/>
          <w:lang w:val="es-PE"/>
        </w:rPr>
        <w:t xml:space="preserve"> </w:t>
      </w:r>
      <w:r w:rsidRPr="00FC4B96">
        <w:rPr>
          <w:rFonts w:asciiTheme="minorHAnsi" w:hAnsiTheme="minorHAnsi" w:cstheme="minorHAnsi"/>
          <w:sz w:val="16"/>
          <w:szCs w:val="16"/>
          <w:lang w:val="es-PE"/>
        </w:rPr>
        <w:t>Incluir solo los logros y avances a nivel de RESULTADO, es decir lo relacionado con los componentes, resultados y/o del proyecto. No considerar el nivel de ACTIVIDADES.</w:t>
      </w:r>
    </w:p>
  </w:footnote>
  <w:footnote w:id="6">
    <w:p w:rsidRPr="000D6CA4" w:rsidR="000C5BBE" w:rsidP="000C5BBE" w:rsidRDefault="000C5BBE" w14:paraId="796AE19C" w14:textId="77777777">
      <w:pPr>
        <w:rPr>
          <w:rFonts w:asciiTheme="minorHAnsi" w:hAnsiTheme="minorHAnsi" w:cstheme="minorHAnsi"/>
          <w:sz w:val="16"/>
          <w:szCs w:val="16"/>
          <w:lang w:val="es-PE"/>
        </w:rPr>
      </w:pPr>
    </w:p>
  </w:footnote>
  <w:footnote w:id="7">
    <w:p w:rsidRPr="008440EC" w:rsidR="002F42C2" w:rsidP="00D70CE6" w:rsidRDefault="002F42C2" w14:paraId="56333F9A" w14:textId="77777777">
      <w:pPr>
        <w:tabs>
          <w:tab w:val="left" w:pos="4680"/>
        </w:tabs>
        <w:rPr>
          <w:rFonts w:asciiTheme="minorHAnsi" w:hAnsiTheme="minorHAnsi" w:eastAsiaTheme="minorEastAsia" w:cstheme="minorHAnsi"/>
          <w:sz w:val="16"/>
          <w:szCs w:val="16"/>
          <w:lang w:val="es-ES"/>
        </w:rPr>
      </w:pPr>
      <w:r w:rsidRPr="008440EC">
        <w:rPr>
          <w:rStyle w:val="FootnoteReference"/>
          <w:rFonts w:asciiTheme="minorHAnsi" w:hAnsiTheme="minorHAnsi" w:cstheme="minorHAnsi"/>
          <w:sz w:val="16"/>
          <w:szCs w:val="16"/>
        </w:rPr>
        <w:footnoteRef/>
      </w:r>
      <w:r w:rsidRPr="008440EC">
        <w:rPr>
          <w:rFonts w:asciiTheme="minorHAnsi" w:hAnsiTheme="minorHAnsi" w:cstheme="minorHAnsi"/>
          <w:sz w:val="16"/>
          <w:szCs w:val="16"/>
          <w:lang w:val="es-419"/>
        </w:rPr>
        <w:t xml:space="preserve"> </w:t>
      </w:r>
      <w:r w:rsidRPr="008440EC">
        <w:rPr>
          <w:rFonts w:asciiTheme="minorHAnsi" w:hAnsiTheme="minorHAnsi" w:eastAsiaTheme="minorEastAsia" w:cstheme="minorHAnsi"/>
          <w:sz w:val="16"/>
          <w:szCs w:val="16"/>
          <w:lang w:val="es-ES"/>
        </w:rPr>
        <w:t>La</w:t>
      </w:r>
      <w:r w:rsidRPr="008440EC">
        <w:rPr>
          <w:rFonts w:asciiTheme="minorHAnsi" w:hAnsiTheme="minorHAnsi" w:eastAsiaTheme="minorEastAsia" w:cstheme="minorHAnsi"/>
          <w:b/>
          <w:bCs/>
          <w:sz w:val="16"/>
          <w:szCs w:val="16"/>
          <w:lang w:val="es-ES"/>
        </w:rPr>
        <w:t xml:space="preserve"> sostenibilidad</w:t>
      </w:r>
      <w:r w:rsidRPr="008440EC">
        <w:rPr>
          <w:rFonts w:asciiTheme="minorHAnsi" w:hAnsiTheme="minorHAnsi" w:eastAsiaTheme="minorEastAsia" w:cstheme="minorHAnsi"/>
          <w:sz w:val="16"/>
          <w:szCs w:val="16"/>
          <w:lang w:val="es-ES"/>
        </w:rPr>
        <w:t xml:space="preserve"> mide el grado en el que los beneficios de las iniciativas continúan una vez que ha terminado la asistencia de desarrollo externa. Evaluar la sostenibilidad implica valorar en qué medida se dan las condiciones sociales, económicas, políticas, institucionales y otras condiciones relevantes, y, en base a esa evaluación, hacer proyecciones sobre la capacidad nacional para mantener, manejar y asegurar los resultados de desarrollo en el futuro.</w:t>
      </w:r>
    </w:p>
  </w:footnote>
  <w:footnote w:id="8">
    <w:p w:rsidRPr="00BD756A" w:rsidR="002F42C2" w:rsidP="00D70CE6" w:rsidRDefault="002F42C2" w14:paraId="071BED90" w14:textId="77777777">
      <w:pPr>
        <w:pStyle w:val="FootnoteText"/>
        <w:rPr>
          <w:rFonts w:asciiTheme="minorHAnsi" w:hAnsiTheme="minorHAnsi" w:cstheme="minorHAnsi"/>
          <w:sz w:val="16"/>
          <w:szCs w:val="16"/>
          <w:lang w:val="es-419"/>
        </w:rPr>
      </w:pPr>
      <w:r w:rsidRPr="008440EC">
        <w:rPr>
          <w:rStyle w:val="FootnoteReference"/>
          <w:rFonts w:asciiTheme="minorHAnsi" w:hAnsiTheme="minorHAnsi" w:cstheme="minorHAnsi"/>
          <w:sz w:val="16"/>
          <w:szCs w:val="16"/>
        </w:rPr>
        <w:footnoteRef/>
      </w:r>
      <w:r w:rsidRPr="008440EC">
        <w:rPr>
          <w:rFonts w:asciiTheme="minorHAnsi" w:hAnsiTheme="minorHAnsi" w:cstheme="minorHAnsi"/>
          <w:sz w:val="16"/>
          <w:szCs w:val="16"/>
          <w:lang w:val="es-419"/>
        </w:rPr>
        <w:t xml:space="preserve"> La</w:t>
      </w:r>
      <w:r w:rsidRPr="008440EC">
        <w:rPr>
          <w:rFonts w:asciiTheme="minorHAnsi" w:hAnsiTheme="minorHAnsi" w:cstheme="minorHAnsi"/>
          <w:b/>
          <w:bCs/>
          <w:sz w:val="16"/>
          <w:szCs w:val="16"/>
          <w:lang w:val="es-419"/>
        </w:rPr>
        <w:t xml:space="preserve"> escalabilidad</w:t>
      </w:r>
      <w:r w:rsidRPr="008440EC">
        <w:rPr>
          <w:rFonts w:asciiTheme="minorHAnsi" w:hAnsiTheme="minorHAnsi" w:cstheme="minorHAnsi"/>
          <w:sz w:val="16"/>
          <w:szCs w:val="16"/>
          <w:lang w:val="es-419"/>
        </w:rPr>
        <w:t xml:space="preserve"> contempla la </w:t>
      </w:r>
      <w:r w:rsidRPr="008440EC">
        <w:rPr>
          <w:rFonts w:asciiTheme="minorHAnsi" w:hAnsiTheme="minorHAnsi" w:cstheme="minorHAnsi"/>
          <w:color w:val="000000"/>
          <w:sz w:val="16"/>
          <w:szCs w:val="16"/>
          <w:lang w:val="es-419"/>
        </w:rPr>
        <w:t>propiedad deseable de un proyecto de desarrollo que consiste en el potencial de expansión de su impacto.</w:t>
      </w:r>
    </w:p>
  </w:footnote>
  <w:footnote w:id="9">
    <w:p w:rsidRPr="00E5135B" w:rsidR="00040732" w:rsidP="00040732" w:rsidRDefault="00040732" w14:paraId="7AC7D589" w14:textId="77777777">
      <w:pPr>
        <w:pStyle w:val="FootnoteText"/>
        <w:rPr>
          <w:rFonts w:asciiTheme="minorHAnsi" w:hAnsiTheme="minorHAnsi"/>
          <w:sz w:val="18"/>
          <w:szCs w:val="18"/>
          <w:lang w:val="es-PE"/>
        </w:rPr>
      </w:pPr>
      <w:r w:rsidRPr="00E5135B">
        <w:rPr>
          <w:rStyle w:val="FootnoteReference"/>
          <w:rFonts w:asciiTheme="minorHAnsi" w:hAnsiTheme="minorHAnsi"/>
          <w:szCs w:val="18"/>
        </w:rPr>
        <w:footnoteRef/>
      </w:r>
      <w:r w:rsidRPr="00F24485">
        <w:rPr>
          <w:rFonts w:asciiTheme="minorHAnsi" w:hAnsiTheme="minorHAnsi"/>
          <w:sz w:val="18"/>
          <w:szCs w:val="18"/>
          <w:lang w:val="es-PE"/>
        </w:rPr>
        <w:t xml:space="preserve"> </w:t>
      </w:r>
      <w:r w:rsidRPr="00E5135B">
        <w:rPr>
          <w:rFonts w:asciiTheme="minorHAnsi" w:hAnsiTheme="minorHAnsi"/>
          <w:sz w:val="18"/>
          <w:szCs w:val="18"/>
          <w:lang w:val="es-PE"/>
        </w:rPr>
        <w:t>Revisar Anexo 1</w:t>
      </w:r>
    </w:p>
  </w:footnote>
  <w:footnote w:id="10">
    <w:p w:rsidRPr="00E5135B" w:rsidR="00040732" w:rsidP="00040732" w:rsidRDefault="00040732" w14:paraId="5F57EF6A" w14:textId="77777777">
      <w:pPr>
        <w:pStyle w:val="FootnoteText"/>
        <w:rPr>
          <w:rFonts w:asciiTheme="minorHAnsi" w:hAnsiTheme="minorHAnsi"/>
          <w:sz w:val="18"/>
          <w:szCs w:val="18"/>
          <w:lang w:val="es-PE"/>
        </w:rPr>
      </w:pPr>
      <w:r w:rsidRPr="00E5135B">
        <w:rPr>
          <w:rStyle w:val="FootnoteReference"/>
          <w:rFonts w:asciiTheme="minorHAnsi" w:hAnsiTheme="minorHAnsi"/>
          <w:szCs w:val="18"/>
        </w:rPr>
        <w:footnoteRef/>
      </w:r>
      <w:r w:rsidRPr="00F24485">
        <w:rPr>
          <w:rFonts w:asciiTheme="minorHAnsi" w:hAnsiTheme="minorHAnsi"/>
          <w:sz w:val="18"/>
          <w:szCs w:val="18"/>
          <w:lang w:val="es-PE"/>
        </w:rPr>
        <w:t xml:space="preserve"> </w:t>
      </w:r>
      <w:r w:rsidRPr="00E5135B">
        <w:rPr>
          <w:rFonts w:asciiTheme="minorHAnsi" w:hAnsiTheme="minorHAnsi"/>
          <w:sz w:val="18"/>
          <w:szCs w:val="18"/>
          <w:lang w:val="es-PE"/>
        </w:rPr>
        <w:t xml:space="preserve">Revisar Anexo 1  </w:t>
      </w:r>
    </w:p>
  </w:footnote>
  <w:footnote w:id="11">
    <w:p w:rsidRPr="00E5135B" w:rsidR="00040732" w:rsidP="00040732" w:rsidRDefault="00040732" w14:paraId="4B889F15" w14:textId="77777777">
      <w:pPr>
        <w:pStyle w:val="FootnoteText"/>
        <w:rPr>
          <w:rFonts w:asciiTheme="minorHAnsi" w:hAnsiTheme="minorHAnsi"/>
          <w:sz w:val="18"/>
          <w:szCs w:val="18"/>
          <w:lang w:val="es-PE"/>
        </w:rPr>
      </w:pPr>
      <w:r w:rsidRPr="00E5135B">
        <w:rPr>
          <w:rStyle w:val="FootnoteReference"/>
          <w:rFonts w:asciiTheme="minorHAnsi" w:hAnsiTheme="minorHAnsi"/>
          <w:szCs w:val="18"/>
        </w:rPr>
        <w:footnoteRef/>
      </w:r>
      <w:r w:rsidRPr="00F24485">
        <w:rPr>
          <w:rFonts w:asciiTheme="minorHAnsi" w:hAnsiTheme="minorHAnsi"/>
          <w:sz w:val="18"/>
          <w:szCs w:val="18"/>
          <w:lang w:val="es-PE"/>
        </w:rPr>
        <w:t xml:space="preserve"> Narrativa del hecho/suceso</w:t>
      </w:r>
    </w:p>
  </w:footnote>
  <w:footnote w:id="12">
    <w:p w:rsidRPr="00E5135B" w:rsidR="00040732" w:rsidP="00040732" w:rsidRDefault="00040732" w14:paraId="534BBFD8" w14:textId="77777777">
      <w:pPr>
        <w:pStyle w:val="FootnoteText"/>
        <w:rPr>
          <w:rFonts w:asciiTheme="minorHAnsi" w:hAnsiTheme="minorHAnsi"/>
          <w:sz w:val="18"/>
          <w:szCs w:val="18"/>
          <w:lang w:val="es-PE"/>
        </w:rPr>
      </w:pPr>
      <w:r w:rsidRPr="00E5135B">
        <w:rPr>
          <w:rStyle w:val="FootnoteReference"/>
          <w:rFonts w:asciiTheme="minorHAnsi" w:hAnsiTheme="minorHAnsi"/>
          <w:szCs w:val="18"/>
        </w:rPr>
        <w:footnoteRef/>
      </w:r>
      <w:r w:rsidRPr="00F24485">
        <w:rPr>
          <w:rFonts w:asciiTheme="minorHAnsi" w:hAnsiTheme="minorHAnsi"/>
          <w:sz w:val="18"/>
          <w:szCs w:val="18"/>
          <w:lang w:val="es-PE"/>
        </w:rPr>
        <w:t xml:space="preserve"> </w:t>
      </w:r>
      <w:r w:rsidRPr="00E5135B">
        <w:rPr>
          <w:rFonts w:asciiTheme="minorHAnsi" w:hAnsiTheme="minorHAnsi"/>
          <w:sz w:val="18"/>
          <w:szCs w:val="18"/>
          <w:lang w:val="es-PE"/>
        </w:rPr>
        <w:t xml:space="preserve">Narrativa del impacto </w:t>
      </w:r>
    </w:p>
  </w:footnote>
  <w:footnote w:id="13">
    <w:p w:rsidRPr="00E5135B" w:rsidR="00040732" w:rsidP="00040732" w:rsidRDefault="00040732" w14:paraId="1C0BABCB" w14:textId="77777777">
      <w:pPr>
        <w:pStyle w:val="FootnoteText"/>
        <w:rPr>
          <w:rFonts w:asciiTheme="minorHAnsi" w:hAnsiTheme="minorHAnsi"/>
          <w:sz w:val="18"/>
          <w:szCs w:val="18"/>
          <w:lang w:val="es-PE"/>
        </w:rPr>
      </w:pPr>
      <w:r w:rsidRPr="00E5135B">
        <w:rPr>
          <w:rStyle w:val="FootnoteReference"/>
          <w:rFonts w:asciiTheme="minorHAnsi" w:hAnsiTheme="minorHAnsi"/>
          <w:szCs w:val="18"/>
        </w:rPr>
        <w:footnoteRef/>
      </w:r>
      <w:r w:rsidRPr="00F24485">
        <w:rPr>
          <w:rFonts w:asciiTheme="minorHAnsi" w:hAnsiTheme="minorHAnsi"/>
          <w:sz w:val="18"/>
          <w:szCs w:val="18"/>
          <w:lang w:val="es-PE"/>
        </w:rPr>
        <w:t xml:space="preserve"> Limitado – Bajo – Moderado – Alto - Extremo</w:t>
      </w:r>
    </w:p>
  </w:footnote>
  <w:footnote w:id="14">
    <w:p w:rsidRPr="00E5135B" w:rsidR="00040732" w:rsidP="00040732" w:rsidRDefault="00040732" w14:paraId="06CA5AEC" w14:textId="77777777">
      <w:pPr>
        <w:pStyle w:val="FootnoteText"/>
        <w:rPr>
          <w:rFonts w:asciiTheme="minorHAnsi" w:hAnsiTheme="minorHAnsi"/>
          <w:sz w:val="18"/>
          <w:szCs w:val="18"/>
          <w:lang w:val="es-PE"/>
        </w:rPr>
      </w:pPr>
      <w:r w:rsidRPr="00E5135B">
        <w:rPr>
          <w:rStyle w:val="FootnoteReference"/>
          <w:rFonts w:asciiTheme="minorHAnsi" w:hAnsiTheme="minorHAnsi"/>
          <w:szCs w:val="18"/>
        </w:rPr>
        <w:footnoteRef/>
      </w:r>
      <w:r w:rsidRPr="00F24485">
        <w:rPr>
          <w:rFonts w:asciiTheme="minorHAnsi" w:hAnsiTheme="minorHAnsi"/>
          <w:sz w:val="18"/>
          <w:szCs w:val="18"/>
          <w:lang w:val="es-PE"/>
        </w:rPr>
        <w:t xml:space="preserve"> No probable – Baja – Moderada – Alta - Esperada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F42C2" w:rsidRDefault="002F42C2" w14:paraId="5E650DB8" w14:textId="65CC321E">
    <w:pPr>
      <w:pStyle w:val="Header"/>
    </w:pPr>
    <w:r>
      <w:rPr>
        <w:noProof/>
      </w:rPr>
      <w:drawing>
        <wp:anchor distT="0" distB="0" distL="114300" distR="114300" simplePos="0" relativeHeight="251658240" behindDoc="0" locked="0" layoutInCell="1" allowOverlap="1" wp14:anchorId="65ABA6C7" wp14:editId="0C34A918">
          <wp:simplePos x="0" y="0"/>
          <wp:positionH relativeFrom="margin">
            <wp:posOffset>8667750</wp:posOffset>
          </wp:positionH>
          <wp:positionV relativeFrom="paragraph">
            <wp:posOffset>57150</wp:posOffset>
          </wp:positionV>
          <wp:extent cx="552450" cy="1134745"/>
          <wp:effectExtent l="0" t="0" r="0" b="8255"/>
          <wp:wrapSquare wrapText="bothSides"/>
          <wp:docPr id="7" name="Picture 7" descr="Resultado de imagen para logo pn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pnu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11347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53A"/>
    <w:multiLevelType w:val="multilevel"/>
    <w:tmpl w:val="53848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706066"/>
    <w:multiLevelType w:val="hybridMultilevel"/>
    <w:tmpl w:val="ED3257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AD9529B"/>
    <w:multiLevelType w:val="multilevel"/>
    <w:tmpl w:val="79D453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FB35A5"/>
    <w:multiLevelType w:val="multilevel"/>
    <w:tmpl w:val="8D6848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1277A5"/>
    <w:multiLevelType w:val="hybridMultilevel"/>
    <w:tmpl w:val="03E48DE0"/>
    <w:lvl w:ilvl="0" w:tplc="CD3C1F74">
      <w:start w:val="1"/>
      <w:numFmt w:val="upperRoman"/>
      <w:pStyle w:val="Heading1"/>
      <w:lvlText w:val="%1."/>
      <w:lvlJc w:val="left"/>
      <w:pPr>
        <w:tabs>
          <w:tab w:val="num" w:pos="720"/>
        </w:tabs>
        <w:ind w:left="720" w:hanging="720"/>
      </w:pPr>
      <w:rPr>
        <w:rFonts w:hint="default"/>
      </w:rPr>
    </w:lvl>
    <w:lvl w:ilvl="1" w:tplc="944EE276">
      <w:start w:val="1"/>
      <w:numFmt w:val="bullet"/>
      <w:lvlText w:val=""/>
      <w:lvlJc w:val="left"/>
      <w:pPr>
        <w:tabs>
          <w:tab w:val="num" w:pos="1440"/>
        </w:tabs>
        <w:ind w:left="1440" w:hanging="360"/>
      </w:pPr>
      <w:rPr>
        <w:rFonts w:hint="default" w:ascii="Symbol" w:hAnsi="Symbol"/>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04564E"/>
    <w:multiLevelType w:val="multilevel"/>
    <w:tmpl w:val="858CF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FC4987"/>
    <w:multiLevelType w:val="multilevel"/>
    <w:tmpl w:val="EAD20C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0753FB"/>
    <w:multiLevelType w:val="hybridMultilevel"/>
    <w:tmpl w:val="0B60DDEE"/>
    <w:lvl w:ilvl="0" w:tplc="4EFA38A8">
      <w:numFmt w:val="bullet"/>
      <w:lvlText w:val="-"/>
      <w:lvlJc w:val="left"/>
      <w:pPr>
        <w:ind w:left="1080" w:hanging="360"/>
      </w:pPr>
      <w:rPr>
        <w:rFonts w:hint="default" w:ascii="Calibri" w:hAnsi="Calibri" w:cs="Calibri" w:eastAsiaTheme="minorEastAsia"/>
      </w:rPr>
    </w:lvl>
    <w:lvl w:ilvl="1" w:tplc="280A0003" w:tentative="1">
      <w:start w:val="1"/>
      <w:numFmt w:val="bullet"/>
      <w:lvlText w:val="o"/>
      <w:lvlJc w:val="left"/>
      <w:pPr>
        <w:ind w:left="1800" w:hanging="360"/>
      </w:pPr>
      <w:rPr>
        <w:rFonts w:hint="default" w:ascii="Courier New" w:hAnsi="Courier New" w:cs="Courier New"/>
      </w:rPr>
    </w:lvl>
    <w:lvl w:ilvl="2" w:tplc="280A0005" w:tentative="1">
      <w:start w:val="1"/>
      <w:numFmt w:val="bullet"/>
      <w:lvlText w:val=""/>
      <w:lvlJc w:val="left"/>
      <w:pPr>
        <w:ind w:left="2520" w:hanging="360"/>
      </w:pPr>
      <w:rPr>
        <w:rFonts w:hint="default" w:ascii="Wingdings" w:hAnsi="Wingdings"/>
      </w:rPr>
    </w:lvl>
    <w:lvl w:ilvl="3" w:tplc="280A0001" w:tentative="1">
      <w:start w:val="1"/>
      <w:numFmt w:val="bullet"/>
      <w:lvlText w:val=""/>
      <w:lvlJc w:val="left"/>
      <w:pPr>
        <w:ind w:left="3240" w:hanging="360"/>
      </w:pPr>
      <w:rPr>
        <w:rFonts w:hint="default" w:ascii="Symbol" w:hAnsi="Symbol"/>
      </w:rPr>
    </w:lvl>
    <w:lvl w:ilvl="4" w:tplc="280A0003" w:tentative="1">
      <w:start w:val="1"/>
      <w:numFmt w:val="bullet"/>
      <w:lvlText w:val="o"/>
      <w:lvlJc w:val="left"/>
      <w:pPr>
        <w:ind w:left="3960" w:hanging="360"/>
      </w:pPr>
      <w:rPr>
        <w:rFonts w:hint="default" w:ascii="Courier New" w:hAnsi="Courier New" w:cs="Courier New"/>
      </w:rPr>
    </w:lvl>
    <w:lvl w:ilvl="5" w:tplc="280A0005" w:tentative="1">
      <w:start w:val="1"/>
      <w:numFmt w:val="bullet"/>
      <w:lvlText w:val=""/>
      <w:lvlJc w:val="left"/>
      <w:pPr>
        <w:ind w:left="4680" w:hanging="360"/>
      </w:pPr>
      <w:rPr>
        <w:rFonts w:hint="default" w:ascii="Wingdings" w:hAnsi="Wingdings"/>
      </w:rPr>
    </w:lvl>
    <w:lvl w:ilvl="6" w:tplc="280A0001" w:tentative="1">
      <w:start w:val="1"/>
      <w:numFmt w:val="bullet"/>
      <w:lvlText w:val=""/>
      <w:lvlJc w:val="left"/>
      <w:pPr>
        <w:ind w:left="5400" w:hanging="360"/>
      </w:pPr>
      <w:rPr>
        <w:rFonts w:hint="default" w:ascii="Symbol" w:hAnsi="Symbol"/>
      </w:rPr>
    </w:lvl>
    <w:lvl w:ilvl="7" w:tplc="280A0003" w:tentative="1">
      <w:start w:val="1"/>
      <w:numFmt w:val="bullet"/>
      <w:lvlText w:val="o"/>
      <w:lvlJc w:val="left"/>
      <w:pPr>
        <w:ind w:left="6120" w:hanging="360"/>
      </w:pPr>
      <w:rPr>
        <w:rFonts w:hint="default" w:ascii="Courier New" w:hAnsi="Courier New" w:cs="Courier New"/>
      </w:rPr>
    </w:lvl>
    <w:lvl w:ilvl="8" w:tplc="280A0005" w:tentative="1">
      <w:start w:val="1"/>
      <w:numFmt w:val="bullet"/>
      <w:lvlText w:val=""/>
      <w:lvlJc w:val="left"/>
      <w:pPr>
        <w:ind w:left="6840" w:hanging="360"/>
      </w:pPr>
      <w:rPr>
        <w:rFonts w:hint="default" w:ascii="Wingdings" w:hAnsi="Wingdings"/>
      </w:rPr>
    </w:lvl>
  </w:abstractNum>
  <w:abstractNum w:abstractNumId="8" w15:restartNumberingAfterBreak="0">
    <w:nsid w:val="20CF6347"/>
    <w:multiLevelType w:val="multilevel"/>
    <w:tmpl w:val="AA4CD554"/>
    <w:lvl w:ilvl="0">
      <w:start w:val="1"/>
      <w:numFmt w:val="decimal"/>
      <w:lvlText w:val="%1."/>
      <w:lvlJc w:val="left"/>
      <w:pPr>
        <w:ind w:left="360" w:hanging="360"/>
      </w:pPr>
      <w:rPr>
        <w:rFonts w:hint="default"/>
      </w:rPr>
    </w:lvl>
    <w:lvl w:ilvl="1">
      <w:start w:val="1"/>
      <w:numFmt w:val="decimal"/>
      <w:lvlText w:val="3.%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2417EF"/>
    <w:multiLevelType w:val="multilevel"/>
    <w:tmpl w:val="AA7245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8EA4B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C40878"/>
    <w:multiLevelType w:val="multilevel"/>
    <w:tmpl w:val="265E4A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EBE7BEF"/>
    <w:multiLevelType w:val="multilevel"/>
    <w:tmpl w:val="B4B625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01B29D2"/>
    <w:multiLevelType w:val="multilevel"/>
    <w:tmpl w:val="D95C35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A30AC8"/>
    <w:multiLevelType w:val="multilevel"/>
    <w:tmpl w:val="BAD62E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54313F4"/>
    <w:multiLevelType w:val="multilevel"/>
    <w:tmpl w:val="7B642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F95184"/>
    <w:multiLevelType w:val="multilevel"/>
    <w:tmpl w:val="19ECD2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167C4A"/>
    <w:multiLevelType w:val="multilevel"/>
    <w:tmpl w:val="D54674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FCE1488"/>
    <w:multiLevelType w:val="multilevel"/>
    <w:tmpl w:val="8EBC3B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0291AD3"/>
    <w:multiLevelType w:val="multilevel"/>
    <w:tmpl w:val="6E3A48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611501A"/>
    <w:multiLevelType w:val="multilevel"/>
    <w:tmpl w:val="77EC0E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EDA3653"/>
    <w:multiLevelType w:val="multilevel"/>
    <w:tmpl w:val="88C21B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92E15D6"/>
    <w:multiLevelType w:val="hybridMultilevel"/>
    <w:tmpl w:val="39723D7A"/>
    <w:lvl w:ilvl="0" w:tplc="E4AC5576">
      <w:numFmt w:val="bullet"/>
      <w:lvlText w:val="-"/>
      <w:lvlJc w:val="left"/>
      <w:pPr>
        <w:ind w:left="720" w:hanging="360"/>
      </w:pPr>
      <w:rPr>
        <w:rFonts w:hint="default" w:ascii="Calibri" w:hAnsi="Calibri" w:cs="Calibri" w:eastAsiaTheme="minor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D721B6E"/>
    <w:multiLevelType w:val="multilevel"/>
    <w:tmpl w:val="251892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DDD4476"/>
    <w:multiLevelType w:val="multilevel"/>
    <w:tmpl w:val="40DCC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162A7C"/>
    <w:multiLevelType w:val="hybridMultilevel"/>
    <w:tmpl w:val="46BC0042"/>
    <w:lvl w:ilvl="0" w:tplc="7AAA3366">
      <w:start w:val="1"/>
      <w:numFmt w:val="upperRoman"/>
      <w:lvlText w:val="%1."/>
      <w:lvlJc w:val="left"/>
      <w:pPr>
        <w:ind w:left="785" w:hanging="360"/>
      </w:pPr>
    </w:lvl>
    <w:lvl w:ilvl="1" w:tplc="38429012">
      <w:start w:val="1"/>
      <w:numFmt w:val="lowerLetter"/>
      <w:lvlText w:val="%2."/>
      <w:lvlJc w:val="left"/>
      <w:pPr>
        <w:ind w:left="1440" w:hanging="360"/>
      </w:pPr>
    </w:lvl>
    <w:lvl w:ilvl="2" w:tplc="A816CDF6">
      <w:start w:val="1"/>
      <w:numFmt w:val="lowerRoman"/>
      <w:lvlText w:val="%3."/>
      <w:lvlJc w:val="right"/>
      <w:pPr>
        <w:ind w:left="2160" w:hanging="180"/>
      </w:pPr>
    </w:lvl>
    <w:lvl w:ilvl="3" w:tplc="13B68798">
      <w:start w:val="1"/>
      <w:numFmt w:val="decimal"/>
      <w:lvlText w:val="%4."/>
      <w:lvlJc w:val="left"/>
      <w:pPr>
        <w:ind w:left="2880" w:hanging="360"/>
      </w:pPr>
    </w:lvl>
    <w:lvl w:ilvl="4" w:tplc="48BCA1C4">
      <w:start w:val="1"/>
      <w:numFmt w:val="lowerLetter"/>
      <w:lvlText w:val="%5."/>
      <w:lvlJc w:val="left"/>
      <w:pPr>
        <w:ind w:left="3600" w:hanging="360"/>
      </w:pPr>
    </w:lvl>
    <w:lvl w:ilvl="5" w:tplc="4C48E78E">
      <w:start w:val="1"/>
      <w:numFmt w:val="lowerRoman"/>
      <w:lvlText w:val="%6."/>
      <w:lvlJc w:val="right"/>
      <w:pPr>
        <w:ind w:left="4320" w:hanging="180"/>
      </w:pPr>
    </w:lvl>
    <w:lvl w:ilvl="6" w:tplc="E02EF9EA">
      <w:start w:val="1"/>
      <w:numFmt w:val="decimal"/>
      <w:lvlText w:val="%7."/>
      <w:lvlJc w:val="left"/>
      <w:pPr>
        <w:ind w:left="5040" w:hanging="360"/>
      </w:pPr>
    </w:lvl>
    <w:lvl w:ilvl="7" w:tplc="3B1C26EE">
      <w:start w:val="1"/>
      <w:numFmt w:val="lowerLetter"/>
      <w:lvlText w:val="%8."/>
      <w:lvlJc w:val="left"/>
      <w:pPr>
        <w:ind w:left="5760" w:hanging="360"/>
      </w:pPr>
    </w:lvl>
    <w:lvl w:ilvl="8" w:tplc="FE72E368">
      <w:start w:val="1"/>
      <w:numFmt w:val="lowerRoman"/>
      <w:lvlText w:val="%9."/>
      <w:lvlJc w:val="right"/>
      <w:pPr>
        <w:ind w:left="6480" w:hanging="180"/>
      </w:pPr>
    </w:lvl>
  </w:abstractNum>
  <w:abstractNum w:abstractNumId="26" w15:restartNumberingAfterBreak="0">
    <w:nsid w:val="63D415E1"/>
    <w:multiLevelType w:val="multilevel"/>
    <w:tmpl w:val="40AEE7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3F02AC6"/>
    <w:multiLevelType w:val="multilevel"/>
    <w:tmpl w:val="4EC2FA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64A6518"/>
    <w:multiLevelType w:val="hybridMultilevel"/>
    <w:tmpl w:val="4704B8FC"/>
    <w:lvl w:ilvl="0" w:tplc="280A0001">
      <w:start w:val="1"/>
      <w:numFmt w:val="bullet"/>
      <w:lvlText w:val=""/>
      <w:lvlJc w:val="left"/>
      <w:pPr>
        <w:ind w:left="720" w:hanging="360"/>
      </w:pPr>
      <w:rPr>
        <w:rFonts w:hint="default" w:ascii="Symbol" w:hAnsi="Symbol"/>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29" w15:restartNumberingAfterBreak="0">
    <w:nsid w:val="683F0DB9"/>
    <w:multiLevelType w:val="multilevel"/>
    <w:tmpl w:val="548861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6A174C09"/>
    <w:multiLevelType w:val="hybridMultilevel"/>
    <w:tmpl w:val="E112EE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D081B53"/>
    <w:multiLevelType w:val="hybridMultilevel"/>
    <w:tmpl w:val="ED289BBA"/>
    <w:lvl w:ilvl="0" w:tplc="F662BB94">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71447D27"/>
    <w:multiLevelType w:val="multilevel"/>
    <w:tmpl w:val="0CCEB3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7E332D48"/>
    <w:multiLevelType w:val="multilevel"/>
    <w:tmpl w:val="A2FA01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EF95DFE"/>
    <w:multiLevelType w:val="multilevel"/>
    <w:tmpl w:val="2F5080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57086155">
    <w:abstractNumId w:val="25"/>
  </w:num>
  <w:num w:numId="2" w16cid:durableId="871311251">
    <w:abstractNumId w:val="4"/>
  </w:num>
  <w:num w:numId="3" w16cid:durableId="1090347316">
    <w:abstractNumId w:val="10"/>
  </w:num>
  <w:num w:numId="4" w16cid:durableId="777986769">
    <w:abstractNumId w:val="9"/>
  </w:num>
  <w:num w:numId="5" w16cid:durableId="641302355">
    <w:abstractNumId w:val="8"/>
  </w:num>
  <w:num w:numId="6" w16cid:durableId="1616249053">
    <w:abstractNumId w:val="13"/>
  </w:num>
  <w:num w:numId="7" w16cid:durableId="677653741">
    <w:abstractNumId w:val="6"/>
  </w:num>
  <w:num w:numId="8" w16cid:durableId="275604106">
    <w:abstractNumId w:val="31"/>
  </w:num>
  <w:num w:numId="9" w16cid:durableId="1292635902">
    <w:abstractNumId w:val="28"/>
  </w:num>
  <w:num w:numId="10" w16cid:durableId="1624194238">
    <w:abstractNumId w:val="7"/>
  </w:num>
  <w:num w:numId="11" w16cid:durableId="1102605931">
    <w:abstractNumId w:val="19"/>
  </w:num>
  <w:num w:numId="12" w16cid:durableId="1282036646">
    <w:abstractNumId w:val="14"/>
  </w:num>
  <w:num w:numId="13" w16cid:durableId="524515806">
    <w:abstractNumId w:val="24"/>
  </w:num>
  <w:num w:numId="14" w16cid:durableId="1086460971">
    <w:abstractNumId w:val="33"/>
  </w:num>
  <w:num w:numId="15" w16cid:durableId="2026900731">
    <w:abstractNumId w:val="29"/>
  </w:num>
  <w:num w:numId="16" w16cid:durableId="1362708884">
    <w:abstractNumId w:val="20"/>
  </w:num>
  <w:num w:numId="17" w16cid:durableId="1472677824">
    <w:abstractNumId w:val="27"/>
  </w:num>
  <w:num w:numId="18" w16cid:durableId="527840975">
    <w:abstractNumId w:val="21"/>
  </w:num>
  <w:num w:numId="19" w16cid:durableId="1753161838">
    <w:abstractNumId w:val="23"/>
  </w:num>
  <w:num w:numId="20" w16cid:durableId="583878597">
    <w:abstractNumId w:val="15"/>
  </w:num>
  <w:num w:numId="21" w16cid:durableId="1395394289">
    <w:abstractNumId w:val="3"/>
  </w:num>
  <w:num w:numId="22" w16cid:durableId="1428647487">
    <w:abstractNumId w:val="5"/>
  </w:num>
  <w:num w:numId="23" w16cid:durableId="1627736058">
    <w:abstractNumId w:val="16"/>
  </w:num>
  <w:num w:numId="24" w16cid:durableId="1451631764">
    <w:abstractNumId w:val="2"/>
  </w:num>
  <w:num w:numId="25" w16cid:durableId="503057280">
    <w:abstractNumId w:val="35"/>
  </w:num>
  <w:num w:numId="26" w16cid:durableId="832601053">
    <w:abstractNumId w:val="26"/>
  </w:num>
  <w:num w:numId="27" w16cid:durableId="901526475">
    <w:abstractNumId w:val="12"/>
  </w:num>
  <w:num w:numId="28" w16cid:durableId="71511631">
    <w:abstractNumId w:val="0"/>
  </w:num>
  <w:num w:numId="29" w16cid:durableId="1986667367">
    <w:abstractNumId w:val="18"/>
  </w:num>
  <w:num w:numId="30" w16cid:durableId="491530835">
    <w:abstractNumId w:val="30"/>
  </w:num>
  <w:num w:numId="31" w16cid:durableId="1641423860">
    <w:abstractNumId w:val="17"/>
  </w:num>
  <w:num w:numId="32" w16cid:durableId="1572036898">
    <w:abstractNumId w:val="11"/>
  </w:num>
  <w:num w:numId="33" w16cid:durableId="1509440652">
    <w:abstractNumId w:val="1"/>
  </w:num>
  <w:num w:numId="34" w16cid:durableId="1507355118">
    <w:abstractNumId w:val="22"/>
  </w:num>
  <w:num w:numId="35" w16cid:durableId="2036927314">
    <w:abstractNumId w:val="32"/>
  </w:num>
  <w:num w:numId="36" w16cid:durableId="1800683541">
    <w:abstractNumId w:val="34"/>
  </w:num>
  <w:numIdMacAtCleanup w:val="3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4"/>
  <w:embedSystemFonts/>
  <w:gutterAtTop/>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hyphenationZone w:val="425"/>
  <w:drawingGridHorizontalSpacing w:val="110"/>
  <w:displayHorizontalDrawingGridEvery w:val="2"/>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F7"/>
    <w:rsid w:val="00003EFD"/>
    <w:rsid w:val="000044A6"/>
    <w:rsid w:val="00004AB0"/>
    <w:rsid w:val="00004FD3"/>
    <w:rsid w:val="0000552B"/>
    <w:rsid w:val="000057AA"/>
    <w:rsid w:val="00005916"/>
    <w:rsid w:val="00005C04"/>
    <w:rsid w:val="00007FBF"/>
    <w:rsid w:val="00010AD4"/>
    <w:rsid w:val="00011534"/>
    <w:rsid w:val="00011C40"/>
    <w:rsid w:val="00012892"/>
    <w:rsid w:val="00013773"/>
    <w:rsid w:val="00013AC4"/>
    <w:rsid w:val="00013B05"/>
    <w:rsid w:val="0001554D"/>
    <w:rsid w:val="00015565"/>
    <w:rsid w:val="0001583E"/>
    <w:rsid w:val="000158B5"/>
    <w:rsid w:val="00016165"/>
    <w:rsid w:val="000161C7"/>
    <w:rsid w:val="00020224"/>
    <w:rsid w:val="000203A1"/>
    <w:rsid w:val="000203DC"/>
    <w:rsid w:val="0002048F"/>
    <w:rsid w:val="0002092F"/>
    <w:rsid w:val="00022DE9"/>
    <w:rsid w:val="000232A6"/>
    <w:rsid w:val="0002335C"/>
    <w:rsid w:val="000241EE"/>
    <w:rsid w:val="00025062"/>
    <w:rsid w:val="00027094"/>
    <w:rsid w:val="000273AF"/>
    <w:rsid w:val="00027D5A"/>
    <w:rsid w:val="000301D7"/>
    <w:rsid w:val="000309C9"/>
    <w:rsid w:val="00031D77"/>
    <w:rsid w:val="00031E16"/>
    <w:rsid w:val="00031FE2"/>
    <w:rsid w:val="0003217E"/>
    <w:rsid w:val="000330FE"/>
    <w:rsid w:val="00034032"/>
    <w:rsid w:val="000347FC"/>
    <w:rsid w:val="00035741"/>
    <w:rsid w:val="000367C1"/>
    <w:rsid w:val="00037AF7"/>
    <w:rsid w:val="00040732"/>
    <w:rsid w:val="00040CA4"/>
    <w:rsid w:val="00040F1A"/>
    <w:rsid w:val="000413ED"/>
    <w:rsid w:val="00042C88"/>
    <w:rsid w:val="00043D94"/>
    <w:rsid w:val="00043E02"/>
    <w:rsid w:val="00044654"/>
    <w:rsid w:val="00044655"/>
    <w:rsid w:val="00044B6A"/>
    <w:rsid w:val="00045194"/>
    <w:rsid w:val="000467AA"/>
    <w:rsid w:val="00046EAD"/>
    <w:rsid w:val="0005106F"/>
    <w:rsid w:val="000515C5"/>
    <w:rsid w:val="0005168C"/>
    <w:rsid w:val="000521AB"/>
    <w:rsid w:val="00053369"/>
    <w:rsid w:val="00054C7B"/>
    <w:rsid w:val="00055230"/>
    <w:rsid w:val="00055972"/>
    <w:rsid w:val="00055D77"/>
    <w:rsid w:val="000561EA"/>
    <w:rsid w:val="00057A3D"/>
    <w:rsid w:val="00057DFF"/>
    <w:rsid w:val="00060B92"/>
    <w:rsid w:val="000613E8"/>
    <w:rsid w:val="00061C18"/>
    <w:rsid w:val="000620B2"/>
    <w:rsid w:val="000629BA"/>
    <w:rsid w:val="00062E78"/>
    <w:rsid w:val="0006315D"/>
    <w:rsid w:val="00063DE7"/>
    <w:rsid w:val="00064683"/>
    <w:rsid w:val="0006487B"/>
    <w:rsid w:val="00064F1C"/>
    <w:rsid w:val="000662E3"/>
    <w:rsid w:val="000664CC"/>
    <w:rsid w:val="000668DE"/>
    <w:rsid w:val="00067139"/>
    <w:rsid w:val="000671A6"/>
    <w:rsid w:val="00070A54"/>
    <w:rsid w:val="00071D67"/>
    <w:rsid w:val="00072448"/>
    <w:rsid w:val="00072F9F"/>
    <w:rsid w:val="000734EF"/>
    <w:rsid w:val="00073586"/>
    <w:rsid w:val="00073939"/>
    <w:rsid w:val="00073CA6"/>
    <w:rsid w:val="00074229"/>
    <w:rsid w:val="000748FE"/>
    <w:rsid w:val="00074A04"/>
    <w:rsid w:val="00075982"/>
    <w:rsid w:val="00076D75"/>
    <w:rsid w:val="00076F0F"/>
    <w:rsid w:val="0007711B"/>
    <w:rsid w:val="0007755F"/>
    <w:rsid w:val="00080C06"/>
    <w:rsid w:val="00082305"/>
    <w:rsid w:val="00082719"/>
    <w:rsid w:val="0008309A"/>
    <w:rsid w:val="0008575C"/>
    <w:rsid w:val="00091566"/>
    <w:rsid w:val="00091AD3"/>
    <w:rsid w:val="00092679"/>
    <w:rsid w:val="00093018"/>
    <w:rsid w:val="000930A0"/>
    <w:rsid w:val="00093894"/>
    <w:rsid w:val="0009617A"/>
    <w:rsid w:val="00096511"/>
    <w:rsid w:val="00096721"/>
    <w:rsid w:val="00096F35"/>
    <w:rsid w:val="000972E4"/>
    <w:rsid w:val="00097824"/>
    <w:rsid w:val="000A0078"/>
    <w:rsid w:val="000A0830"/>
    <w:rsid w:val="000A0BB5"/>
    <w:rsid w:val="000A108B"/>
    <w:rsid w:val="000A116E"/>
    <w:rsid w:val="000A172C"/>
    <w:rsid w:val="000A275B"/>
    <w:rsid w:val="000A30EF"/>
    <w:rsid w:val="000A4A8B"/>
    <w:rsid w:val="000A4E10"/>
    <w:rsid w:val="000A562F"/>
    <w:rsid w:val="000A60FE"/>
    <w:rsid w:val="000A63BE"/>
    <w:rsid w:val="000A72D4"/>
    <w:rsid w:val="000A7E97"/>
    <w:rsid w:val="000B0AD4"/>
    <w:rsid w:val="000B0D43"/>
    <w:rsid w:val="000B1164"/>
    <w:rsid w:val="000B1E6C"/>
    <w:rsid w:val="000B2198"/>
    <w:rsid w:val="000B2ABB"/>
    <w:rsid w:val="000B53A1"/>
    <w:rsid w:val="000B595B"/>
    <w:rsid w:val="000B600F"/>
    <w:rsid w:val="000B6101"/>
    <w:rsid w:val="000B6775"/>
    <w:rsid w:val="000B6C59"/>
    <w:rsid w:val="000C0D96"/>
    <w:rsid w:val="000C17D4"/>
    <w:rsid w:val="000C185A"/>
    <w:rsid w:val="000C2981"/>
    <w:rsid w:val="000C2E13"/>
    <w:rsid w:val="000C3E73"/>
    <w:rsid w:val="000C3E81"/>
    <w:rsid w:val="000C4DDD"/>
    <w:rsid w:val="000C5A13"/>
    <w:rsid w:val="000C5BBE"/>
    <w:rsid w:val="000C5C13"/>
    <w:rsid w:val="000C6276"/>
    <w:rsid w:val="000C7259"/>
    <w:rsid w:val="000C74BD"/>
    <w:rsid w:val="000C77F9"/>
    <w:rsid w:val="000C7F4F"/>
    <w:rsid w:val="000D0328"/>
    <w:rsid w:val="000D0333"/>
    <w:rsid w:val="000D0724"/>
    <w:rsid w:val="000D2863"/>
    <w:rsid w:val="000D2D1C"/>
    <w:rsid w:val="000D3521"/>
    <w:rsid w:val="000D366C"/>
    <w:rsid w:val="000D386E"/>
    <w:rsid w:val="000D5773"/>
    <w:rsid w:val="000D5CFE"/>
    <w:rsid w:val="000D5E97"/>
    <w:rsid w:val="000D692D"/>
    <w:rsid w:val="000D7C88"/>
    <w:rsid w:val="000E09A3"/>
    <w:rsid w:val="000E1701"/>
    <w:rsid w:val="000E2022"/>
    <w:rsid w:val="000E2E06"/>
    <w:rsid w:val="000E323F"/>
    <w:rsid w:val="000E3CC2"/>
    <w:rsid w:val="000E40AF"/>
    <w:rsid w:val="000E4207"/>
    <w:rsid w:val="000E4B0A"/>
    <w:rsid w:val="000E4B77"/>
    <w:rsid w:val="000E4C52"/>
    <w:rsid w:val="000E4E08"/>
    <w:rsid w:val="000E506E"/>
    <w:rsid w:val="000E5815"/>
    <w:rsid w:val="000E5D85"/>
    <w:rsid w:val="000E7E9D"/>
    <w:rsid w:val="000F047A"/>
    <w:rsid w:val="000F148D"/>
    <w:rsid w:val="000F176C"/>
    <w:rsid w:val="000F2490"/>
    <w:rsid w:val="000F2CA0"/>
    <w:rsid w:val="000F3672"/>
    <w:rsid w:val="000F3D3F"/>
    <w:rsid w:val="000F3F50"/>
    <w:rsid w:val="000F4913"/>
    <w:rsid w:val="000F6A72"/>
    <w:rsid w:val="00100073"/>
    <w:rsid w:val="001000A1"/>
    <w:rsid w:val="001003D6"/>
    <w:rsid w:val="00100D04"/>
    <w:rsid w:val="00101936"/>
    <w:rsid w:val="00101DC4"/>
    <w:rsid w:val="00102551"/>
    <w:rsid w:val="00102BF6"/>
    <w:rsid w:val="001030F3"/>
    <w:rsid w:val="00103874"/>
    <w:rsid w:val="00103DD5"/>
    <w:rsid w:val="00104752"/>
    <w:rsid w:val="001049B0"/>
    <w:rsid w:val="00107577"/>
    <w:rsid w:val="001077B7"/>
    <w:rsid w:val="001078E8"/>
    <w:rsid w:val="001101A6"/>
    <w:rsid w:val="0011029E"/>
    <w:rsid w:val="001105F5"/>
    <w:rsid w:val="00110F6C"/>
    <w:rsid w:val="00111A6D"/>
    <w:rsid w:val="00112156"/>
    <w:rsid w:val="0011222D"/>
    <w:rsid w:val="001124BE"/>
    <w:rsid w:val="001129DB"/>
    <w:rsid w:val="00113139"/>
    <w:rsid w:val="00114359"/>
    <w:rsid w:val="0011435C"/>
    <w:rsid w:val="00114513"/>
    <w:rsid w:val="001147C2"/>
    <w:rsid w:val="0011559E"/>
    <w:rsid w:val="0011561A"/>
    <w:rsid w:val="00115912"/>
    <w:rsid w:val="00115C94"/>
    <w:rsid w:val="00115DA2"/>
    <w:rsid w:val="00115E4A"/>
    <w:rsid w:val="00115EED"/>
    <w:rsid w:val="00116A69"/>
    <w:rsid w:val="00116BC5"/>
    <w:rsid w:val="001171E4"/>
    <w:rsid w:val="001205FD"/>
    <w:rsid w:val="0012143E"/>
    <w:rsid w:val="001218B9"/>
    <w:rsid w:val="0012191B"/>
    <w:rsid w:val="00123594"/>
    <w:rsid w:val="00125112"/>
    <w:rsid w:val="00125149"/>
    <w:rsid w:val="001252FE"/>
    <w:rsid w:val="00125559"/>
    <w:rsid w:val="00127895"/>
    <w:rsid w:val="00127C6A"/>
    <w:rsid w:val="00127ED6"/>
    <w:rsid w:val="00130478"/>
    <w:rsid w:val="00130FAD"/>
    <w:rsid w:val="0013103E"/>
    <w:rsid w:val="0013147A"/>
    <w:rsid w:val="00131630"/>
    <w:rsid w:val="00131714"/>
    <w:rsid w:val="001322A4"/>
    <w:rsid w:val="001353C3"/>
    <w:rsid w:val="00135690"/>
    <w:rsid w:val="00135BD3"/>
    <w:rsid w:val="00136767"/>
    <w:rsid w:val="00136A74"/>
    <w:rsid w:val="00136BDD"/>
    <w:rsid w:val="00136E21"/>
    <w:rsid w:val="0013726A"/>
    <w:rsid w:val="0013760E"/>
    <w:rsid w:val="001379C5"/>
    <w:rsid w:val="00140416"/>
    <w:rsid w:val="00140678"/>
    <w:rsid w:val="00140C26"/>
    <w:rsid w:val="001411C6"/>
    <w:rsid w:val="00142529"/>
    <w:rsid w:val="00142799"/>
    <w:rsid w:val="0014298C"/>
    <w:rsid w:val="0014369B"/>
    <w:rsid w:val="00143F97"/>
    <w:rsid w:val="00145657"/>
    <w:rsid w:val="00146350"/>
    <w:rsid w:val="00146DAE"/>
    <w:rsid w:val="0015028D"/>
    <w:rsid w:val="001502C4"/>
    <w:rsid w:val="00151B4E"/>
    <w:rsid w:val="00151B9D"/>
    <w:rsid w:val="00151DD2"/>
    <w:rsid w:val="00151F0E"/>
    <w:rsid w:val="00153533"/>
    <w:rsid w:val="001537D6"/>
    <w:rsid w:val="00153C08"/>
    <w:rsid w:val="00154FED"/>
    <w:rsid w:val="00155C99"/>
    <w:rsid w:val="0015613A"/>
    <w:rsid w:val="00156457"/>
    <w:rsid w:val="0015682F"/>
    <w:rsid w:val="0016146E"/>
    <w:rsid w:val="00161A9A"/>
    <w:rsid w:val="001637D5"/>
    <w:rsid w:val="0016559F"/>
    <w:rsid w:val="00165648"/>
    <w:rsid w:val="00167101"/>
    <w:rsid w:val="001673C6"/>
    <w:rsid w:val="00167439"/>
    <w:rsid w:val="001713D5"/>
    <w:rsid w:val="00171939"/>
    <w:rsid w:val="00173FC2"/>
    <w:rsid w:val="001742D4"/>
    <w:rsid w:val="00174539"/>
    <w:rsid w:val="00174709"/>
    <w:rsid w:val="00174A06"/>
    <w:rsid w:val="0017602F"/>
    <w:rsid w:val="001803D4"/>
    <w:rsid w:val="00181CEA"/>
    <w:rsid w:val="00181ECF"/>
    <w:rsid w:val="0018221F"/>
    <w:rsid w:val="00182701"/>
    <w:rsid w:val="001827CF"/>
    <w:rsid w:val="00182DDC"/>
    <w:rsid w:val="001832D5"/>
    <w:rsid w:val="001834F0"/>
    <w:rsid w:val="00183770"/>
    <w:rsid w:val="00184517"/>
    <w:rsid w:val="00184A17"/>
    <w:rsid w:val="00184AA4"/>
    <w:rsid w:val="00185EB1"/>
    <w:rsid w:val="00187219"/>
    <w:rsid w:val="001878A2"/>
    <w:rsid w:val="00190C09"/>
    <w:rsid w:val="001912BB"/>
    <w:rsid w:val="0019196D"/>
    <w:rsid w:val="0019230B"/>
    <w:rsid w:val="001924F0"/>
    <w:rsid w:val="00192618"/>
    <w:rsid w:val="001926C5"/>
    <w:rsid w:val="00192977"/>
    <w:rsid w:val="00193212"/>
    <w:rsid w:val="00194120"/>
    <w:rsid w:val="00194BA9"/>
    <w:rsid w:val="00195337"/>
    <w:rsid w:val="0019657F"/>
    <w:rsid w:val="001965AA"/>
    <w:rsid w:val="001A0CC1"/>
    <w:rsid w:val="001A1150"/>
    <w:rsid w:val="001A1ACA"/>
    <w:rsid w:val="001A2FC5"/>
    <w:rsid w:val="001A379D"/>
    <w:rsid w:val="001A3C68"/>
    <w:rsid w:val="001A43B7"/>
    <w:rsid w:val="001A4527"/>
    <w:rsid w:val="001A4E8B"/>
    <w:rsid w:val="001A5715"/>
    <w:rsid w:val="001A6741"/>
    <w:rsid w:val="001A6ACE"/>
    <w:rsid w:val="001A7215"/>
    <w:rsid w:val="001A7A6A"/>
    <w:rsid w:val="001B0038"/>
    <w:rsid w:val="001B0397"/>
    <w:rsid w:val="001B054B"/>
    <w:rsid w:val="001B0D33"/>
    <w:rsid w:val="001B14E4"/>
    <w:rsid w:val="001B19B3"/>
    <w:rsid w:val="001B33D0"/>
    <w:rsid w:val="001B4D2C"/>
    <w:rsid w:val="001B5C8E"/>
    <w:rsid w:val="001B6322"/>
    <w:rsid w:val="001B73C6"/>
    <w:rsid w:val="001C064E"/>
    <w:rsid w:val="001C0CFE"/>
    <w:rsid w:val="001C11BA"/>
    <w:rsid w:val="001C165F"/>
    <w:rsid w:val="001C166F"/>
    <w:rsid w:val="001C296D"/>
    <w:rsid w:val="001C34F6"/>
    <w:rsid w:val="001C36A1"/>
    <w:rsid w:val="001C38F3"/>
    <w:rsid w:val="001C3C93"/>
    <w:rsid w:val="001C5143"/>
    <w:rsid w:val="001C5460"/>
    <w:rsid w:val="001C5FCA"/>
    <w:rsid w:val="001C6085"/>
    <w:rsid w:val="001C60A8"/>
    <w:rsid w:val="001C6621"/>
    <w:rsid w:val="001C6FC9"/>
    <w:rsid w:val="001C7DFF"/>
    <w:rsid w:val="001D07FA"/>
    <w:rsid w:val="001D0A6D"/>
    <w:rsid w:val="001D0B24"/>
    <w:rsid w:val="001D0C53"/>
    <w:rsid w:val="001D0C6A"/>
    <w:rsid w:val="001D0F8F"/>
    <w:rsid w:val="001D1A8C"/>
    <w:rsid w:val="001D2AB0"/>
    <w:rsid w:val="001D3764"/>
    <w:rsid w:val="001D40D1"/>
    <w:rsid w:val="001D46CA"/>
    <w:rsid w:val="001D4B0B"/>
    <w:rsid w:val="001D538F"/>
    <w:rsid w:val="001D5E38"/>
    <w:rsid w:val="001D6485"/>
    <w:rsid w:val="001D6CB4"/>
    <w:rsid w:val="001D792A"/>
    <w:rsid w:val="001E1F94"/>
    <w:rsid w:val="001E2126"/>
    <w:rsid w:val="001E2B58"/>
    <w:rsid w:val="001E4A4F"/>
    <w:rsid w:val="001E5A58"/>
    <w:rsid w:val="001E6AB1"/>
    <w:rsid w:val="001E6BD1"/>
    <w:rsid w:val="001E717D"/>
    <w:rsid w:val="001E720A"/>
    <w:rsid w:val="001F03D4"/>
    <w:rsid w:val="001F0614"/>
    <w:rsid w:val="001F0F95"/>
    <w:rsid w:val="001F1D97"/>
    <w:rsid w:val="001F3382"/>
    <w:rsid w:val="001F4799"/>
    <w:rsid w:val="001F4B06"/>
    <w:rsid w:val="001F51F2"/>
    <w:rsid w:val="001F5295"/>
    <w:rsid w:val="001F6A0A"/>
    <w:rsid w:val="001F77CA"/>
    <w:rsid w:val="00200783"/>
    <w:rsid w:val="00200EC5"/>
    <w:rsid w:val="00201BDF"/>
    <w:rsid w:val="00202296"/>
    <w:rsid w:val="00202812"/>
    <w:rsid w:val="00203583"/>
    <w:rsid w:val="0020384F"/>
    <w:rsid w:val="00203992"/>
    <w:rsid w:val="00203B81"/>
    <w:rsid w:val="00204E38"/>
    <w:rsid w:val="002055DE"/>
    <w:rsid w:val="00205958"/>
    <w:rsid w:val="00205B3D"/>
    <w:rsid w:val="00205B3E"/>
    <w:rsid w:val="00205FF2"/>
    <w:rsid w:val="002069E2"/>
    <w:rsid w:val="00206A31"/>
    <w:rsid w:val="002078C3"/>
    <w:rsid w:val="002102E0"/>
    <w:rsid w:val="00210D28"/>
    <w:rsid w:val="00211F5E"/>
    <w:rsid w:val="00214B05"/>
    <w:rsid w:val="00216441"/>
    <w:rsid w:val="002169BD"/>
    <w:rsid w:val="00216BC3"/>
    <w:rsid w:val="00220525"/>
    <w:rsid w:val="00220A87"/>
    <w:rsid w:val="00221501"/>
    <w:rsid w:val="00221CCB"/>
    <w:rsid w:val="0022377E"/>
    <w:rsid w:val="00224070"/>
    <w:rsid w:val="00224572"/>
    <w:rsid w:val="002250C4"/>
    <w:rsid w:val="002256CA"/>
    <w:rsid w:val="00225C3A"/>
    <w:rsid w:val="002262F2"/>
    <w:rsid w:val="002267F2"/>
    <w:rsid w:val="00226D1B"/>
    <w:rsid w:val="002279A0"/>
    <w:rsid w:val="00227E53"/>
    <w:rsid w:val="002317AF"/>
    <w:rsid w:val="00231D43"/>
    <w:rsid w:val="00232DA1"/>
    <w:rsid w:val="00233370"/>
    <w:rsid w:val="0023440B"/>
    <w:rsid w:val="0023484B"/>
    <w:rsid w:val="002354B8"/>
    <w:rsid w:val="002354DE"/>
    <w:rsid w:val="00235574"/>
    <w:rsid w:val="00235B01"/>
    <w:rsid w:val="00235F3D"/>
    <w:rsid w:val="00236EEA"/>
    <w:rsid w:val="00240318"/>
    <w:rsid w:val="00241CE8"/>
    <w:rsid w:val="00241FD6"/>
    <w:rsid w:val="00242E22"/>
    <w:rsid w:val="002449A1"/>
    <w:rsid w:val="002449FC"/>
    <w:rsid w:val="00246539"/>
    <w:rsid w:val="0024707F"/>
    <w:rsid w:val="00247233"/>
    <w:rsid w:val="00247712"/>
    <w:rsid w:val="00247C8A"/>
    <w:rsid w:val="00247CDA"/>
    <w:rsid w:val="00247E18"/>
    <w:rsid w:val="00247F66"/>
    <w:rsid w:val="0025100E"/>
    <w:rsid w:val="00252C8F"/>
    <w:rsid w:val="00253900"/>
    <w:rsid w:val="00254F75"/>
    <w:rsid w:val="00255126"/>
    <w:rsid w:val="00255CE9"/>
    <w:rsid w:val="00255F47"/>
    <w:rsid w:val="0025679D"/>
    <w:rsid w:val="00260251"/>
    <w:rsid w:val="002607A8"/>
    <w:rsid w:val="00261B83"/>
    <w:rsid w:val="00264038"/>
    <w:rsid w:val="00264130"/>
    <w:rsid w:val="002642A3"/>
    <w:rsid w:val="002642C0"/>
    <w:rsid w:val="00264A4E"/>
    <w:rsid w:val="00264B59"/>
    <w:rsid w:val="00265D70"/>
    <w:rsid w:val="00265FAF"/>
    <w:rsid w:val="00266535"/>
    <w:rsid w:val="00266784"/>
    <w:rsid w:val="00266C83"/>
    <w:rsid w:val="00266D60"/>
    <w:rsid w:val="00267038"/>
    <w:rsid w:val="002700E2"/>
    <w:rsid w:val="0027288B"/>
    <w:rsid w:val="0027417F"/>
    <w:rsid w:val="002746FC"/>
    <w:rsid w:val="00274AD6"/>
    <w:rsid w:val="00276EAE"/>
    <w:rsid w:val="00280313"/>
    <w:rsid w:val="00280B75"/>
    <w:rsid w:val="00280D99"/>
    <w:rsid w:val="0028151E"/>
    <w:rsid w:val="00281B9E"/>
    <w:rsid w:val="00284A80"/>
    <w:rsid w:val="00284C60"/>
    <w:rsid w:val="002851DE"/>
    <w:rsid w:val="0028553C"/>
    <w:rsid w:val="00285BF9"/>
    <w:rsid w:val="002906AA"/>
    <w:rsid w:val="0029077B"/>
    <w:rsid w:val="0029125E"/>
    <w:rsid w:val="00291C50"/>
    <w:rsid w:val="002931C0"/>
    <w:rsid w:val="00293A7D"/>
    <w:rsid w:val="00294015"/>
    <w:rsid w:val="00294CAF"/>
    <w:rsid w:val="00295287"/>
    <w:rsid w:val="0029548B"/>
    <w:rsid w:val="00295D39"/>
    <w:rsid w:val="002960C9"/>
    <w:rsid w:val="00296265"/>
    <w:rsid w:val="00296AED"/>
    <w:rsid w:val="0029713D"/>
    <w:rsid w:val="00297E37"/>
    <w:rsid w:val="002A0D59"/>
    <w:rsid w:val="002A0DC4"/>
    <w:rsid w:val="002A153A"/>
    <w:rsid w:val="002A29EA"/>
    <w:rsid w:val="002A316D"/>
    <w:rsid w:val="002A3571"/>
    <w:rsid w:val="002A3F3C"/>
    <w:rsid w:val="002A4EC8"/>
    <w:rsid w:val="002A618D"/>
    <w:rsid w:val="002A6344"/>
    <w:rsid w:val="002A66E4"/>
    <w:rsid w:val="002A7441"/>
    <w:rsid w:val="002A7625"/>
    <w:rsid w:val="002A77D5"/>
    <w:rsid w:val="002A7E72"/>
    <w:rsid w:val="002A7EAC"/>
    <w:rsid w:val="002B0DBC"/>
    <w:rsid w:val="002B29E7"/>
    <w:rsid w:val="002B377E"/>
    <w:rsid w:val="002B40E8"/>
    <w:rsid w:val="002B48B4"/>
    <w:rsid w:val="002B5EE0"/>
    <w:rsid w:val="002B635C"/>
    <w:rsid w:val="002B652B"/>
    <w:rsid w:val="002B6C84"/>
    <w:rsid w:val="002B6E1C"/>
    <w:rsid w:val="002B7050"/>
    <w:rsid w:val="002B739A"/>
    <w:rsid w:val="002C0346"/>
    <w:rsid w:val="002C10FD"/>
    <w:rsid w:val="002C133E"/>
    <w:rsid w:val="002C146D"/>
    <w:rsid w:val="002C15D3"/>
    <w:rsid w:val="002C166C"/>
    <w:rsid w:val="002C17CA"/>
    <w:rsid w:val="002C1DD8"/>
    <w:rsid w:val="002C25D7"/>
    <w:rsid w:val="002C58D5"/>
    <w:rsid w:val="002C614A"/>
    <w:rsid w:val="002C6278"/>
    <w:rsid w:val="002C6DEC"/>
    <w:rsid w:val="002D09FB"/>
    <w:rsid w:val="002D127B"/>
    <w:rsid w:val="002D17F8"/>
    <w:rsid w:val="002D1F4F"/>
    <w:rsid w:val="002D1FA1"/>
    <w:rsid w:val="002D385F"/>
    <w:rsid w:val="002D49DD"/>
    <w:rsid w:val="002D52BA"/>
    <w:rsid w:val="002D5755"/>
    <w:rsid w:val="002D62DD"/>
    <w:rsid w:val="002D674F"/>
    <w:rsid w:val="002D7A79"/>
    <w:rsid w:val="002D7ADF"/>
    <w:rsid w:val="002D7ED5"/>
    <w:rsid w:val="002E0C92"/>
    <w:rsid w:val="002E1278"/>
    <w:rsid w:val="002E1A13"/>
    <w:rsid w:val="002E2DC9"/>
    <w:rsid w:val="002E2EAC"/>
    <w:rsid w:val="002E32AB"/>
    <w:rsid w:val="002E3930"/>
    <w:rsid w:val="002E413D"/>
    <w:rsid w:val="002E4801"/>
    <w:rsid w:val="002E5BD4"/>
    <w:rsid w:val="002E65A8"/>
    <w:rsid w:val="002E7712"/>
    <w:rsid w:val="002E7ACD"/>
    <w:rsid w:val="002F0012"/>
    <w:rsid w:val="002F084E"/>
    <w:rsid w:val="002F1EAF"/>
    <w:rsid w:val="002F24EA"/>
    <w:rsid w:val="002F3213"/>
    <w:rsid w:val="002F42C2"/>
    <w:rsid w:val="002F4334"/>
    <w:rsid w:val="002F4675"/>
    <w:rsid w:val="002F4B10"/>
    <w:rsid w:val="002F6B09"/>
    <w:rsid w:val="002F6B51"/>
    <w:rsid w:val="002F6DE4"/>
    <w:rsid w:val="00300931"/>
    <w:rsid w:val="0030117E"/>
    <w:rsid w:val="00301287"/>
    <w:rsid w:val="0030136C"/>
    <w:rsid w:val="00302288"/>
    <w:rsid w:val="003025AC"/>
    <w:rsid w:val="003027DB"/>
    <w:rsid w:val="00303BC3"/>
    <w:rsid w:val="0030798F"/>
    <w:rsid w:val="0031014D"/>
    <w:rsid w:val="003105E2"/>
    <w:rsid w:val="00311319"/>
    <w:rsid w:val="003119F7"/>
    <w:rsid w:val="00311D6D"/>
    <w:rsid w:val="003124F8"/>
    <w:rsid w:val="003125A6"/>
    <w:rsid w:val="00312B25"/>
    <w:rsid w:val="0031391C"/>
    <w:rsid w:val="00313CC3"/>
    <w:rsid w:val="00314128"/>
    <w:rsid w:val="003147F1"/>
    <w:rsid w:val="00314B45"/>
    <w:rsid w:val="003150C8"/>
    <w:rsid w:val="003151BA"/>
    <w:rsid w:val="003156B9"/>
    <w:rsid w:val="003159D2"/>
    <w:rsid w:val="00315ADA"/>
    <w:rsid w:val="00315F90"/>
    <w:rsid w:val="00317C27"/>
    <w:rsid w:val="00320666"/>
    <w:rsid w:val="00320BAB"/>
    <w:rsid w:val="00321457"/>
    <w:rsid w:val="00322CA8"/>
    <w:rsid w:val="003234CC"/>
    <w:rsid w:val="00323613"/>
    <w:rsid w:val="0032566C"/>
    <w:rsid w:val="00325A1E"/>
    <w:rsid w:val="003262BB"/>
    <w:rsid w:val="00326C39"/>
    <w:rsid w:val="00326D95"/>
    <w:rsid w:val="003315F6"/>
    <w:rsid w:val="00331647"/>
    <w:rsid w:val="00332354"/>
    <w:rsid w:val="003324A2"/>
    <w:rsid w:val="00332FD7"/>
    <w:rsid w:val="00333264"/>
    <w:rsid w:val="003334F6"/>
    <w:rsid w:val="00334C39"/>
    <w:rsid w:val="00335154"/>
    <w:rsid w:val="00336972"/>
    <w:rsid w:val="00340E23"/>
    <w:rsid w:val="00341636"/>
    <w:rsid w:val="003430F5"/>
    <w:rsid w:val="00343494"/>
    <w:rsid w:val="00343C3F"/>
    <w:rsid w:val="00344C00"/>
    <w:rsid w:val="00344D33"/>
    <w:rsid w:val="00344F9C"/>
    <w:rsid w:val="003451BC"/>
    <w:rsid w:val="0034586A"/>
    <w:rsid w:val="00347456"/>
    <w:rsid w:val="003478B8"/>
    <w:rsid w:val="00347CCC"/>
    <w:rsid w:val="00347DD7"/>
    <w:rsid w:val="003504D7"/>
    <w:rsid w:val="00350540"/>
    <w:rsid w:val="003511D7"/>
    <w:rsid w:val="0035261C"/>
    <w:rsid w:val="00352759"/>
    <w:rsid w:val="003527BD"/>
    <w:rsid w:val="00352E8D"/>
    <w:rsid w:val="003530E3"/>
    <w:rsid w:val="00354593"/>
    <w:rsid w:val="003553F4"/>
    <w:rsid w:val="00355737"/>
    <w:rsid w:val="003558C6"/>
    <w:rsid w:val="00356570"/>
    <w:rsid w:val="0035700B"/>
    <w:rsid w:val="00360582"/>
    <w:rsid w:val="00360C1C"/>
    <w:rsid w:val="00360E78"/>
    <w:rsid w:val="003611DB"/>
    <w:rsid w:val="003631EF"/>
    <w:rsid w:val="00363B86"/>
    <w:rsid w:val="0036466D"/>
    <w:rsid w:val="00364CC5"/>
    <w:rsid w:val="00366178"/>
    <w:rsid w:val="00366B02"/>
    <w:rsid w:val="00366E25"/>
    <w:rsid w:val="00367A16"/>
    <w:rsid w:val="0037070D"/>
    <w:rsid w:val="0037132E"/>
    <w:rsid w:val="003714D3"/>
    <w:rsid w:val="00372DC9"/>
    <w:rsid w:val="003747AD"/>
    <w:rsid w:val="00375851"/>
    <w:rsid w:val="003758BF"/>
    <w:rsid w:val="00376358"/>
    <w:rsid w:val="00377067"/>
    <w:rsid w:val="003801CE"/>
    <w:rsid w:val="003802B0"/>
    <w:rsid w:val="00382BE4"/>
    <w:rsid w:val="00383978"/>
    <w:rsid w:val="00383983"/>
    <w:rsid w:val="00386269"/>
    <w:rsid w:val="00386684"/>
    <w:rsid w:val="00386971"/>
    <w:rsid w:val="003869BB"/>
    <w:rsid w:val="00386B69"/>
    <w:rsid w:val="00386D86"/>
    <w:rsid w:val="00387AB3"/>
    <w:rsid w:val="003907D5"/>
    <w:rsid w:val="0039117B"/>
    <w:rsid w:val="00391B66"/>
    <w:rsid w:val="003924C7"/>
    <w:rsid w:val="00392A63"/>
    <w:rsid w:val="00393623"/>
    <w:rsid w:val="00394C21"/>
    <w:rsid w:val="00394E9F"/>
    <w:rsid w:val="00395128"/>
    <w:rsid w:val="003953E5"/>
    <w:rsid w:val="00396601"/>
    <w:rsid w:val="00396EB2"/>
    <w:rsid w:val="003A30A9"/>
    <w:rsid w:val="003A39EF"/>
    <w:rsid w:val="003A3C4F"/>
    <w:rsid w:val="003A3CEA"/>
    <w:rsid w:val="003A3E76"/>
    <w:rsid w:val="003A4259"/>
    <w:rsid w:val="003A5BEF"/>
    <w:rsid w:val="003A6FFC"/>
    <w:rsid w:val="003A796B"/>
    <w:rsid w:val="003B11E6"/>
    <w:rsid w:val="003B146A"/>
    <w:rsid w:val="003B1A8C"/>
    <w:rsid w:val="003B2162"/>
    <w:rsid w:val="003B2760"/>
    <w:rsid w:val="003B2E98"/>
    <w:rsid w:val="003B34E5"/>
    <w:rsid w:val="003B48E8"/>
    <w:rsid w:val="003B52EC"/>
    <w:rsid w:val="003B5704"/>
    <w:rsid w:val="003B5B1D"/>
    <w:rsid w:val="003B5F35"/>
    <w:rsid w:val="003B672C"/>
    <w:rsid w:val="003B67D6"/>
    <w:rsid w:val="003C04F6"/>
    <w:rsid w:val="003C0977"/>
    <w:rsid w:val="003C0B9F"/>
    <w:rsid w:val="003C26C1"/>
    <w:rsid w:val="003C4276"/>
    <w:rsid w:val="003C47E7"/>
    <w:rsid w:val="003C4ECC"/>
    <w:rsid w:val="003C541C"/>
    <w:rsid w:val="003C6384"/>
    <w:rsid w:val="003C6479"/>
    <w:rsid w:val="003C68AF"/>
    <w:rsid w:val="003D29FB"/>
    <w:rsid w:val="003D2B2D"/>
    <w:rsid w:val="003D3235"/>
    <w:rsid w:val="003D3708"/>
    <w:rsid w:val="003D435B"/>
    <w:rsid w:val="003D4EF2"/>
    <w:rsid w:val="003D5772"/>
    <w:rsid w:val="003D5CB8"/>
    <w:rsid w:val="003D5F98"/>
    <w:rsid w:val="003D631C"/>
    <w:rsid w:val="003D6347"/>
    <w:rsid w:val="003D72E8"/>
    <w:rsid w:val="003E0798"/>
    <w:rsid w:val="003E12EE"/>
    <w:rsid w:val="003E29FE"/>
    <w:rsid w:val="003E2ACE"/>
    <w:rsid w:val="003E3942"/>
    <w:rsid w:val="003E3DCC"/>
    <w:rsid w:val="003E5C2F"/>
    <w:rsid w:val="003E6852"/>
    <w:rsid w:val="003E6CB1"/>
    <w:rsid w:val="003E6EF0"/>
    <w:rsid w:val="003E7B07"/>
    <w:rsid w:val="003F0029"/>
    <w:rsid w:val="003F02DC"/>
    <w:rsid w:val="003F0322"/>
    <w:rsid w:val="003F040D"/>
    <w:rsid w:val="003F0803"/>
    <w:rsid w:val="003F0DDE"/>
    <w:rsid w:val="003F1E0E"/>
    <w:rsid w:val="003F2425"/>
    <w:rsid w:val="003F2C16"/>
    <w:rsid w:val="003F3636"/>
    <w:rsid w:val="003F4F73"/>
    <w:rsid w:val="003F68CC"/>
    <w:rsid w:val="003F77BC"/>
    <w:rsid w:val="003F7A82"/>
    <w:rsid w:val="00400751"/>
    <w:rsid w:val="00401D28"/>
    <w:rsid w:val="00401DC8"/>
    <w:rsid w:val="00401E7A"/>
    <w:rsid w:val="00401FE4"/>
    <w:rsid w:val="004021EF"/>
    <w:rsid w:val="00402811"/>
    <w:rsid w:val="0040354B"/>
    <w:rsid w:val="00403FD9"/>
    <w:rsid w:val="00404908"/>
    <w:rsid w:val="004057E3"/>
    <w:rsid w:val="00406B87"/>
    <w:rsid w:val="00406D04"/>
    <w:rsid w:val="00407189"/>
    <w:rsid w:val="00407E6B"/>
    <w:rsid w:val="00410AB9"/>
    <w:rsid w:val="004114D7"/>
    <w:rsid w:val="0041299B"/>
    <w:rsid w:val="00413BD1"/>
    <w:rsid w:val="00414677"/>
    <w:rsid w:val="0041496B"/>
    <w:rsid w:val="00415100"/>
    <w:rsid w:val="00415223"/>
    <w:rsid w:val="0041601A"/>
    <w:rsid w:val="004160F7"/>
    <w:rsid w:val="00417DAF"/>
    <w:rsid w:val="00421456"/>
    <w:rsid w:val="00423C40"/>
    <w:rsid w:val="00423DEA"/>
    <w:rsid w:val="0042402D"/>
    <w:rsid w:val="00424199"/>
    <w:rsid w:val="00424483"/>
    <w:rsid w:val="00424AA5"/>
    <w:rsid w:val="00425C7E"/>
    <w:rsid w:val="00425F93"/>
    <w:rsid w:val="00426922"/>
    <w:rsid w:val="00426B05"/>
    <w:rsid w:val="004276D0"/>
    <w:rsid w:val="0043121A"/>
    <w:rsid w:val="00433805"/>
    <w:rsid w:val="004341E3"/>
    <w:rsid w:val="0043427B"/>
    <w:rsid w:val="0043514A"/>
    <w:rsid w:val="00435B00"/>
    <w:rsid w:val="00435EB1"/>
    <w:rsid w:val="004368FA"/>
    <w:rsid w:val="00436B8F"/>
    <w:rsid w:val="00436FA4"/>
    <w:rsid w:val="00437826"/>
    <w:rsid w:val="00440873"/>
    <w:rsid w:val="004412A2"/>
    <w:rsid w:val="00441ED5"/>
    <w:rsid w:val="0044360A"/>
    <w:rsid w:val="00444C7C"/>
    <w:rsid w:val="00445633"/>
    <w:rsid w:val="00445AF2"/>
    <w:rsid w:val="0044722A"/>
    <w:rsid w:val="004501B9"/>
    <w:rsid w:val="00450752"/>
    <w:rsid w:val="004513CD"/>
    <w:rsid w:val="004518E3"/>
    <w:rsid w:val="00451984"/>
    <w:rsid w:val="00451EF0"/>
    <w:rsid w:val="00452771"/>
    <w:rsid w:val="004527D4"/>
    <w:rsid w:val="0045309E"/>
    <w:rsid w:val="00453D4C"/>
    <w:rsid w:val="00453FEC"/>
    <w:rsid w:val="00454529"/>
    <w:rsid w:val="00454D06"/>
    <w:rsid w:val="00455918"/>
    <w:rsid w:val="004567AC"/>
    <w:rsid w:val="00461E92"/>
    <w:rsid w:val="0046332C"/>
    <w:rsid w:val="004637DA"/>
    <w:rsid w:val="00465E92"/>
    <w:rsid w:val="00466099"/>
    <w:rsid w:val="004701CD"/>
    <w:rsid w:val="004723BA"/>
    <w:rsid w:val="004726A1"/>
    <w:rsid w:val="0047275C"/>
    <w:rsid w:val="00472AEF"/>
    <w:rsid w:val="00473140"/>
    <w:rsid w:val="00473535"/>
    <w:rsid w:val="00473FEF"/>
    <w:rsid w:val="00474707"/>
    <w:rsid w:val="00474C7A"/>
    <w:rsid w:val="00475DD7"/>
    <w:rsid w:val="00476742"/>
    <w:rsid w:val="004779B8"/>
    <w:rsid w:val="00477C33"/>
    <w:rsid w:val="00480770"/>
    <w:rsid w:val="00480BC8"/>
    <w:rsid w:val="00480DBF"/>
    <w:rsid w:val="0048158C"/>
    <w:rsid w:val="00483410"/>
    <w:rsid w:val="00483492"/>
    <w:rsid w:val="00483E15"/>
    <w:rsid w:val="00484392"/>
    <w:rsid w:val="00484749"/>
    <w:rsid w:val="004856FE"/>
    <w:rsid w:val="004858D5"/>
    <w:rsid w:val="00485CC4"/>
    <w:rsid w:val="004864C9"/>
    <w:rsid w:val="00487ECE"/>
    <w:rsid w:val="00492422"/>
    <w:rsid w:val="004927FA"/>
    <w:rsid w:val="00493738"/>
    <w:rsid w:val="0049383D"/>
    <w:rsid w:val="00493CAF"/>
    <w:rsid w:val="0049415E"/>
    <w:rsid w:val="004942BF"/>
    <w:rsid w:val="00496146"/>
    <w:rsid w:val="004962A2"/>
    <w:rsid w:val="00497D13"/>
    <w:rsid w:val="004A0152"/>
    <w:rsid w:val="004A055A"/>
    <w:rsid w:val="004A0C90"/>
    <w:rsid w:val="004A1F6A"/>
    <w:rsid w:val="004A251A"/>
    <w:rsid w:val="004A3B40"/>
    <w:rsid w:val="004A4D09"/>
    <w:rsid w:val="004A6FC8"/>
    <w:rsid w:val="004A78A1"/>
    <w:rsid w:val="004A7C1B"/>
    <w:rsid w:val="004A7D86"/>
    <w:rsid w:val="004B1F9F"/>
    <w:rsid w:val="004B3ED0"/>
    <w:rsid w:val="004B51C2"/>
    <w:rsid w:val="004B5438"/>
    <w:rsid w:val="004B6217"/>
    <w:rsid w:val="004B6378"/>
    <w:rsid w:val="004B6577"/>
    <w:rsid w:val="004B7606"/>
    <w:rsid w:val="004C0019"/>
    <w:rsid w:val="004C19FB"/>
    <w:rsid w:val="004C4217"/>
    <w:rsid w:val="004C427B"/>
    <w:rsid w:val="004C48E6"/>
    <w:rsid w:val="004C4FDD"/>
    <w:rsid w:val="004C535F"/>
    <w:rsid w:val="004C6A35"/>
    <w:rsid w:val="004C6D21"/>
    <w:rsid w:val="004C6EAB"/>
    <w:rsid w:val="004C7058"/>
    <w:rsid w:val="004C7777"/>
    <w:rsid w:val="004D08D1"/>
    <w:rsid w:val="004D15C9"/>
    <w:rsid w:val="004D15F2"/>
    <w:rsid w:val="004D16E4"/>
    <w:rsid w:val="004D190D"/>
    <w:rsid w:val="004D20A4"/>
    <w:rsid w:val="004D2A1F"/>
    <w:rsid w:val="004D3692"/>
    <w:rsid w:val="004D4F7B"/>
    <w:rsid w:val="004D6933"/>
    <w:rsid w:val="004D7C10"/>
    <w:rsid w:val="004D7EAF"/>
    <w:rsid w:val="004E07DA"/>
    <w:rsid w:val="004E11A3"/>
    <w:rsid w:val="004E1614"/>
    <w:rsid w:val="004E183A"/>
    <w:rsid w:val="004E1C0A"/>
    <w:rsid w:val="004E26BC"/>
    <w:rsid w:val="004E2D56"/>
    <w:rsid w:val="004E3B53"/>
    <w:rsid w:val="004E4AF6"/>
    <w:rsid w:val="004E6F81"/>
    <w:rsid w:val="004E6FCF"/>
    <w:rsid w:val="004E79AE"/>
    <w:rsid w:val="004E7B30"/>
    <w:rsid w:val="004F0680"/>
    <w:rsid w:val="004F0835"/>
    <w:rsid w:val="004F11CB"/>
    <w:rsid w:val="004F2706"/>
    <w:rsid w:val="004F2826"/>
    <w:rsid w:val="004F28ED"/>
    <w:rsid w:val="004F2A0D"/>
    <w:rsid w:val="004F310C"/>
    <w:rsid w:val="004F35F9"/>
    <w:rsid w:val="004F370C"/>
    <w:rsid w:val="004F4E0E"/>
    <w:rsid w:val="004F5543"/>
    <w:rsid w:val="004F590B"/>
    <w:rsid w:val="004F5F50"/>
    <w:rsid w:val="004F5F73"/>
    <w:rsid w:val="004F6C5E"/>
    <w:rsid w:val="004F7961"/>
    <w:rsid w:val="004F7AAA"/>
    <w:rsid w:val="005000FF"/>
    <w:rsid w:val="00500A8A"/>
    <w:rsid w:val="00501AD3"/>
    <w:rsid w:val="0050242E"/>
    <w:rsid w:val="005025F1"/>
    <w:rsid w:val="00502FCB"/>
    <w:rsid w:val="005039A7"/>
    <w:rsid w:val="00503B42"/>
    <w:rsid w:val="00503EC0"/>
    <w:rsid w:val="0050482A"/>
    <w:rsid w:val="00504ACA"/>
    <w:rsid w:val="00505492"/>
    <w:rsid w:val="00507730"/>
    <w:rsid w:val="00507C50"/>
    <w:rsid w:val="005106F3"/>
    <w:rsid w:val="00511A13"/>
    <w:rsid w:val="00511FB3"/>
    <w:rsid w:val="0051225F"/>
    <w:rsid w:val="0051299A"/>
    <w:rsid w:val="00515423"/>
    <w:rsid w:val="00515513"/>
    <w:rsid w:val="0051590B"/>
    <w:rsid w:val="00520AFD"/>
    <w:rsid w:val="005211C4"/>
    <w:rsid w:val="00521281"/>
    <w:rsid w:val="00521417"/>
    <w:rsid w:val="005218D7"/>
    <w:rsid w:val="00521FA0"/>
    <w:rsid w:val="0052211A"/>
    <w:rsid w:val="00525831"/>
    <w:rsid w:val="00525FC1"/>
    <w:rsid w:val="0052662C"/>
    <w:rsid w:val="00527347"/>
    <w:rsid w:val="005279BA"/>
    <w:rsid w:val="00530150"/>
    <w:rsid w:val="00530A9C"/>
    <w:rsid w:val="005313A9"/>
    <w:rsid w:val="0053291B"/>
    <w:rsid w:val="00533F59"/>
    <w:rsid w:val="00534125"/>
    <w:rsid w:val="00534763"/>
    <w:rsid w:val="00534ACA"/>
    <w:rsid w:val="00535483"/>
    <w:rsid w:val="00535EAA"/>
    <w:rsid w:val="005361E0"/>
    <w:rsid w:val="005363B4"/>
    <w:rsid w:val="00536E13"/>
    <w:rsid w:val="0053797B"/>
    <w:rsid w:val="00537A24"/>
    <w:rsid w:val="00537A82"/>
    <w:rsid w:val="005400B0"/>
    <w:rsid w:val="0054057A"/>
    <w:rsid w:val="00540B89"/>
    <w:rsid w:val="00541681"/>
    <w:rsid w:val="00542BFB"/>
    <w:rsid w:val="005430EB"/>
    <w:rsid w:val="005434F7"/>
    <w:rsid w:val="00543603"/>
    <w:rsid w:val="00543825"/>
    <w:rsid w:val="00543E93"/>
    <w:rsid w:val="00544E78"/>
    <w:rsid w:val="005467BA"/>
    <w:rsid w:val="00546B81"/>
    <w:rsid w:val="00546D04"/>
    <w:rsid w:val="00546E68"/>
    <w:rsid w:val="00546F1F"/>
    <w:rsid w:val="005470CA"/>
    <w:rsid w:val="005502D7"/>
    <w:rsid w:val="0055060A"/>
    <w:rsid w:val="0055071C"/>
    <w:rsid w:val="0055178C"/>
    <w:rsid w:val="00551A25"/>
    <w:rsid w:val="00551BF1"/>
    <w:rsid w:val="00551E27"/>
    <w:rsid w:val="005540E6"/>
    <w:rsid w:val="00554699"/>
    <w:rsid w:val="00554CF5"/>
    <w:rsid w:val="00555A79"/>
    <w:rsid w:val="00555C01"/>
    <w:rsid w:val="00555DD7"/>
    <w:rsid w:val="00555E6F"/>
    <w:rsid w:val="00556416"/>
    <w:rsid w:val="00561F8C"/>
    <w:rsid w:val="0056428D"/>
    <w:rsid w:val="0056575D"/>
    <w:rsid w:val="00565A24"/>
    <w:rsid w:val="00567A40"/>
    <w:rsid w:val="005703BF"/>
    <w:rsid w:val="005722AF"/>
    <w:rsid w:val="00572941"/>
    <w:rsid w:val="00573FB1"/>
    <w:rsid w:val="00576CE0"/>
    <w:rsid w:val="00576E5C"/>
    <w:rsid w:val="00577836"/>
    <w:rsid w:val="00577D00"/>
    <w:rsid w:val="005801E7"/>
    <w:rsid w:val="005802A4"/>
    <w:rsid w:val="005814B9"/>
    <w:rsid w:val="00581F4A"/>
    <w:rsid w:val="00581FFB"/>
    <w:rsid w:val="005820E4"/>
    <w:rsid w:val="00582D66"/>
    <w:rsid w:val="005842C3"/>
    <w:rsid w:val="00584D72"/>
    <w:rsid w:val="0058519D"/>
    <w:rsid w:val="00585805"/>
    <w:rsid w:val="005859CD"/>
    <w:rsid w:val="00585C31"/>
    <w:rsid w:val="00585EB9"/>
    <w:rsid w:val="00585F98"/>
    <w:rsid w:val="005864F9"/>
    <w:rsid w:val="00586716"/>
    <w:rsid w:val="005877B3"/>
    <w:rsid w:val="00587BF3"/>
    <w:rsid w:val="0059016E"/>
    <w:rsid w:val="00590C86"/>
    <w:rsid w:val="00590EC3"/>
    <w:rsid w:val="0059199D"/>
    <w:rsid w:val="00592B06"/>
    <w:rsid w:val="00592D98"/>
    <w:rsid w:val="00593AA3"/>
    <w:rsid w:val="00593B37"/>
    <w:rsid w:val="005944F6"/>
    <w:rsid w:val="00594588"/>
    <w:rsid w:val="005947D0"/>
    <w:rsid w:val="005949EF"/>
    <w:rsid w:val="005950F8"/>
    <w:rsid w:val="00595119"/>
    <w:rsid w:val="005962CB"/>
    <w:rsid w:val="005964BC"/>
    <w:rsid w:val="005967AD"/>
    <w:rsid w:val="00596BC3"/>
    <w:rsid w:val="00597EED"/>
    <w:rsid w:val="005A095E"/>
    <w:rsid w:val="005A0F5C"/>
    <w:rsid w:val="005A191A"/>
    <w:rsid w:val="005A3718"/>
    <w:rsid w:val="005A3FA8"/>
    <w:rsid w:val="005A411F"/>
    <w:rsid w:val="005A6601"/>
    <w:rsid w:val="005A66E2"/>
    <w:rsid w:val="005A76B0"/>
    <w:rsid w:val="005A7714"/>
    <w:rsid w:val="005A7D30"/>
    <w:rsid w:val="005B0017"/>
    <w:rsid w:val="005B0976"/>
    <w:rsid w:val="005B11D2"/>
    <w:rsid w:val="005B14FC"/>
    <w:rsid w:val="005B19FB"/>
    <w:rsid w:val="005B1AEA"/>
    <w:rsid w:val="005B2B07"/>
    <w:rsid w:val="005B369A"/>
    <w:rsid w:val="005B3758"/>
    <w:rsid w:val="005B4637"/>
    <w:rsid w:val="005B5816"/>
    <w:rsid w:val="005B67E8"/>
    <w:rsid w:val="005B6906"/>
    <w:rsid w:val="005C038D"/>
    <w:rsid w:val="005C0EF8"/>
    <w:rsid w:val="005C1022"/>
    <w:rsid w:val="005C1971"/>
    <w:rsid w:val="005C23EB"/>
    <w:rsid w:val="005C3E65"/>
    <w:rsid w:val="005C3FDE"/>
    <w:rsid w:val="005C44F6"/>
    <w:rsid w:val="005D16B3"/>
    <w:rsid w:val="005D1828"/>
    <w:rsid w:val="005D22B6"/>
    <w:rsid w:val="005D2A89"/>
    <w:rsid w:val="005D4913"/>
    <w:rsid w:val="005D5245"/>
    <w:rsid w:val="005D5B32"/>
    <w:rsid w:val="005D5B96"/>
    <w:rsid w:val="005D72FD"/>
    <w:rsid w:val="005D77E2"/>
    <w:rsid w:val="005D7F7C"/>
    <w:rsid w:val="005E0696"/>
    <w:rsid w:val="005E2B66"/>
    <w:rsid w:val="005E3D98"/>
    <w:rsid w:val="005E4CCC"/>
    <w:rsid w:val="005E50DC"/>
    <w:rsid w:val="005E54A9"/>
    <w:rsid w:val="005F0725"/>
    <w:rsid w:val="005F0D94"/>
    <w:rsid w:val="005F0DF7"/>
    <w:rsid w:val="005F1063"/>
    <w:rsid w:val="005F1682"/>
    <w:rsid w:val="005F363A"/>
    <w:rsid w:val="005F41A2"/>
    <w:rsid w:val="005F63A6"/>
    <w:rsid w:val="005F6A3E"/>
    <w:rsid w:val="005F7CF7"/>
    <w:rsid w:val="00600539"/>
    <w:rsid w:val="00601322"/>
    <w:rsid w:val="006027F2"/>
    <w:rsid w:val="00602E36"/>
    <w:rsid w:val="00602F60"/>
    <w:rsid w:val="00602F7F"/>
    <w:rsid w:val="00603A45"/>
    <w:rsid w:val="00604578"/>
    <w:rsid w:val="006050BF"/>
    <w:rsid w:val="006052E9"/>
    <w:rsid w:val="006069D1"/>
    <w:rsid w:val="0060751A"/>
    <w:rsid w:val="00610011"/>
    <w:rsid w:val="00611737"/>
    <w:rsid w:val="00611A15"/>
    <w:rsid w:val="00613998"/>
    <w:rsid w:val="006139C1"/>
    <w:rsid w:val="00614573"/>
    <w:rsid w:val="00614EE3"/>
    <w:rsid w:val="00614F5A"/>
    <w:rsid w:val="006154D7"/>
    <w:rsid w:val="00615FEA"/>
    <w:rsid w:val="006165E3"/>
    <w:rsid w:val="00616780"/>
    <w:rsid w:val="006209E2"/>
    <w:rsid w:val="00622273"/>
    <w:rsid w:val="00622A92"/>
    <w:rsid w:val="006235CE"/>
    <w:rsid w:val="0062427C"/>
    <w:rsid w:val="006251EB"/>
    <w:rsid w:val="00625371"/>
    <w:rsid w:val="006268E8"/>
    <w:rsid w:val="00626B6E"/>
    <w:rsid w:val="00626D39"/>
    <w:rsid w:val="006271CA"/>
    <w:rsid w:val="0062728D"/>
    <w:rsid w:val="006273B0"/>
    <w:rsid w:val="00630807"/>
    <w:rsid w:val="0063125A"/>
    <w:rsid w:val="00633447"/>
    <w:rsid w:val="0063393C"/>
    <w:rsid w:val="00633C2D"/>
    <w:rsid w:val="006342FC"/>
    <w:rsid w:val="006349BF"/>
    <w:rsid w:val="00634C6E"/>
    <w:rsid w:val="0063515B"/>
    <w:rsid w:val="006362D2"/>
    <w:rsid w:val="0064053E"/>
    <w:rsid w:val="0064083B"/>
    <w:rsid w:val="00640934"/>
    <w:rsid w:val="00640DDC"/>
    <w:rsid w:val="00641852"/>
    <w:rsid w:val="00641FA9"/>
    <w:rsid w:val="00642704"/>
    <w:rsid w:val="006428D0"/>
    <w:rsid w:val="006429ED"/>
    <w:rsid w:val="00643DF8"/>
    <w:rsid w:val="006443E6"/>
    <w:rsid w:val="0064463C"/>
    <w:rsid w:val="006459F6"/>
    <w:rsid w:val="00645C02"/>
    <w:rsid w:val="00646F81"/>
    <w:rsid w:val="00647055"/>
    <w:rsid w:val="006507F6"/>
    <w:rsid w:val="006508DA"/>
    <w:rsid w:val="0065093A"/>
    <w:rsid w:val="00651635"/>
    <w:rsid w:val="00651C32"/>
    <w:rsid w:val="006526C1"/>
    <w:rsid w:val="006532B4"/>
    <w:rsid w:val="00653A4F"/>
    <w:rsid w:val="00653B6E"/>
    <w:rsid w:val="00654131"/>
    <w:rsid w:val="00654446"/>
    <w:rsid w:val="00654D17"/>
    <w:rsid w:val="006554F8"/>
    <w:rsid w:val="0065590B"/>
    <w:rsid w:val="00656BEF"/>
    <w:rsid w:val="00657146"/>
    <w:rsid w:val="00657285"/>
    <w:rsid w:val="00660711"/>
    <w:rsid w:val="00660789"/>
    <w:rsid w:val="00660836"/>
    <w:rsid w:val="0066085A"/>
    <w:rsid w:val="006615C8"/>
    <w:rsid w:val="0066202C"/>
    <w:rsid w:val="00663B10"/>
    <w:rsid w:val="0066498A"/>
    <w:rsid w:val="00665519"/>
    <w:rsid w:val="00665FAC"/>
    <w:rsid w:val="00670104"/>
    <w:rsid w:val="006703D0"/>
    <w:rsid w:val="0067259D"/>
    <w:rsid w:val="006748F8"/>
    <w:rsid w:val="0067568E"/>
    <w:rsid w:val="006762B0"/>
    <w:rsid w:val="006771C3"/>
    <w:rsid w:val="00677309"/>
    <w:rsid w:val="00677DE4"/>
    <w:rsid w:val="00681937"/>
    <w:rsid w:val="00681DBA"/>
    <w:rsid w:val="006825BA"/>
    <w:rsid w:val="006840FB"/>
    <w:rsid w:val="00684FBF"/>
    <w:rsid w:val="006865AD"/>
    <w:rsid w:val="0068697A"/>
    <w:rsid w:val="00686A4F"/>
    <w:rsid w:val="00690120"/>
    <w:rsid w:val="00692FE0"/>
    <w:rsid w:val="006946FA"/>
    <w:rsid w:val="006949A8"/>
    <w:rsid w:val="006954E0"/>
    <w:rsid w:val="006954FA"/>
    <w:rsid w:val="00696791"/>
    <w:rsid w:val="006976F9"/>
    <w:rsid w:val="006A05E3"/>
    <w:rsid w:val="006A3CC5"/>
    <w:rsid w:val="006A3EAB"/>
    <w:rsid w:val="006A4838"/>
    <w:rsid w:val="006A4E04"/>
    <w:rsid w:val="006A5AD8"/>
    <w:rsid w:val="006A5C59"/>
    <w:rsid w:val="006A5DD2"/>
    <w:rsid w:val="006A5F25"/>
    <w:rsid w:val="006A68E7"/>
    <w:rsid w:val="006A73C8"/>
    <w:rsid w:val="006B1225"/>
    <w:rsid w:val="006B125A"/>
    <w:rsid w:val="006B1A5C"/>
    <w:rsid w:val="006B2EE3"/>
    <w:rsid w:val="006B3116"/>
    <w:rsid w:val="006B3BC7"/>
    <w:rsid w:val="006B443F"/>
    <w:rsid w:val="006B546A"/>
    <w:rsid w:val="006B5DBB"/>
    <w:rsid w:val="006B6D94"/>
    <w:rsid w:val="006B7913"/>
    <w:rsid w:val="006C065E"/>
    <w:rsid w:val="006C0724"/>
    <w:rsid w:val="006C13E8"/>
    <w:rsid w:val="006C17D4"/>
    <w:rsid w:val="006C19A7"/>
    <w:rsid w:val="006C24C1"/>
    <w:rsid w:val="006C26C5"/>
    <w:rsid w:val="006C2BB6"/>
    <w:rsid w:val="006C3698"/>
    <w:rsid w:val="006C3C02"/>
    <w:rsid w:val="006C4C8C"/>
    <w:rsid w:val="006C52E7"/>
    <w:rsid w:val="006C608C"/>
    <w:rsid w:val="006C7652"/>
    <w:rsid w:val="006C7B8E"/>
    <w:rsid w:val="006D0912"/>
    <w:rsid w:val="006D0FE8"/>
    <w:rsid w:val="006D1F40"/>
    <w:rsid w:val="006D29C5"/>
    <w:rsid w:val="006D2C73"/>
    <w:rsid w:val="006D587F"/>
    <w:rsid w:val="006D6870"/>
    <w:rsid w:val="006D7436"/>
    <w:rsid w:val="006E00EB"/>
    <w:rsid w:val="006E0235"/>
    <w:rsid w:val="006E1250"/>
    <w:rsid w:val="006E15BB"/>
    <w:rsid w:val="006E2031"/>
    <w:rsid w:val="006E26F6"/>
    <w:rsid w:val="006E3197"/>
    <w:rsid w:val="006E3295"/>
    <w:rsid w:val="006E5E4A"/>
    <w:rsid w:val="006E6D74"/>
    <w:rsid w:val="006E7370"/>
    <w:rsid w:val="006E778C"/>
    <w:rsid w:val="006E784E"/>
    <w:rsid w:val="006E7AE2"/>
    <w:rsid w:val="006F1E3C"/>
    <w:rsid w:val="006F1F7D"/>
    <w:rsid w:val="006F2097"/>
    <w:rsid w:val="006F2142"/>
    <w:rsid w:val="006F301F"/>
    <w:rsid w:val="006F3EC0"/>
    <w:rsid w:val="006F47AD"/>
    <w:rsid w:val="006F47F6"/>
    <w:rsid w:val="006F4B5E"/>
    <w:rsid w:val="006F515E"/>
    <w:rsid w:val="006F7089"/>
    <w:rsid w:val="00700848"/>
    <w:rsid w:val="007008FA"/>
    <w:rsid w:val="00700970"/>
    <w:rsid w:val="00700D7C"/>
    <w:rsid w:val="0070361B"/>
    <w:rsid w:val="007036D1"/>
    <w:rsid w:val="0070470A"/>
    <w:rsid w:val="00704A59"/>
    <w:rsid w:val="00704BAC"/>
    <w:rsid w:val="007065AE"/>
    <w:rsid w:val="00710F9F"/>
    <w:rsid w:val="00711B8E"/>
    <w:rsid w:val="0071252A"/>
    <w:rsid w:val="00712A0D"/>
    <w:rsid w:val="00712CE3"/>
    <w:rsid w:val="00712CEB"/>
    <w:rsid w:val="00713AE1"/>
    <w:rsid w:val="00715187"/>
    <w:rsid w:val="007154FB"/>
    <w:rsid w:val="00715EDA"/>
    <w:rsid w:val="00715EE3"/>
    <w:rsid w:val="00716653"/>
    <w:rsid w:val="00716D27"/>
    <w:rsid w:val="0071724A"/>
    <w:rsid w:val="007201E2"/>
    <w:rsid w:val="00720622"/>
    <w:rsid w:val="007207EB"/>
    <w:rsid w:val="00720A60"/>
    <w:rsid w:val="00720AEB"/>
    <w:rsid w:val="00720E39"/>
    <w:rsid w:val="00721C47"/>
    <w:rsid w:val="00722C37"/>
    <w:rsid w:val="007239A5"/>
    <w:rsid w:val="00724EC1"/>
    <w:rsid w:val="00724F7F"/>
    <w:rsid w:val="00725BC0"/>
    <w:rsid w:val="00725D42"/>
    <w:rsid w:val="00727E54"/>
    <w:rsid w:val="00727FB7"/>
    <w:rsid w:val="0073002D"/>
    <w:rsid w:val="00730539"/>
    <w:rsid w:val="007316F3"/>
    <w:rsid w:val="0073215F"/>
    <w:rsid w:val="007324AB"/>
    <w:rsid w:val="007329C7"/>
    <w:rsid w:val="00732A40"/>
    <w:rsid w:val="007332A9"/>
    <w:rsid w:val="007338A9"/>
    <w:rsid w:val="00734FBE"/>
    <w:rsid w:val="00735135"/>
    <w:rsid w:val="007356E3"/>
    <w:rsid w:val="00737127"/>
    <w:rsid w:val="00737A57"/>
    <w:rsid w:val="00740C99"/>
    <w:rsid w:val="00740F45"/>
    <w:rsid w:val="0074183F"/>
    <w:rsid w:val="00742B30"/>
    <w:rsid w:val="007435A1"/>
    <w:rsid w:val="007444F1"/>
    <w:rsid w:val="00744A2E"/>
    <w:rsid w:val="00744A8B"/>
    <w:rsid w:val="00745569"/>
    <w:rsid w:val="0074571E"/>
    <w:rsid w:val="007467FB"/>
    <w:rsid w:val="00746A1B"/>
    <w:rsid w:val="007473AD"/>
    <w:rsid w:val="007473E3"/>
    <w:rsid w:val="00747766"/>
    <w:rsid w:val="00747C46"/>
    <w:rsid w:val="007509B7"/>
    <w:rsid w:val="00751427"/>
    <w:rsid w:val="00751F54"/>
    <w:rsid w:val="00752991"/>
    <w:rsid w:val="00753CC9"/>
    <w:rsid w:val="007543B3"/>
    <w:rsid w:val="00755C1A"/>
    <w:rsid w:val="00755DF5"/>
    <w:rsid w:val="00756107"/>
    <w:rsid w:val="007562C8"/>
    <w:rsid w:val="00756F86"/>
    <w:rsid w:val="0075796E"/>
    <w:rsid w:val="00760587"/>
    <w:rsid w:val="007618E1"/>
    <w:rsid w:val="007622B3"/>
    <w:rsid w:val="007623C8"/>
    <w:rsid w:val="007633A7"/>
    <w:rsid w:val="00765FDA"/>
    <w:rsid w:val="00770600"/>
    <w:rsid w:val="00770657"/>
    <w:rsid w:val="00770DC8"/>
    <w:rsid w:val="0077201F"/>
    <w:rsid w:val="007728AC"/>
    <w:rsid w:val="007729D1"/>
    <w:rsid w:val="0077331E"/>
    <w:rsid w:val="007744A7"/>
    <w:rsid w:val="007744F4"/>
    <w:rsid w:val="00774B54"/>
    <w:rsid w:val="0077513A"/>
    <w:rsid w:val="0077548D"/>
    <w:rsid w:val="00775DD4"/>
    <w:rsid w:val="00776342"/>
    <w:rsid w:val="00776CE4"/>
    <w:rsid w:val="00776E7C"/>
    <w:rsid w:val="00776F99"/>
    <w:rsid w:val="007776B6"/>
    <w:rsid w:val="0078006B"/>
    <w:rsid w:val="0078175E"/>
    <w:rsid w:val="00781C8F"/>
    <w:rsid w:val="0078319B"/>
    <w:rsid w:val="0078357F"/>
    <w:rsid w:val="007839FF"/>
    <w:rsid w:val="00784215"/>
    <w:rsid w:val="007846FA"/>
    <w:rsid w:val="007853A1"/>
    <w:rsid w:val="00785842"/>
    <w:rsid w:val="00785C2A"/>
    <w:rsid w:val="00786240"/>
    <w:rsid w:val="00786926"/>
    <w:rsid w:val="00786D53"/>
    <w:rsid w:val="00787661"/>
    <w:rsid w:val="007877D6"/>
    <w:rsid w:val="007878A9"/>
    <w:rsid w:val="00790B9C"/>
    <w:rsid w:val="00790EF6"/>
    <w:rsid w:val="007919E9"/>
    <w:rsid w:val="00792AC4"/>
    <w:rsid w:val="00793676"/>
    <w:rsid w:val="00793738"/>
    <w:rsid w:val="00793789"/>
    <w:rsid w:val="007938D0"/>
    <w:rsid w:val="00793BE4"/>
    <w:rsid w:val="00794519"/>
    <w:rsid w:val="00796921"/>
    <w:rsid w:val="00796CCC"/>
    <w:rsid w:val="00796D55"/>
    <w:rsid w:val="0079744E"/>
    <w:rsid w:val="007A02DD"/>
    <w:rsid w:val="007A037B"/>
    <w:rsid w:val="007A0CCB"/>
    <w:rsid w:val="007A276C"/>
    <w:rsid w:val="007A2AD5"/>
    <w:rsid w:val="007A2DE4"/>
    <w:rsid w:val="007A3FF6"/>
    <w:rsid w:val="007A4214"/>
    <w:rsid w:val="007A5293"/>
    <w:rsid w:val="007A5ACF"/>
    <w:rsid w:val="007A7855"/>
    <w:rsid w:val="007A7BF0"/>
    <w:rsid w:val="007B039B"/>
    <w:rsid w:val="007B03A8"/>
    <w:rsid w:val="007B0939"/>
    <w:rsid w:val="007B09CC"/>
    <w:rsid w:val="007B1966"/>
    <w:rsid w:val="007B1A7B"/>
    <w:rsid w:val="007B1D5A"/>
    <w:rsid w:val="007B31A0"/>
    <w:rsid w:val="007B5AA3"/>
    <w:rsid w:val="007B791B"/>
    <w:rsid w:val="007C0415"/>
    <w:rsid w:val="007C146A"/>
    <w:rsid w:val="007C1B6E"/>
    <w:rsid w:val="007C1BDF"/>
    <w:rsid w:val="007C2D61"/>
    <w:rsid w:val="007C311F"/>
    <w:rsid w:val="007C360A"/>
    <w:rsid w:val="007C47C1"/>
    <w:rsid w:val="007C5056"/>
    <w:rsid w:val="007C51A5"/>
    <w:rsid w:val="007C524E"/>
    <w:rsid w:val="007C6000"/>
    <w:rsid w:val="007C6100"/>
    <w:rsid w:val="007C66F4"/>
    <w:rsid w:val="007C6DAE"/>
    <w:rsid w:val="007D038F"/>
    <w:rsid w:val="007D0D73"/>
    <w:rsid w:val="007D13FF"/>
    <w:rsid w:val="007D15FB"/>
    <w:rsid w:val="007D31A2"/>
    <w:rsid w:val="007D32AD"/>
    <w:rsid w:val="007D57C2"/>
    <w:rsid w:val="007D59C5"/>
    <w:rsid w:val="007D5B37"/>
    <w:rsid w:val="007D5CC8"/>
    <w:rsid w:val="007D5D1A"/>
    <w:rsid w:val="007D64DE"/>
    <w:rsid w:val="007D6BFC"/>
    <w:rsid w:val="007D6CAC"/>
    <w:rsid w:val="007D6FD5"/>
    <w:rsid w:val="007D792E"/>
    <w:rsid w:val="007E0E95"/>
    <w:rsid w:val="007E12BA"/>
    <w:rsid w:val="007E2346"/>
    <w:rsid w:val="007E406C"/>
    <w:rsid w:val="007E5321"/>
    <w:rsid w:val="007E5DFC"/>
    <w:rsid w:val="007E608C"/>
    <w:rsid w:val="007E7C65"/>
    <w:rsid w:val="007F0160"/>
    <w:rsid w:val="007F0A69"/>
    <w:rsid w:val="007F0B22"/>
    <w:rsid w:val="007F1D6B"/>
    <w:rsid w:val="007F2538"/>
    <w:rsid w:val="007F27D0"/>
    <w:rsid w:val="007F27E2"/>
    <w:rsid w:val="007F4726"/>
    <w:rsid w:val="007F4980"/>
    <w:rsid w:val="007F5021"/>
    <w:rsid w:val="007F6A4C"/>
    <w:rsid w:val="007F6E40"/>
    <w:rsid w:val="007F7B31"/>
    <w:rsid w:val="00802F6D"/>
    <w:rsid w:val="00803703"/>
    <w:rsid w:val="0080373D"/>
    <w:rsid w:val="00804ABB"/>
    <w:rsid w:val="008075F7"/>
    <w:rsid w:val="0080796C"/>
    <w:rsid w:val="00810353"/>
    <w:rsid w:val="008113C9"/>
    <w:rsid w:val="00811FA3"/>
    <w:rsid w:val="008127E9"/>
    <w:rsid w:val="00812A51"/>
    <w:rsid w:val="00814233"/>
    <w:rsid w:val="00815F0D"/>
    <w:rsid w:val="008162F9"/>
    <w:rsid w:val="00817157"/>
    <w:rsid w:val="00817206"/>
    <w:rsid w:val="00820051"/>
    <w:rsid w:val="00821E53"/>
    <w:rsid w:val="008224ED"/>
    <w:rsid w:val="00823BA7"/>
    <w:rsid w:val="00823C0E"/>
    <w:rsid w:val="00824A56"/>
    <w:rsid w:val="00825305"/>
    <w:rsid w:val="00825C26"/>
    <w:rsid w:val="00825D38"/>
    <w:rsid w:val="00825EAA"/>
    <w:rsid w:val="00826068"/>
    <w:rsid w:val="00826680"/>
    <w:rsid w:val="00826C8A"/>
    <w:rsid w:val="00826EA0"/>
    <w:rsid w:val="0082707E"/>
    <w:rsid w:val="00827311"/>
    <w:rsid w:val="00827B22"/>
    <w:rsid w:val="00830461"/>
    <w:rsid w:val="0083077E"/>
    <w:rsid w:val="008311FF"/>
    <w:rsid w:val="008326A4"/>
    <w:rsid w:val="00832BB3"/>
    <w:rsid w:val="00832DA4"/>
    <w:rsid w:val="00833C03"/>
    <w:rsid w:val="00835C25"/>
    <w:rsid w:val="00835D3E"/>
    <w:rsid w:val="00835DE3"/>
    <w:rsid w:val="008367EF"/>
    <w:rsid w:val="00837571"/>
    <w:rsid w:val="00840B44"/>
    <w:rsid w:val="00840C37"/>
    <w:rsid w:val="00840C7C"/>
    <w:rsid w:val="00841168"/>
    <w:rsid w:val="0084185D"/>
    <w:rsid w:val="00841CD5"/>
    <w:rsid w:val="0084226F"/>
    <w:rsid w:val="00843A2D"/>
    <w:rsid w:val="008440EC"/>
    <w:rsid w:val="008443B9"/>
    <w:rsid w:val="008443F5"/>
    <w:rsid w:val="0084634E"/>
    <w:rsid w:val="00846983"/>
    <w:rsid w:val="00847139"/>
    <w:rsid w:val="0084768C"/>
    <w:rsid w:val="008477C7"/>
    <w:rsid w:val="0084797F"/>
    <w:rsid w:val="00851871"/>
    <w:rsid w:val="00851AF1"/>
    <w:rsid w:val="008525D3"/>
    <w:rsid w:val="008528DB"/>
    <w:rsid w:val="00852D87"/>
    <w:rsid w:val="00853070"/>
    <w:rsid w:val="008531F6"/>
    <w:rsid w:val="00853338"/>
    <w:rsid w:val="00853764"/>
    <w:rsid w:val="00853DAF"/>
    <w:rsid w:val="00854B64"/>
    <w:rsid w:val="00855B99"/>
    <w:rsid w:val="00856A14"/>
    <w:rsid w:val="00856A2C"/>
    <w:rsid w:val="00856B23"/>
    <w:rsid w:val="00857A94"/>
    <w:rsid w:val="008606A8"/>
    <w:rsid w:val="008612DB"/>
    <w:rsid w:val="0086156E"/>
    <w:rsid w:val="00862E37"/>
    <w:rsid w:val="00863191"/>
    <w:rsid w:val="008632FF"/>
    <w:rsid w:val="0086371F"/>
    <w:rsid w:val="008647DE"/>
    <w:rsid w:val="00865A6A"/>
    <w:rsid w:val="0086672F"/>
    <w:rsid w:val="0086747E"/>
    <w:rsid w:val="00867935"/>
    <w:rsid w:val="00867A87"/>
    <w:rsid w:val="00867EEC"/>
    <w:rsid w:val="008706D9"/>
    <w:rsid w:val="008718ED"/>
    <w:rsid w:val="008724DC"/>
    <w:rsid w:val="00872995"/>
    <w:rsid w:val="00873AB9"/>
    <w:rsid w:val="00874DEF"/>
    <w:rsid w:val="008755E6"/>
    <w:rsid w:val="008769E5"/>
    <w:rsid w:val="00877C19"/>
    <w:rsid w:val="008807C0"/>
    <w:rsid w:val="0088128C"/>
    <w:rsid w:val="00881D4B"/>
    <w:rsid w:val="00882B5A"/>
    <w:rsid w:val="00882F71"/>
    <w:rsid w:val="008831EA"/>
    <w:rsid w:val="0088338B"/>
    <w:rsid w:val="008834E3"/>
    <w:rsid w:val="00883AB1"/>
    <w:rsid w:val="00885D1E"/>
    <w:rsid w:val="00886367"/>
    <w:rsid w:val="00886C14"/>
    <w:rsid w:val="008876FD"/>
    <w:rsid w:val="00887E48"/>
    <w:rsid w:val="008903E7"/>
    <w:rsid w:val="00891837"/>
    <w:rsid w:val="00891BDF"/>
    <w:rsid w:val="00892270"/>
    <w:rsid w:val="0089314C"/>
    <w:rsid w:val="00894D47"/>
    <w:rsid w:val="00895166"/>
    <w:rsid w:val="008954B5"/>
    <w:rsid w:val="00895995"/>
    <w:rsid w:val="00896664"/>
    <w:rsid w:val="008970CF"/>
    <w:rsid w:val="008975C6"/>
    <w:rsid w:val="008A1007"/>
    <w:rsid w:val="008A103B"/>
    <w:rsid w:val="008A34C5"/>
    <w:rsid w:val="008A3A4B"/>
    <w:rsid w:val="008A57CC"/>
    <w:rsid w:val="008A66D3"/>
    <w:rsid w:val="008A6ED5"/>
    <w:rsid w:val="008A7A17"/>
    <w:rsid w:val="008A7A1A"/>
    <w:rsid w:val="008B0253"/>
    <w:rsid w:val="008B129C"/>
    <w:rsid w:val="008B1852"/>
    <w:rsid w:val="008B3931"/>
    <w:rsid w:val="008B3B57"/>
    <w:rsid w:val="008B4326"/>
    <w:rsid w:val="008B4C8C"/>
    <w:rsid w:val="008B5186"/>
    <w:rsid w:val="008B5C68"/>
    <w:rsid w:val="008B61EC"/>
    <w:rsid w:val="008B681D"/>
    <w:rsid w:val="008B683F"/>
    <w:rsid w:val="008C014A"/>
    <w:rsid w:val="008C0F67"/>
    <w:rsid w:val="008C2A30"/>
    <w:rsid w:val="008C2EDC"/>
    <w:rsid w:val="008C30B6"/>
    <w:rsid w:val="008C39F9"/>
    <w:rsid w:val="008C4C06"/>
    <w:rsid w:val="008C5C04"/>
    <w:rsid w:val="008C6272"/>
    <w:rsid w:val="008C682F"/>
    <w:rsid w:val="008C7A1E"/>
    <w:rsid w:val="008C7E1D"/>
    <w:rsid w:val="008D1124"/>
    <w:rsid w:val="008D1878"/>
    <w:rsid w:val="008D18CC"/>
    <w:rsid w:val="008D1BE1"/>
    <w:rsid w:val="008D3937"/>
    <w:rsid w:val="008D3BF0"/>
    <w:rsid w:val="008D436C"/>
    <w:rsid w:val="008D43EC"/>
    <w:rsid w:val="008D486A"/>
    <w:rsid w:val="008D4943"/>
    <w:rsid w:val="008D552A"/>
    <w:rsid w:val="008D5918"/>
    <w:rsid w:val="008D66D4"/>
    <w:rsid w:val="008E0903"/>
    <w:rsid w:val="008E17C9"/>
    <w:rsid w:val="008E1C7C"/>
    <w:rsid w:val="008E28FF"/>
    <w:rsid w:val="008E2F54"/>
    <w:rsid w:val="008E3AB5"/>
    <w:rsid w:val="008E3D13"/>
    <w:rsid w:val="008E4444"/>
    <w:rsid w:val="008E4D6F"/>
    <w:rsid w:val="008E55CB"/>
    <w:rsid w:val="008E5976"/>
    <w:rsid w:val="008E62CB"/>
    <w:rsid w:val="008E62EE"/>
    <w:rsid w:val="008E6926"/>
    <w:rsid w:val="008E6B4C"/>
    <w:rsid w:val="008E733C"/>
    <w:rsid w:val="008E7428"/>
    <w:rsid w:val="008E78D6"/>
    <w:rsid w:val="008E7A05"/>
    <w:rsid w:val="008F0347"/>
    <w:rsid w:val="008F1069"/>
    <w:rsid w:val="008F1653"/>
    <w:rsid w:val="008F1F98"/>
    <w:rsid w:val="008F2176"/>
    <w:rsid w:val="008F21A4"/>
    <w:rsid w:val="008F56F1"/>
    <w:rsid w:val="008F6C13"/>
    <w:rsid w:val="008F6DD3"/>
    <w:rsid w:val="008F7215"/>
    <w:rsid w:val="008F76E9"/>
    <w:rsid w:val="00900031"/>
    <w:rsid w:val="00900A1D"/>
    <w:rsid w:val="00900AEF"/>
    <w:rsid w:val="009018C3"/>
    <w:rsid w:val="0090238C"/>
    <w:rsid w:val="00902FE3"/>
    <w:rsid w:val="00903BDF"/>
    <w:rsid w:val="00903CE8"/>
    <w:rsid w:val="00904421"/>
    <w:rsid w:val="00904426"/>
    <w:rsid w:val="00904B3E"/>
    <w:rsid w:val="00904D59"/>
    <w:rsid w:val="009052E3"/>
    <w:rsid w:val="009055C9"/>
    <w:rsid w:val="00905FEF"/>
    <w:rsid w:val="0090689C"/>
    <w:rsid w:val="009068D7"/>
    <w:rsid w:val="009073C0"/>
    <w:rsid w:val="0091081C"/>
    <w:rsid w:val="00911038"/>
    <w:rsid w:val="0091126D"/>
    <w:rsid w:val="00912142"/>
    <w:rsid w:val="009129A0"/>
    <w:rsid w:val="00913AD9"/>
    <w:rsid w:val="009145BC"/>
    <w:rsid w:val="009150F3"/>
    <w:rsid w:val="00915F45"/>
    <w:rsid w:val="00916DB0"/>
    <w:rsid w:val="00917941"/>
    <w:rsid w:val="00917DC6"/>
    <w:rsid w:val="00917E82"/>
    <w:rsid w:val="0092122B"/>
    <w:rsid w:val="00921653"/>
    <w:rsid w:val="00921929"/>
    <w:rsid w:val="00921B4D"/>
    <w:rsid w:val="00921F77"/>
    <w:rsid w:val="009225BB"/>
    <w:rsid w:val="00922901"/>
    <w:rsid w:val="00922FEB"/>
    <w:rsid w:val="0092310A"/>
    <w:rsid w:val="0092345A"/>
    <w:rsid w:val="00923DB1"/>
    <w:rsid w:val="009242A5"/>
    <w:rsid w:val="00924512"/>
    <w:rsid w:val="00926934"/>
    <w:rsid w:val="00926A08"/>
    <w:rsid w:val="00926E50"/>
    <w:rsid w:val="00926E73"/>
    <w:rsid w:val="009276AB"/>
    <w:rsid w:val="009309DE"/>
    <w:rsid w:val="00932C24"/>
    <w:rsid w:val="0093342E"/>
    <w:rsid w:val="00935698"/>
    <w:rsid w:val="00935DF5"/>
    <w:rsid w:val="0093733F"/>
    <w:rsid w:val="009376C9"/>
    <w:rsid w:val="00937B53"/>
    <w:rsid w:val="009400C1"/>
    <w:rsid w:val="0094068D"/>
    <w:rsid w:val="00940F98"/>
    <w:rsid w:val="00941667"/>
    <w:rsid w:val="009434EF"/>
    <w:rsid w:val="00944D38"/>
    <w:rsid w:val="00944D4C"/>
    <w:rsid w:val="00944E60"/>
    <w:rsid w:val="00946930"/>
    <w:rsid w:val="00946E38"/>
    <w:rsid w:val="009472A9"/>
    <w:rsid w:val="0095054E"/>
    <w:rsid w:val="009505B3"/>
    <w:rsid w:val="0095075D"/>
    <w:rsid w:val="00950AC0"/>
    <w:rsid w:val="00950E50"/>
    <w:rsid w:val="0095127B"/>
    <w:rsid w:val="00953555"/>
    <w:rsid w:val="00954897"/>
    <w:rsid w:val="00955563"/>
    <w:rsid w:val="00955895"/>
    <w:rsid w:val="00955B81"/>
    <w:rsid w:val="009567A4"/>
    <w:rsid w:val="00956986"/>
    <w:rsid w:val="00957220"/>
    <w:rsid w:val="0095763C"/>
    <w:rsid w:val="00957D0E"/>
    <w:rsid w:val="00960181"/>
    <w:rsid w:val="009608EF"/>
    <w:rsid w:val="00960FAC"/>
    <w:rsid w:val="009619FB"/>
    <w:rsid w:val="00961E4C"/>
    <w:rsid w:val="00962C0D"/>
    <w:rsid w:val="00962FC6"/>
    <w:rsid w:val="00964A27"/>
    <w:rsid w:val="00964F0C"/>
    <w:rsid w:val="0096575C"/>
    <w:rsid w:val="00965E1A"/>
    <w:rsid w:val="00966C43"/>
    <w:rsid w:val="00967CA3"/>
    <w:rsid w:val="0097054E"/>
    <w:rsid w:val="00970763"/>
    <w:rsid w:val="009716BC"/>
    <w:rsid w:val="00972756"/>
    <w:rsid w:val="00973DF6"/>
    <w:rsid w:val="00974537"/>
    <w:rsid w:val="00974CB0"/>
    <w:rsid w:val="00975ED7"/>
    <w:rsid w:val="00976685"/>
    <w:rsid w:val="00976DD1"/>
    <w:rsid w:val="009775E4"/>
    <w:rsid w:val="0098006A"/>
    <w:rsid w:val="0098009D"/>
    <w:rsid w:val="009809C6"/>
    <w:rsid w:val="00980F45"/>
    <w:rsid w:val="00981435"/>
    <w:rsid w:val="00981AC4"/>
    <w:rsid w:val="00981DD5"/>
    <w:rsid w:val="00981E67"/>
    <w:rsid w:val="0098281A"/>
    <w:rsid w:val="00982980"/>
    <w:rsid w:val="009838E7"/>
    <w:rsid w:val="00983B71"/>
    <w:rsid w:val="0098438A"/>
    <w:rsid w:val="009843E6"/>
    <w:rsid w:val="00984B38"/>
    <w:rsid w:val="0098519B"/>
    <w:rsid w:val="0098604D"/>
    <w:rsid w:val="0098628F"/>
    <w:rsid w:val="009867EA"/>
    <w:rsid w:val="00986FBA"/>
    <w:rsid w:val="00987187"/>
    <w:rsid w:val="009871A8"/>
    <w:rsid w:val="00987CF9"/>
    <w:rsid w:val="00990D3F"/>
    <w:rsid w:val="009914EE"/>
    <w:rsid w:val="00991FF7"/>
    <w:rsid w:val="00992ECD"/>
    <w:rsid w:val="00992FFD"/>
    <w:rsid w:val="0099383A"/>
    <w:rsid w:val="009944D7"/>
    <w:rsid w:val="00995643"/>
    <w:rsid w:val="00995F46"/>
    <w:rsid w:val="00996593"/>
    <w:rsid w:val="0099674E"/>
    <w:rsid w:val="00997010"/>
    <w:rsid w:val="009973EF"/>
    <w:rsid w:val="009A0EEB"/>
    <w:rsid w:val="009A16F7"/>
    <w:rsid w:val="009A1B61"/>
    <w:rsid w:val="009A23FE"/>
    <w:rsid w:val="009A38BA"/>
    <w:rsid w:val="009A3EB9"/>
    <w:rsid w:val="009A4053"/>
    <w:rsid w:val="009A48F8"/>
    <w:rsid w:val="009A49B6"/>
    <w:rsid w:val="009A7186"/>
    <w:rsid w:val="009A721F"/>
    <w:rsid w:val="009A72EE"/>
    <w:rsid w:val="009A7465"/>
    <w:rsid w:val="009B0DCD"/>
    <w:rsid w:val="009B0E7B"/>
    <w:rsid w:val="009B1D8E"/>
    <w:rsid w:val="009B2B1B"/>
    <w:rsid w:val="009B4001"/>
    <w:rsid w:val="009B40C5"/>
    <w:rsid w:val="009B46F3"/>
    <w:rsid w:val="009B518B"/>
    <w:rsid w:val="009B537B"/>
    <w:rsid w:val="009B542F"/>
    <w:rsid w:val="009B5AD3"/>
    <w:rsid w:val="009B5B4A"/>
    <w:rsid w:val="009B5BDF"/>
    <w:rsid w:val="009B61D3"/>
    <w:rsid w:val="009B6681"/>
    <w:rsid w:val="009B6EB1"/>
    <w:rsid w:val="009B758E"/>
    <w:rsid w:val="009B7D5F"/>
    <w:rsid w:val="009B7F0A"/>
    <w:rsid w:val="009C0392"/>
    <w:rsid w:val="009C2844"/>
    <w:rsid w:val="009C2864"/>
    <w:rsid w:val="009C42F5"/>
    <w:rsid w:val="009C54B5"/>
    <w:rsid w:val="009C5598"/>
    <w:rsid w:val="009C5895"/>
    <w:rsid w:val="009C69B1"/>
    <w:rsid w:val="009C79E3"/>
    <w:rsid w:val="009D036C"/>
    <w:rsid w:val="009D14E0"/>
    <w:rsid w:val="009D1644"/>
    <w:rsid w:val="009D1A39"/>
    <w:rsid w:val="009D2AC4"/>
    <w:rsid w:val="009D3FDF"/>
    <w:rsid w:val="009D40D0"/>
    <w:rsid w:val="009D4C0D"/>
    <w:rsid w:val="009D5EA6"/>
    <w:rsid w:val="009D6760"/>
    <w:rsid w:val="009D6A41"/>
    <w:rsid w:val="009D7A8D"/>
    <w:rsid w:val="009E1A1E"/>
    <w:rsid w:val="009E229E"/>
    <w:rsid w:val="009E2E08"/>
    <w:rsid w:val="009E41D6"/>
    <w:rsid w:val="009E545F"/>
    <w:rsid w:val="009E5500"/>
    <w:rsid w:val="009E5CE6"/>
    <w:rsid w:val="009E65A5"/>
    <w:rsid w:val="009E677A"/>
    <w:rsid w:val="009E6ECD"/>
    <w:rsid w:val="009F0556"/>
    <w:rsid w:val="009F0BA4"/>
    <w:rsid w:val="009F129B"/>
    <w:rsid w:val="009F12C2"/>
    <w:rsid w:val="009F1771"/>
    <w:rsid w:val="009F4869"/>
    <w:rsid w:val="009F6BC0"/>
    <w:rsid w:val="009F752F"/>
    <w:rsid w:val="009F7C65"/>
    <w:rsid w:val="00A00B64"/>
    <w:rsid w:val="00A01131"/>
    <w:rsid w:val="00A0147F"/>
    <w:rsid w:val="00A02756"/>
    <w:rsid w:val="00A02E82"/>
    <w:rsid w:val="00A0374D"/>
    <w:rsid w:val="00A04517"/>
    <w:rsid w:val="00A04633"/>
    <w:rsid w:val="00A04864"/>
    <w:rsid w:val="00A04EB0"/>
    <w:rsid w:val="00A06B59"/>
    <w:rsid w:val="00A073D4"/>
    <w:rsid w:val="00A075E2"/>
    <w:rsid w:val="00A10212"/>
    <w:rsid w:val="00A102DE"/>
    <w:rsid w:val="00A1086A"/>
    <w:rsid w:val="00A1190A"/>
    <w:rsid w:val="00A122FF"/>
    <w:rsid w:val="00A12329"/>
    <w:rsid w:val="00A12457"/>
    <w:rsid w:val="00A12ABF"/>
    <w:rsid w:val="00A138B1"/>
    <w:rsid w:val="00A13C4C"/>
    <w:rsid w:val="00A14B0A"/>
    <w:rsid w:val="00A16708"/>
    <w:rsid w:val="00A16D84"/>
    <w:rsid w:val="00A1763A"/>
    <w:rsid w:val="00A17EA9"/>
    <w:rsid w:val="00A208F5"/>
    <w:rsid w:val="00A20E49"/>
    <w:rsid w:val="00A224CB"/>
    <w:rsid w:val="00A23A74"/>
    <w:rsid w:val="00A2563D"/>
    <w:rsid w:val="00A25AB9"/>
    <w:rsid w:val="00A30429"/>
    <w:rsid w:val="00A30558"/>
    <w:rsid w:val="00A308F5"/>
    <w:rsid w:val="00A32E6D"/>
    <w:rsid w:val="00A33637"/>
    <w:rsid w:val="00A3389F"/>
    <w:rsid w:val="00A3407A"/>
    <w:rsid w:val="00A367A2"/>
    <w:rsid w:val="00A378C4"/>
    <w:rsid w:val="00A378FF"/>
    <w:rsid w:val="00A40D67"/>
    <w:rsid w:val="00A40DE0"/>
    <w:rsid w:val="00A40DE6"/>
    <w:rsid w:val="00A40FC1"/>
    <w:rsid w:val="00A42184"/>
    <w:rsid w:val="00A42C30"/>
    <w:rsid w:val="00A433F8"/>
    <w:rsid w:val="00A43A0F"/>
    <w:rsid w:val="00A43B5A"/>
    <w:rsid w:val="00A4481D"/>
    <w:rsid w:val="00A44B56"/>
    <w:rsid w:val="00A44EC7"/>
    <w:rsid w:val="00A45142"/>
    <w:rsid w:val="00A45B58"/>
    <w:rsid w:val="00A473FB"/>
    <w:rsid w:val="00A478AD"/>
    <w:rsid w:val="00A505ED"/>
    <w:rsid w:val="00A51DA6"/>
    <w:rsid w:val="00A52B4E"/>
    <w:rsid w:val="00A5358C"/>
    <w:rsid w:val="00A53D2C"/>
    <w:rsid w:val="00A5413A"/>
    <w:rsid w:val="00A5484A"/>
    <w:rsid w:val="00A55317"/>
    <w:rsid w:val="00A568ED"/>
    <w:rsid w:val="00A5793D"/>
    <w:rsid w:val="00A57FF0"/>
    <w:rsid w:val="00A60618"/>
    <w:rsid w:val="00A60643"/>
    <w:rsid w:val="00A61DC1"/>
    <w:rsid w:val="00A62AA4"/>
    <w:rsid w:val="00A644F4"/>
    <w:rsid w:val="00A648A3"/>
    <w:rsid w:val="00A64EDD"/>
    <w:rsid w:val="00A64F0F"/>
    <w:rsid w:val="00A64F37"/>
    <w:rsid w:val="00A658A2"/>
    <w:rsid w:val="00A666AB"/>
    <w:rsid w:val="00A66817"/>
    <w:rsid w:val="00A66CD7"/>
    <w:rsid w:val="00A673DF"/>
    <w:rsid w:val="00A67E7A"/>
    <w:rsid w:val="00A70019"/>
    <w:rsid w:val="00A7030C"/>
    <w:rsid w:val="00A72065"/>
    <w:rsid w:val="00A72A93"/>
    <w:rsid w:val="00A730BE"/>
    <w:rsid w:val="00A73D95"/>
    <w:rsid w:val="00A7443B"/>
    <w:rsid w:val="00A74A18"/>
    <w:rsid w:val="00A752DC"/>
    <w:rsid w:val="00A77FA2"/>
    <w:rsid w:val="00A8021F"/>
    <w:rsid w:val="00A80422"/>
    <w:rsid w:val="00A80468"/>
    <w:rsid w:val="00A8244D"/>
    <w:rsid w:val="00A825C3"/>
    <w:rsid w:val="00A83024"/>
    <w:rsid w:val="00A833CA"/>
    <w:rsid w:val="00A83CEB"/>
    <w:rsid w:val="00A84496"/>
    <w:rsid w:val="00A8512E"/>
    <w:rsid w:val="00A85683"/>
    <w:rsid w:val="00A85BCB"/>
    <w:rsid w:val="00A90A2B"/>
    <w:rsid w:val="00A90DA1"/>
    <w:rsid w:val="00A90EAD"/>
    <w:rsid w:val="00A91821"/>
    <w:rsid w:val="00A9185C"/>
    <w:rsid w:val="00A92262"/>
    <w:rsid w:val="00A92B2F"/>
    <w:rsid w:val="00A94D01"/>
    <w:rsid w:val="00A95A4B"/>
    <w:rsid w:val="00A95BAD"/>
    <w:rsid w:val="00A9796C"/>
    <w:rsid w:val="00AA0E90"/>
    <w:rsid w:val="00AA104E"/>
    <w:rsid w:val="00AA1775"/>
    <w:rsid w:val="00AA26C1"/>
    <w:rsid w:val="00AA3AF6"/>
    <w:rsid w:val="00AA510A"/>
    <w:rsid w:val="00AA5363"/>
    <w:rsid w:val="00AA6949"/>
    <w:rsid w:val="00AA6C6A"/>
    <w:rsid w:val="00AA7581"/>
    <w:rsid w:val="00AA7AAF"/>
    <w:rsid w:val="00AA7EE1"/>
    <w:rsid w:val="00AB0177"/>
    <w:rsid w:val="00AB0E1B"/>
    <w:rsid w:val="00AB1CE9"/>
    <w:rsid w:val="00AB26A9"/>
    <w:rsid w:val="00AB34D1"/>
    <w:rsid w:val="00AB400F"/>
    <w:rsid w:val="00AB407A"/>
    <w:rsid w:val="00AB50EF"/>
    <w:rsid w:val="00AB5BEA"/>
    <w:rsid w:val="00AB7AFD"/>
    <w:rsid w:val="00AC0BF5"/>
    <w:rsid w:val="00AC17C9"/>
    <w:rsid w:val="00AC1C9B"/>
    <w:rsid w:val="00AC1E72"/>
    <w:rsid w:val="00AC1E83"/>
    <w:rsid w:val="00AC28B1"/>
    <w:rsid w:val="00AC2B98"/>
    <w:rsid w:val="00AC2E38"/>
    <w:rsid w:val="00AC319D"/>
    <w:rsid w:val="00AC4286"/>
    <w:rsid w:val="00AC4301"/>
    <w:rsid w:val="00AC5549"/>
    <w:rsid w:val="00AC584E"/>
    <w:rsid w:val="00AC63B3"/>
    <w:rsid w:val="00AC6AB6"/>
    <w:rsid w:val="00AC73EA"/>
    <w:rsid w:val="00AC7E99"/>
    <w:rsid w:val="00AD01F8"/>
    <w:rsid w:val="00AD0453"/>
    <w:rsid w:val="00AD1B7E"/>
    <w:rsid w:val="00AD20FE"/>
    <w:rsid w:val="00AD3032"/>
    <w:rsid w:val="00AD3205"/>
    <w:rsid w:val="00AD44C7"/>
    <w:rsid w:val="00AD658B"/>
    <w:rsid w:val="00AD717B"/>
    <w:rsid w:val="00AD7254"/>
    <w:rsid w:val="00AE04E0"/>
    <w:rsid w:val="00AE112E"/>
    <w:rsid w:val="00AE1BCE"/>
    <w:rsid w:val="00AE2749"/>
    <w:rsid w:val="00AE27F6"/>
    <w:rsid w:val="00AE3439"/>
    <w:rsid w:val="00AE3BCE"/>
    <w:rsid w:val="00AE3CB9"/>
    <w:rsid w:val="00AE4191"/>
    <w:rsid w:val="00AE54AD"/>
    <w:rsid w:val="00AE5A78"/>
    <w:rsid w:val="00AE62FF"/>
    <w:rsid w:val="00AE649B"/>
    <w:rsid w:val="00AE750E"/>
    <w:rsid w:val="00AF1AFE"/>
    <w:rsid w:val="00AF20DF"/>
    <w:rsid w:val="00AF277F"/>
    <w:rsid w:val="00AF3462"/>
    <w:rsid w:val="00AF4475"/>
    <w:rsid w:val="00AF47E0"/>
    <w:rsid w:val="00AF4CB4"/>
    <w:rsid w:val="00AF4D59"/>
    <w:rsid w:val="00AF784B"/>
    <w:rsid w:val="00AF7F56"/>
    <w:rsid w:val="00B0141B"/>
    <w:rsid w:val="00B01583"/>
    <w:rsid w:val="00B0188F"/>
    <w:rsid w:val="00B01C13"/>
    <w:rsid w:val="00B04905"/>
    <w:rsid w:val="00B04E14"/>
    <w:rsid w:val="00B04FE3"/>
    <w:rsid w:val="00B056D6"/>
    <w:rsid w:val="00B057A5"/>
    <w:rsid w:val="00B06DB6"/>
    <w:rsid w:val="00B1013E"/>
    <w:rsid w:val="00B10830"/>
    <w:rsid w:val="00B10CE2"/>
    <w:rsid w:val="00B10E32"/>
    <w:rsid w:val="00B1112A"/>
    <w:rsid w:val="00B112C4"/>
    <w:rsid w:val="00B1176C"/>
    <w:rsid w:val="00B11DD3"/>
    <w:rsid w:val="00B11FF6"/>
    <w:rsid w:val="00B12969"/>
    <w:rsid w:val="00B12E53"/>
    <w:rsid w:val="00B13319"/>
    <w:rsid w:val="00B1382E"/>
    <w:rsid w:val="00B14354"/>
    <w:rsid w:val="00B165E7"/>
    <w:rsid w:val="00B17096"/>
    <w:rsid w:val="00B1755C"/>
    <w:rsid w:val="00B20094"/>
    <w:rsid w:val="00B2049A"/>
    <w:rsid w:val="00B20511"/>
    <w:rsid w:val="00B20565"/>
    <w:rsid w:val="00B2081E"/>
    <w:rsid w:val="00B2083F"/>
    <w:rsid w:val="00B208AC"/>
    <w:rsid w:val="00B22547"/>
    <w:rsid w:val="00B2259B"/>
    <w:rsid w:val="00B23155"/>
    <w:rsid w:val="00B2470E"/>
    <w:rsid w:val="00B24857"/>
    <w:rsid w:val="00B25815"/>
    <w:rsid w:val="00B2584A"/>
    <w:rsid w:val="00B258EA"/>
    <w:rsid w:val="00B25FEA"/>
    <w:rsid w:val="00B26165"/>
    <w:rsid w:val="00B26B38"/>
    <w:rsid w:val="00B2785C"/>
    <w:rsid w:val="00B30A00"/>
    <w:rsid w:val="00B30CE5"/>
    <w:rsid w:val="00B31116"/>
    <w:rsid w:val="00B318D0"/>
    <w:rsid w:val="00B319DB"/>
    <w:rsid w:val="00B32F8D"/>
    <w:rsid w:val="00B340FF"/>
    <w:rsid w:val="00B343CE"/>
    <w:rsid w:val="00B345D1"/>
    <w:rsid w:val="00B355E2"/>
    <w:rsid w:val="00B369B8"/>
    <w:rsid w:val="00B3728F"/>
    <w:rsid w:val="00B37AB0"/>
    <w:rsid w:val="00B41B03"/>
    <w:rsid w:val="00B41E9F"/>
    <w:rsid w:val="00B42FDD"/>
    <w:rsid w:val="00B4361A"/>
    <w:rsid w:val="00B439EA"/>
    <w:rsid w:val="00B43D8B"/>
    <w:rsid w:val="00B43E39"/>
    <w:rsid w:val="00B45307"/>
    <w:rsid w:val="00B45E0E"/>
    <w:rsid w:val="00B47222"/>
    <w:rsid w:val="00B47F32"/>
    <w:rsid w:val="00B505C5"/>
    <w:rsid w:val="00B50BA3"/>
    <w:rsid w:val="00B521D8"/>
    <w:rsid w:val="00B532CC"/>
    <w:rsid w:val="00B535AD"/>
    <w:rsid w:val="00B53941"/>
    <w:rsid w:val="00B5436D"/>
    <w:rsid w:val="00B54B1F"/>
    <w:rsid w:val="00B56F00"/>
    <w:rsid w:val="00B56F51"/>
    <w:rsid w:val="00B57A84"/>
    <w:rsid w:val="00B57B68"/>
    <w:rsid w:val="00B6083E"/>
    <w:rsid w:val="00B609F1"/>
    <w:rsid w:val="00B60A5E"/>
    <w:rsid w:val="00B6125C"/>
    <w:rsid w:val="00B61691"/>
    <w:rsid w:val="00B61CC4"/>
    <w:rsid w:val="00B61D1C"/>
    <w:rsid w:val="00B61E3E"/>
    <w:rsid w:val="00B623D0"/>
    <w:rsid w:val="00B625BB"/>
    <w:rsid w:val="00B6294D"/>
    <w:rsid w:val="00B62C56"/>
    <w:rsid w:val="00B63CED"/>
    <w:rsid w:val="00B64287"/>
    <w:rsid w:val="00B65F09"/>
    <w:rsid w:val="00B66382"/>
    <w:rsid w:val="00B665DA"/>
    <w:rsid w:val="00B66DFF"/>
    <w:rsid w:val="00B670F2"/>
    <w:rsid w:val="00B67E83"/>
    <w:rsid w:val="00B71306"/>
    <w:rsid w:val="00B718A2"/>
    <w:rsid w:val="00B720DA"/>
    <w:rsid w:val="00B7263C"/>
    <w:rsid w:val="00B72A78"/>
    <w:rsid w:val="00B732D1"/>
    <w:rsid w:val="00B75EAA"/>
    <w:rsid w:val="00B77894"/>
    <w:rsid w:val="00B80095"/>
    <w:rsid w:val="00B820E9"/>
    <w:rsid w:val="00B829FB"/>
    <w:rsid w:val="00B8355C"/>
    <w:rsid w:val="00B8620F"/>
    <w:rsid w:val="00B86645"/>
    <w:rsid w:val="00B870AC"/>
    <w:rsid w:val="00B87E67"/>
    <w:rsid w:val="00B9062B"/>
    <w:rsid w:val="00B90AA5"/>
    <w:rsid w:val="00B915D6"/>
    <w:rsid w:val="00B91B51"/>
    <w:rsid w:val="00B92A3B"/>
    <w:rsid w:val="00B92F8D"/>
    <w:rsid w:val="00B94362"/>
    <w:rsid w:val="00B9549D"/>
    <w:rsid w:val="00B96350"/>
    <w:rsid w:val="00B97047"/>
    <w:rsid w:val="00B9772F"/>
    <w:rsid w:val="00BA02B0"/>
    <w:rsid w:val="00BA03F8"/>
    <w:rsid w:val="00BA0A5A"/>
    <w:rsid w:val="00BA100A"/>
    <w:rsid w:val="00BA15E7"/>
    <w:rsid w:val="00BA16FE"/>
    <w:rsid w:val="00BA23CC"/>
    <w:rsid w:val="00BA2DEE"/>
    <w:rsid w:val="00BA4662"/>
    <w:rsid w:val="00BA4821"/>
    <w:rsid w:val="00BA5236"/>
    <w:rsid w:val="00BA54AD"/>
    <w:rsid w:val="00BA5708"/>
    <w:rsid w:val="00BA5F26"/>
    <w:rsid w:val="00BA737E"/>
    <w:rsid w:val="00BA75F8"/>
    <w:rsid w:val="00BA7BEF"/>
    <w:rsid w:val="00BA7DAD"/>
    <w:rsid w:val="00BB1A44"/>
    <w:rsid w:val="00BB1EC6"/>
    <w:rsid w:val="00BB345A"/>
    <w:rsid w:val="00BB3960"/>
    <w:rsid w:val="00BB4897"/>
    <w:rsid w:val="00BB4C36"/>
    <w:rsid w:val="00BB52DB"/>
    <w:rsid w:val="00BB5DD2"/>
    <w:rsid w:val="00BB657B"/>
    <w:rsid w:val="00BB6AA9"/>
    <w:rsid w:val="00BC0E53"/>
    <w:rsid w:val="00BC1B84"/>
    <w:rsid w:val="00BC2BF6"/>
    <w:rsid w:val="00BC2EC6"/>
    <w:rsid w:val="00BC4051"/>
    <w:rsid w:val="00BC4915"/>
    <w:rsid w:val="00BC4BA1"/>
    <w:rsid w:val="00BC5515"/>
    <w:rsid w:val="00BC6430"/>
    <w:rsid w:val="00BC6480"/>
    <w:rsid w:val="00BC6EC4"/>
    <w:rsid w:val="00BC7F94"/>
    <w:rsid w:val="00BD0F3C"/>
    <w:rsid w:val="00BD1C53"/>
    <w:rsid w:val="00BD4689"/>
    <w:rsid w:val="00BD5B82"/>
    <w:rsid w:val="00BD6258"/>
    <w:rsid w:val="00BD6866"/>
    <w:rsid w:val="00BD6BA6"/>
    <w:rsid w:val="00BD6DE7"/>
    <w:rsid w:val="00BD72F0"/>
    <w:rsid w:val="00BD79B6"/>
    <w:rsid w:val="00BE12BF"/>
    <w:rsid w:val="00BE134B"/>
    <w:rsid w:val="00BE1824"/>
    <w:rsid w:val="00BE22C1"/>
    <w:rsid w:val="00BE25A5"/>
    <w:rsid w:val="00BE2A27"/>
    <w:rsid w:val="00BE2C6F"/>
    <w:rsid w:val="00BE49DE"/>
    <w:rsid w:val="00BE519D"/>
    <w:rsid w:val="00BE5C73"/>
    <w:rsid w:val="00BE601E"/>
    <w:rsid w:val="00BE6176"/>
    <w:rsid w:val="00BE65C9"/>
    <w:rsid w:val="00BE65F9"/>
    <w:rsid w:val="00BF000A"/>
    <w:rsid w:val="00BF0E81"/>
    <w:rsid w:val="00BF0EDB"/>
    <w:rsid w:val="00BF1488"/>
    <w:rsid w:val="00BF1D10"/>
    <w:rsid w:val="00BF4243"/>
    <w:rsid w:val="00BF50E7"/>
    <w:rsid w:val="00BF5B23"/>
    <w:rsid w:val="00BF5EEE"/>
    <w:rsid w:val="00BF680A"/>
    <w:rsid w:val="00BF742A"/>
    <w:rsid w:val="00BF7923"/>
    <w:rsid w:val="00C002F0"/>
    <w:rsid w:val="00C00F57"/>
    <w:rsid w:val="00C03272"/>
    <w:rsid w:val="00C038F5"/>
    <w:rsid w:val="00C03C56"/>
    <w:rsid w:val="00C043A5"/>
    <w:rsid w:val="00C04424"/>
    <w:rsid w:val="00C04940"/>
    <w:rsid w:val="00C05546"/>
    <w:rsid w:val="00C0644A"/>
    <w:rsid w:val="00C066DD"/>
    <w:rsid w:val="00C06761"/>
    <w:rsid w:val="00C06BA5"/>
    <w:rsid w:val="00C06C49"/>
    <w:rsid w:val="00C06C96"/>
    <w:rsid w:val="00C10D78"/>
    <w:rsid w:val="00C1307F"/>
    <w:rsid w:val="00C13BDF"/>
    <w:rsid w:val="00C15062"/>
    <w:rsid w:val="00C15199"/>
    <w:rsid w:val="00C158D5"/>
    <w:rsid w:val="00C15A72"/>
    <w:rsid w:val="00C15CA3"/>
    <w:rsid w:val="00C16FC6"/>
    <w:rsid w:val="00C17D7A"/>
    <w:rsid w:val="00C204B8"/>
    <w:rsid w:val="00C20AFC"/>
    <w:rsid w:val="00C2159D"/>
    <w:rsid w:val="00C21E49"/>
    <w:rsid w:val="00C21EFE"/>
    <w:rsid w:val="00C229F5"/>
    <w:rsid w:val="00C22B27"/>
    <w:rsid w:val="00C2380E"/>
    <w:rsid w:val="00C245BE"/>
    <w:rsid w:val="00C24694"/>
    <w:rsid w:val="00C24DA6"/>
    <w:rsid w:val="00C25182"/>
    <w:rsid w:val="00C269F3"/>
    <w:rsid w:val="00C27646"/>
    <w:rsid w:val="00C30587"/>
    <w:rsid w:val="00C31A88"/>
    <w:rsid w:val="00C31DD1"/>
    <w:rsid w:val="00C326FC"/>
    <w:rsid w:val="00C32A1D"/>
    <w:rsid w:val="00C330C5"/>
    <w:rsid w:val="00C331AE"/>
    <w:rsid w:val="00C34B89"/>
    <w:rsid w:val="00C352E9"/>
    <w:rsid w:val="00C36851"/>
    <w:rsid w:val="00C36A67"/>
    <w:rsid w:val="00C36F0A"/>
    <w:rsid w:val="00C3773A"/>
    <w:rsid w:val="00C40243"/>
    <w:rsid w:val="00C40FC5"/>
    <w:rsid w:val="00C4145F"/>
    <w:rsid w:val="00C421CB"/>
    <w:rsid w:val="00C435EF"/>
    <w:rsid w:val="00C44B3E"/>
    <w:rsid w:val="00C44C23"/>
    <w:rsid w:val="00C46847"/>
    <w:rsid w:val="00C47161"/>
    <w:rsid w:val="00C474F4"/>
    <w:rsid w:val="00C50067"/>
    <w:rsid w:val="00C502FC"/>
    <w:rsid w:val="00C50B60"/>
    <w:rsid w:val="00C50E89"/>
    <w:rsid w:val="00C50F90"/>
    <w:rsid w:val="00C534BC"/>
    <w:rsid w:val="00C535B0"/>
    <w:rsid w:val="00C53A4D"/>
    <w:rsid w:val="00C53CC4"/>
    <w:rsid w:val="00C53EB7"/>
    <w:rsid w:val="00C549DF"/>
    <w:rsid w:val="00C54E60"/>
    <w:rsid w:val="00C57BD8"/>
    <w:rsid w:val="00C60C29"/>
    <w:rsid w:val="00C6149B"/>
    <w:rsid w:val="00C614C6"/>
    <w:rsid w:val="00C62972"/>
    <w:rsid w:val="00C649B7"/>
    <w:rsid w:val="00C64B90"/>
    <w:rsid w:val="00C64EBA"/>
    <w:rsid w:val="00C64F4A"/>
    <w:rsid w:val="00C6529B"/>
    <w:rsid w:val="00C653DF"/>
    <w:rsid w:val="00C673C6"/>
    <w:rsid w:val="00C678EB"/>
    <w:rsid w:val="00C67C43"/>
    <w:rsid w:val="00C70539"/>
    <w:rsid w:val="00C717D4"/>
    <w:rsid w:val="00C718F0"/>
    <w:rsid w:val="00C726BB"/>
    <w:rsid w:val="00C73368"/>
    <w:rsid w:val="00C74210"/>
    <w:rsid w:val="00C7489F"/>
    <w:rsid w:val="00C7588D"/>
    <w:rsid w:val="00C768A4"/>
    <w:rsid w:val="00C76A66"/>
    <w:rsid w:val="00C8086D"/>
    <w:rsid w:val="00C8120F"/>
    <w:rsid w:val="00C8289B"/>
    <w:rsid w:val="00C83593"/>
    <w:rsid w:val="00C8488C"/>
    <w:rsid w:val="00C849B2"/>
    <w:rsid w:val="00C8612C"/>
    <w:rsid w:val="00C864A5"/>
    <w:rsid w:val="00C86AE1"/>
    <w:rsid w:val="00C87047"/>
    <w:rsid w:val="00C87D83"/>
    <w:rsid w:val="00C92C91"/>
    <w:rsid w:val="00C93757"/>
    <w:rsid w:val="00C940B2"/>
    <w:rsid w:val="00C94372"/>
    <w:rsid w:val="00C95281"/>
    <w:rsid w:val="00C959E9"/>
    <w:rsid w:val="00C97B4B"/>
    <w:rsid w:val="00C97F0E"/>
    <w:rsid w:val="00CA0E24"/>
    <w:rsid w:val="00CA0FCE"/>
    <w:rsid w:val="00CA11C1"/>
    <w:rsid w:val="00CA1821"/>
    <w:rsid w:val="00CA245C"/>
    <w:rsid w:val="00CA26F4"/>
    <w:rsid w:val="00CA3D56"/>
    <w:rsid w:val="00CA47F2"/>
    <w:rsid w:val="00CA604F"/>
    <w:rsid w:val="00CA6720"/>
    <w:rsid w:val="00CB0596"/>
    <w:rsid w:val="00CB1066"/>
    <w:rsid w:val="00CB1B28"/>
    <w:rsid w:val="00CB1E07"/>
    <w:rsid w:val="00CB1EB5"/>
    <w:rsid w:val="00CB2539"/>
    <w:rsid w:val="00CB25CF"/>
    <w:rsid w:val="00CB29EB"/>
    <w:rsid w:val="00CB3149"/>
    <w:rsid w:val="00CB4D50"/>
    <w:rsid w:val="00CB5955"/>
    <w:rsid w:val="00CB63A1"/>
    <w:rsid w:val="00CB6BAC"/>
    <w:rsid w:val="00CC1476"/>
    <w:rsid w:val="00CC27CD"/>
    <w:rsid w:val="00CC2D3C"/>
    <w:rsid w:val="00CC32ED"/>
    <w:rsid w:val="00CC3AE7"/>
    <w:rsid w:val="00CC3C92"/>
    <w:rsid w:val="00CC488A"/>
    <w:rsid w:val="00CC671F"/>
    <w:rsid w:val="00CC6756"/>
    <w:rsid w:val="00CC7326"/>
    <w:rsid w:val="00CC7556"/>
    <w:rsid w:val="00CC7705"/>
    <w:rsid w:val="00CD000A"/>
    <w:rsid w:val="00CD107E"/>
    <w:rsid w:val="00CD1678"/>
    <w:rsid w:val="00CD1C1F"/>
    <w:rsid w:val="00CD2C29"/>
    <w:rsid w:val="00CD3126"/>
    <w:rsid w:val="00CD34CC"/>
    <w:rsid w:val="00CD3CDE"/>
    <w:rsid w:val="00CD45BE"/>
    <w:rsid w:val="00CD4C0F"/>
    <w:rsid w:val="00CD4D39"/>
    <w:rsid w:val="00CD6832"/>
    <w:rsid w:val="00CE017F"/>
    <w:rsid w:val="00CE0C9A"/>
    <w:rsid w:val="00CE1E32"/>
    <w:rsid w:val="00CE3319"/>
    <w:rsid w:val="00CE3D64"/>
    <w:rsid w:val="00CE4B3F"/>
    <w:rsid w:val="00CE589D"/>
    <w:rsid w:val="00CE5B10"/>
    <w:rsid w:val="00CE5F29"/>
    <w:rsid w:val="00CE6101"/>
    <w:rsid w:val="00CE72BF"/>
    <w:rsid w:val="00CE78DC"/>
    <w:rsid w:val="00CE7D40"/>
    <w:rsid w:val="00CF019A"/>
    <w:rsid w:val="00CF1E81"/>
    <w:rsid w:val="00CF322E"/>
    <w:rsid w:val="00CF3C92"/>
    <w:rsid w:val="00CF42E5"/>
    <w:rsid w:val="00CF45D0"/>
    <w:rsid w:val="00CF60C8"/>
    <w:rsid w:val="00CF66EF"/>
    <w:rsid w:val="00CF68FE"/>
    <w:rsid w:val="00CF6B4D"/>
    <w:rsid w:val="00D0071B"/>
    <w:rsid w:val="00D0096C"/>
    <w:rsid w:val="00D0125C"/>
    <w:rsid w:val="00D02316"/>
    <w:rsid w:val="00D02553"/>
    <w:rsid w:val="00D02CC3"/>
    <w:rsid w:val="00D0350A"/>
    <w:rsid w:val="00D03DCE"/>
    <w:rsid w:val="00D050A2"/>
    <w:rsid w:val="00D059A8"/>
    <w:rsid w:val="00D0763F"/>
    <w:rsid w:val="00D1025B"/>
    <w:rsid w:val="00D10873"/>
    <w:rsid w:val="00D10E5E"/>
    <w:rsid w:val="00D11400"/>
    <w:rsid w:val="00D11558"/>
    <w:rsid w:val="00D12A0A"/>
    <w:rsid w:val="00D134AB"/>
    <w:rsid w:val="00D138F2"/>
    <w:rsid w:val="00D13B22"/>
    <w:rsid w:val="00D140F4"/>
    <w:rsid w:val="00D14770"/>
    <w:rsid w:val="00D1574B"/>
    <w:rsid w:val="00D15969"/>
    <w:rsid w:val="00D15C71"/>
    <w:rsid w:val="00D167CF"/>
    <w:rsid w:val="00D173CA"/>
    <w:rsid w:val="00D20726"/>
    <w:rsid w:val="00D21DF7"/>
    <w:rsid w:val="00D22451"/>
    <w:rsid w:val="00D23BFA"/>
    <w:rsid w:val="00D23FAE"/>
    <w:rsid w:val="00D2435C"/>
    <w:rsid w:val="00D2456E"/>
    <w:rsid w:val="00D245DB"/>
    <w:rsid w:val="00D250C8"/>
    <w:rsid w:val="00D25C78"/>
    <w:rsid w:val="00D2605B"/>
    <w:rsid w:val="00D260B0"/>
    <w:rsid w:val="00D26138"/>
    <w:rsid w:val="00D27002"/>
    <w:rsid w:val="00D2757C"/>
    <w:rsid w:val="00D27B1F"/>
    <w:rsid w:val="00D30854"/>
    <w:rsid w:val="00D31E33"/>
    <w:rsid w:val="00D32AB4"/>
    <w:rsid w:val="00D3314E"/>
    <w:rsid w:val="00D334B1"/>
    <w:rsid w:val="00D33D6B"/>
    <w:rsid w:val="00D34045"/>
    <w:rsid w:val="00D34AA7"/>
    <w:rsid w:val="00D3513E"/>
    <w:rsid w:val="00D35151"/>
    <w:rsid w:val="00D352A5"/>
    <w:rsid w:val="00D357EA"/>
    <w:rsid w:val="00D35AA8"/>
    <w:rsid w:val="00D35AF5"/>
    <w:rsid w:val="00D35E7F"/>
    <w:rsid w:val="00D36072"/>
    <w:rsid w:val="00D3686C"/>
    <w:rsid w:val="00D37356"/>
    <w:rsid w:val="00D40C5C"/>
    <w:rsid w:val="00D41D22"/>
    <w:rsid w:val="00D41E60"/>
    <w:rsid w:val="00D4227F"/>
    <w:rsid w:val="00D42F10"/>
    <w:rsid w:val="00D43698"/>
    <w:rsid w:val="00D43B40"/>
    <w:rsid w:val="00D446A8"/>
    <w:rsid w:val="00D451D9"/>
    <w:rsid w:val="00D46931"/>
    <w:rsid w:val="00D46A11"/>
    <w:rsid w:val="00D47634"/>
    <w:rsid w:val="00D50173"/>
    <w:rsid w:val="00D50698"/>
    <w:rsid w:val="00D50E3F"/>
    <w:rsid w:val="00D52002"/>
    <w:rsid w:val="00D52558"/>
    <w:rsid w:val="00D52573"/>
    <w:rsid w:val="00D53340"/>
    <w:rsid w:val="00D54983"/>
    <w:rsid w:val="00D55977"/>
    <w:rsid w:val="00D56632"/>
    <w:rsid w:val="00D5723A"/>
    <w:rsid w:val="00D60810"/>
    <w:rsid w:val="00D63726"/>
    <w:rsid w:val="00D63A48"/>
    <w:rsid w:val="00D64A06"/>
    <w:rsid w:val="00D6505C"/>
    <w:rsid w:val="00D65425"/>
    <w:rsid w:val="00D65E19"/>
    <w:rsid w:val="00D663CE"/>
    <w:rsid w:val="00D67035"/>
    <w:rsid w:val="00D676C5"/>
    <w:rsid w:val="00D67F34"/>
    <w:rsid w:val="00D70CE6"/>
    <w:rsid w:val="00D7136E"/>
    <w:rsid w:val="00D713BC"/>
    <w:rsid w:val="00D71A93"/>
    <w:rsid w:val="00D723FF"/>
    <w:rsid w:val="00D72C70"/>
    <w:rsid w:val="00D7350A"/>
    <w:rsid w:val="00D73FD9"/>
    <w:rsid w:val="00D74114"/>
    <w:rsid w:val="00D74C42"/>
    <w:rsid w:val="00D759B2"/>
    <w:rsid w:val="00D76057"/>
    <w:rsid w:val="00D76345"/>
    <w:rsid w:val="00D76CE0"/>
    <w:rsid w:val="00D800ED"/>
    <w:rsid w:val="00D812FC"/>
    <w:rsid w:val="00D81507"/>
    <w:rsid w:val="00D81DA9"/>
    <w:rsid w:val="00D82648"/>
    <w:rsid w:val="00D82898"/>
    <w:rsid w:val="00D82AFC"/>
    <w:rsid w:val="00D83419"/>
    <w:rsid w:val="00D85E76"/>
    <w:rsid w:val="00D85F50"/>
    <w:rsid w:val="00D8786A"/>
    <w:rsid w:val="00D87F76"/>
    <w:rsid w:val="00D909D3"/>
    <w:rsid w:val="00D923CA"/>
    <w:rsid w:val="00D92E85"/>
    <w:rsid w:val="00D938C9"/>
    <w:rsid w:val="00D945B8"/>
    <w:rsid w:val="00D94B33"/>
    <w:rsid w:val="00D95E6A"/>
    <w:rsid w:val="00D972B2"/>
    <w:rsid w:val="00D978E5"/>
    <w:rsid w:val="00DA00A1"/>
    <w:rsid w:val="00DA27AB"/>
    <w:rsid w:val="00DA2961"/>
    <w:rsid w:val="00DA3CFC"/>
    <w:rsid w:val="00DA4A3F"/>
    <w:rsid w:val="00DA5CAA"/>
    <w:rsid w:val="00DA5D44"/>
    <w:rsid w:val="00DA5D4E"/>
    <w:rsid w:val="00DA60F7"/>
    <w:rsid w:val="00DA7008"/>
    <w:rsid w:val="00DA7DB8"/>
    <w:rsid w:val="00DA7EDE"/>
    <w:rsid w:val="00DB000C"/>
    <w:rsid w:val="00DB0024"/>
    <w:rsid w:val="00DB00F6"/>
    <w:rsid w:val="00DB0234"/>
    <w:rsid w:val="00DB0CFE"/>
    <w:rsid w:val="00DB4A35"/>
    <w:rsid w:val="00DB520F"/>
    <w:rsid w:val="00DB5ABB"/>
    <w:rsid w:val="00DB65FE"/>
    <w:rsid w:val="00DB67A2"/>
    <w:rsid w:val="00DB698A"/>
    <w:rsid w:val="00DB7749"/>
    <w:rsid w:val="00DB78EE"/>
    <w:rsid w:val="00DB7F61"/>
    <w:rsid w:val="00DC3597"/>
    <w:rsid w:val="00DC3942"/>
    <w:rsid w:val="00DC5B36"/>
    <w:rsid w:val="00DC6DED"/>
    <w:rsid w:val="00DC7E6E"/>
    <w:rsid w:val="00DD059D"/>
    <w:rsid w:val="00DD0820"/>
    <w:rsid w:val="00DD09B5"/>
    <w:rsid w:val="00DD116B"/>
    <w:rsid w:val="00DD1402"/>
    <w:rsid w:val="00DD2816"/>
    <w:rsid w:val="00DD2826"/>
    <w:rsid w:val="00DD2C59"/>
    <w:rsid w:val="00DD2E4B"/>
    <w:rsid w:val="00DD4AB2"/>
    <w:rsid w:val="00DD4AE9"/>
    <w:rsid w:val="00DD5D50"/>
    <w:rsid w:val="00DD664C"/>
    <w:rsid w:val="00DD7365"/>
    <w:rsid w:val="00DE3333"/>
    <w:rsid w:val="00DE3529"/>
    <w:rsid w:val="00DE355F"/>
    <w:rsid w:val="00DE370B"/>
    <w:rsid w:val="00DE399D"/>
    <w:rsid w:val="00DE3D4F"/>
    <w:rsid w:val="00DE428C"/>
    <w:rsid w:val="00DE4E0F"/>
    <w:rsid w:val="00DE53DD"/>
    <w:rsid w:val="00DE59C4"/>
    <w:rsid w:val="00DE6722"/>
    <w:rsid w:val="00DE76E4"/>
    <w:rsid w:val="00DF096D"/>
    <w:rsid w:val="00DF0CD3"/>
    <w:rsid w:val="00DF0E09"/>
    <w:rsid w:val="00DF1964"/>
    <w:rsid w:val="00DF2096"/>
    <w:rsid w:val="00DF28AF"/>
    <w:rsid w:val="00DF4746"/>
    <w:rsid w:val="00DF4BEE"/>
    <w:rsid w:val="00DF4DB2"/>
    <w:rsid w:val="00DF4E75"/>
    <w:rsid w:val="00DF4E83"/>
    <w:rsid w:val="00DF5172"/>
    <w:rsid w:val="00DF577A"/>
    <w:rsid w:val="00DF7448"/>
    <w:rsid w:val="00E0000A"/>
    <w:rsid w:val="00E01CBC"/>
    <w:rsid w:val="00E03AEE"/>
    <w:rsid w:val="00E04A3C"/>
    <w:rsid w:val="00E053B6"/>
    <w:rsid w:val="00E0643C"/>
    <w:rsid w:val="00E102E8"/>
    <w:rsid w:val="00E10900"/>
    <w:rsid w:val="00E12117"/>
    <w:rsid w:val="00E1231F"/>
    <w:rsid w:val="00E12A8F"/>
    <w:rsid w:val="00E13F1B"/>
    <w:rsid w:val="00E144EB"/>
    <w:rsid w:val="00E14587"/>
    <w:rsid w:val="00E15EB0"/>
    <w:rsid w:val="00E16474"/>
    <w:rsid w:val="00E166EA"/>
    <w:rsid w:val="00E170F3"/>
    <w:rsid w:val="00E17661"/>
    <w:rsid w:val="00E17698"/>
    <w:rsid w:val="00E17F79"/>
    <w:rsid w:val="00E204F7"/>
    <w:rsid w:val="00E20E4D"/>
    <w:rsid w:val="00E21C83"/>
    <w:rsid w:val="00E2205B"/>
    <w:rsid w:val="00E232A3"/>
    <w:rsid w:val="00E23A3D"/>
    <w:rsid w:val="00E23E20"/>
    <w:rsid w:val="00E23E5B"/>
    <w:rsid w:val="00E24CAC"/>
    <w:rsid w:val="00E25612"/>
    <w:rsid w:val="00E25866"/>
    <w:rsid w:val="00E2621D"/>
    <w:rsid w:val="00E26C94"/>
    <w:rsid w:val="00E27DDF"/>
    <w:rsid w:val="00E3025A"/>
    <w:rsid w:val="00E30E90"/>
    <w:rsid w:val="00E319E4"/>
    <w:rsid w:val="00E31CAE"/>
    <w:rsid w:val="00E32B2A"/>
    <w:rsid w:val="00E32BFC"/>
    <w:rsid w:val="00E32C3E"/>
    <w:rsid w:val="00E32C61"/>
    <w:rsid w:val="00E33DCE"/>
    <w:rsid w:val="00E34324"/>
    <w:rsid w:val="00E35627"/>
    <w:rsid w:val="00E363C8"/>
    <w:rsid w:val="00E36553"/>
    <w:rsid w:val="00E376F5"/>
    <w:rsid w:val="00E40920"/>
    <w:rsid w:val="00E4197E"/>
    <w:rsid w:val="00E438FF"/>
    <w:rsid w:val="00E442EB"/>
    <w:rsid w:val="00E44968"/>
    <w:rsid w:val="00E46E92"/>
    <w:rsid w:val="00E4760B"/>
    <w:rsid w:val="00E477EE"/>
    <w:rsid w:val="00E478CA"/>
    <w:rsid w:val="00E51E5E"/>
    <w:rsid w:val="00E52C03"/>
    <w:rsid w:val="00E545DE"/>
    <w:rsid w:val="00E54B1E"/>
    <w:rsid w:val="00E560FA"/>
    <w:rsid w:val="00E56396"/>
    <w:rsid w:val="00E56D89"/>
    <w:rsid w:val="00E60675"/>
    <w:rsid w:val="00E6067E"/>
    <w:rsid w:val="00E6347E"/>
    <w:rsid w:val="00E641DA"/>
    <w:rsid w:val="00E64438"/>
    <w:rsid w:val="00E64984"/>
    <w:rsid w:val="00E65D63"/>
    <w:rsid w:val="00E661B3"/>
    <w:rsid w:val="00E662AE"/>
    <w:rsid w:val="00E663CF"/>
    <w:rsid w:val="00E667AC"/>
    <w:rsid w:val="00E66FD5"/>
    <w:rsid w:val="00E67B63"/>
    <w:rsid w:val="00E70BF4"/>
    <w:rsid w:val="00E71356"/>
    <w:rsid w:val="00E7178A"/>
    <w:rsid w:val="00E71AAB"/>
    <w:rsid w:val="00E729D4"/>
    <w:rsid w:val="00E73636"/>
    <w:rsid w:val="00E73C0B"/>
    <w:rsid w:val="00E73DE5"/>
    <w:rsid w:val="00E741C4"/>
    <w:rsid w:val="00E7433C"/>
    <w:rsid w:val="00E80B36"/>
    <w:rsid w:val="00E80C2E"/>
    <w:rsid w:val="00E8107B"/>
    <w:rsid w:val="00E81163"/>
    <w:rsid w:val="00E814E8"/>
    <w:rsid w:val="00E8160A"/>
    <w:rsid w:val="00E81B4E"/>
    <w:rsid w:val="00E81C24"/>
    <w:rsid w:val="00E82AB9"/>
    <w:rsid w:val="00E831A5"/>
    <w:rsid w:val="00E83DCF"/>
    <w:rsid w:val="00E84399"/>
    <w:rsid w:val="00E84D8E"/>
    <w:rsid w:val="00E84E01"/>
    <w:rsid w:val="00E84E4A"/>
    <w:rsid w:val="00E86364"/>
    <w:rsid w:val="00E86F65"/>
    <w:rsid w:val="00E876EB"/>
    <w:rsid w:val="00E90CAC"/>
    <w:rsid w:val="00E91071"/>
    <w:rsid w:val="00E910AA"/>
    <w:rsid w:val="00E9175E"/>
    <w:rsid w:val="00E921AB"/>
    <w:rsid w:val="00E92EB6"/>
    <w:rsid w:val="00E93C75"/>
    <w:rsid w:val="00E93FF0"/>
    <w:rsid w:val="00E9458F"/>
    <w:rsid w:val="00E94ACB"/>
    <w:rsid w:val="00E94F6A"/>
    <w:rsid w:val="00E95033"/>
    <w:rsid w:val="00E95389"/>
    <w:rsid w:val="00E954A0"/>
    <w:rsid w:val="00E95596"/>
    <w:rsid w:val="00E95BA3"/>
    <w:rsid w:val="00E96972"/>
    <w:rsid w:val="00E96992"/>
    <w:rsid w:val="00E9766D"/>
    <w:rsid w:val="00E9779D"/>
    <w:rsid w:val="00E978A8"/>
    <w:rsid w:val="00E97AFF"/>
    <w:rsid w:val="00E97C08"/>
    <w:rsid w:val="00EA16AF"/>
    <w:rsid w:val="00EA316E"/>
    <w:rsid w:val="00EA3D57"/>
    <w:rsid w:val="00EA451B"/>
    <w:rsid w:val="00EA4623"/>
    <w:rsid w:val="00EA5165"/>
    <w:rsid w:val="00EA572E"/>
    <w:rsid w:val="00EA5844"/>
    <w:rsid w:val="00EA683F"/>
    <w:rsid w:val="00EA7516"/>
    <w:rsid w:val="00EA7B00"/>
    <w:rsid w:val="00EB0652"/>
    <w:rsid w:val="00EB096E"/>
    <w:rsid w:val="00EB1D78"/>
    <w:rsid w:val="00EB267B"/>
    <w:rsid w:val="00EB2CA1"/>
    <w:rsid w:val="00EB2DEC"/>
    <w:rsid w:val="00EB2E4C"/>
    <w:rsid w:val="00EB37A2"/>
    <w:rsid w:val="00EB4197"/>
    <w:rsid w:val="00EB5466"/>
    <w:rsid w:val="00EB5B0D"/>
    <w:rsid w:val="00EB5C0D"/>
    <w:rsid w:val="00EB6E00"/>
    <w:rsid w:val="00EB7D35"/>
    <w:rsid w:val="00EC0C55"/>
    <w:rsid w:val="00EC1E34"/>
    <w:rsid w:val="00EC2F37"/>
    <w:rsid w:val="00EC37CD"/>
    <w:rsid w:val="00EC3B7D"/>
    <w:rsid w:val="00EC406C"/>
    <w:rsid w:val="00EC4607"/>
    <w:rsid w:val="00EC4E49"/>
    <w:rsid w:val="00EC542B"/>
    <w:rsid w:val="00EC593F"/>
    <w:rsid w:val="00EC6AEC"/>
    <w:rsid w:val="00ED01C8"/>
    <w:rsid w:val="00ED08A6"/>
    <w:rsid w:val="00ED1913"/>
    <w:rsid w:val="00ED21EB"/>
    <w:rsid w:val="00ED27AD"/>
    <w:rsid w:val="00ED2927"/>
    <w:rsid w:val="00ED2C89"/>
    <w:rsid w:val="00ED3290"/>
    <w:rsid w:val="00ED3719"/>
    <w:rsid w:val="00ED4518"/>
    <w:rsid w:val="00ED48F1"/>
    <w:rsid w:val="00ED514E"/>
    <w:rsid w:val="00ED5271"/>
    <w:rsid w:val="00ED6299"/>
    <w:rsid w:val="00ED6F56"/>
    <w:rsid w:val="00ED7742"/>
    <w:rsid w:val="00EE0E12"/>
    <w:rsid w:val="00EE156C"/>
    <w:rsid w:val="00EE232D"/>
    <w:rsid w:val="00EE34F1"/>
    <w:rsid w:val="00EE3B1B"/>
    <w:rsid w:val="00EE3FDC"/>
    <w:rsid w:val="00EE42E4"/>
    <w:rsid w:val="00EE498F"/>
    <w:rsid w:val="00EE4EF2"/>
    <w:rsid w:val="00EE4FE6"/>
    <w:rsid w:val="00EE5A9B"/>
    <w:rsid w:val="00EE6865"/>
    <w:rsid w:val="00EE6A5F"/>
    <w:rsid w:val="00EE7A32"/>
    <w:rsid w:val="00EF069A"/>
    <w:rsid w:val="00EF2049"/>
    <w:rsid w:val="00EF2813"/>
    <w:rsid w:val="00EF5A20"/>
    <w:rsid w:val="00EF5C83"/>
    <w:rsid w:val="00EF6275"/>
    <w:rsid w:val="00EF630B"/>
    <w:rsid w:val="00EF6847"/>
    <w:rsid w:val="00EF6913"/>
    <w:rsid w:val="00EF781D"/>
    <w:rsid w:val="00F00171"/>
    <w:rsid w:val="00F008FF"/>
    <w:rsid w:val="00F026CD"/>
    <w:rsid w:val="00F056F9"/>
    <w:rsid w:val="00F06020"/>
    <w:rsid w:val="00F06FD5"/>
    <w:rsid w:val="00F07C3B"/>
    <w:rsid w:val="00F07F9A"/>
    <w:rsid w:val="00F10BA6"/>
    <w:rsid w:val="00F10C2D"/>
    <w:rsid w:val="00F10FB9"/>
    <w:rsid w:val="00F13E8A"/>
    <w:rsid w:val="00F1437F"/>
    <w:rsid w:val="00F1451E"/>
    <w:rsid w:val="00F14B7C"/>
    <w:rsid w:val="00F14D21"/>
    <w:rsid w:val="00F1586A"/>
    <w:rsid w:val="00F15B0A"/>
    <w:rsid w:val="00F15F31"/>
    <w:rsid w:val="00F160E5"/>
    <w:rsid w:val="00F172A2"/>
    <w:rsid w:val="00F17CF3"/>
    <w:rsid w:val="00F20316"/>
    <w:rsid w:val="00F206D9"/>
    <w:rsid w:val="00F20C2B"/>
    <w:rsid w:val="00F220D8"/>
    <w:rsid w:val="00F23A57"/>
    <w:rsid w:val="00F23AA1"/>
    <w:rsid w:val="00F24BA7"/>
    <w:rsid w:val="00F24E4F"/>
    <w:rsid w:val="00F254CF"/>
    <w:rsid w:val="00F25525"/>
    <w:rsid w:val="00F25FF0"/>
    <w:rsid w:val="00F26705"/>
    <w:rsid w:val="00F27460"/>
    <w:rsid w:val="00F30150"/>
    <w:rsid w:val="00F31614"/>
    <w:rsid w:val="00F3416F"/>
    <w:rsid w:val="00F35296"/>
    <w:rsid w:val="00F358EA"/>
    <w:rsid w:val="00F37903"/>
    <w:rsid w:val="00F37AD8"/>
    <w:rsid w:val="00F42B7C"/>
    <w:rsid w:val="00F43C70"/>
    <w:rsid w:val="00F44364"/>
    <w:rsid w:val="00F44658"/>
    <w:rsid w:val="00F4475D"/>
    <w:rsid w:val="00F44C50"/>
    <w:rsid w:val="00F4644C"/>
    <w:rsid w:val="00F471B3"/>
    <w:rsid w:val="00F47B86"/>
    <w:rsid w:val="00F47B9A"/>
    <w:rsid w:val="00F511EF"/>
    <w:rsid w:val="00F514B2"/>
    <w:rsid w:val="00F52579"/>
    <w:rsid w:val="00F5267F"/>
    <w:rsid w:val="00F5271E"/>
    <w:rsid w:val="00F52AF7"/>
    <w:rsid w:val="00F5395F"/>
    <w:rsid w:val="00F53FED"/>
    <w:rsid w:val="00F5558D"/>
    <w:rsid w:val="00F56196"/>
    <w:rsid w:val="00F56558"/>
    <w:rsid w:val="00F5775B"/>
    <w:rsid w:val="00F577E8"/>
    <w:rsid w:val="00F61AD7"/>
    <w:rsid w:val="00F62509"/>
    <w:rsid w:val="00F64D9C"/>
    <w:rsid w:val="00F658AB"/>
    <w:rsid w:val="00F6629E"/>
    <w:rsid w:val="00F679C1"/>
    <w:rsid w:val="00F701F9"/>
    <w:rsid w:val="00F71C2C"/>
    <w:rsid w:val="00F74273"/>
    <w:rsid w:val="00F74473"/>
    <w:rsid w:val="00F75141"/>
    <w:rsid w:val="00F75D82"/>
    <w:rsid w:val="00F75FE9"/>
    <w:rsid w:val="00F76D23"/>
    <w:rsid w:val="00F77875"/>
    <w:rsid w:val="00F77A2F"/>
    <w:rsid w:val="00F77E8B"/>
    <w:rsid w:val="00F80AD7"/>
    <w:rsid w:val="00F818DC"/>
    <w:rsid w:val="00F81E60"/>
    <w:rsid w:val="00F823E4"/>
    <w:rsid w:val="00F830A5"/>
    <w:rsid w:val="00F83D75"/>
    <w:rsid w:val="00F84E95"/>
    <w:rsid w:val="00F84ED9"/>
    <w:rsid w:val="00F85F8B"/>
    <w:rsid w:val="00F8629D"/>
    <w:rsid w:val="00F86962"/>
    <w:rsid w:val="00F87148"/>
    <w:rsid w:val="00F873A6"/>
    <w:rsid w:val="00F875B9"/>
    <w:rsid w:val="00F9122D"/>
    <w:rsid w:val="00F91306"/>
    <w:rsid w:val="00F92281"/>
    <w:rsid w:val="00F93104"/>
    <w:rsid w:val="00F93FD2"/>
    <w:rsid w:val="00F942F5"/>
    <w:rsid w:val="00F947CD"/>
    <w:rsid w:val="00F94D95"/>
    <w:rsid w:val="00F94F9C"/>
    <w:rsid w:val="00F97642"/>
    <w:rsid w:val="00FA03C7"/>
    <w:rsid w:val="00FA3079"/>
    <w:rsid w:val="00FA315D"/>
    <w:rsid w:val="00FA35F8"/>
    <w:rsid w:val="00FA4D60"/>
    <w:rsid w:val="00FA6016"/>
    <w:rsid w:val="00FA6D34"/>
    <w:rsid w:val="00FB0739"/>
    <w:rsid w:val="00FB0867"/>
    <w:rsid w:val="00FB10F6"/>
    <w:rsid w:val="00FB16E2"/>
    <w:rsid w:val="00FB1B44"/>
    <w:rsid w:val="00FB3160"/>
    <w:rsid w:val="00FB39D5"/>
    <w:rsid w:val="00FB3AB4"/>
    <w:rsid w:val="00FB3C09"/>
    <w:rsid w:val="00FB42B1"/>
    <w:rsid w:val="00FB5C52"/>
    <w:rsid w:val="00FB5E95"/>
    <w:rsid w:val="00FB65A7"/>
    <w:rsid w:val="00FB71B9"/>
    <w:rsid w:val="00FB71BB"/>
    <w:rsid w:val="00FB71CE"/>
    <w:rsid w:val="00FB7286"/>
    <w:rsid w:val="00FB7539"/>
    <w:rsid w:val="00FB7720"/>
    <w:rsid w:val="00FC1269"/>
    <w:rsid w:val="00FC15D8"/>
    <w:rsid w:val="00FC1A02"/>
    <w:rsid w:val="00FC1B1A"/>
    <w:rsid w:val="00FC1DBF"/>
    <w:rsid w:val="00FC2C90"/>
    <w:rsid w:val="00FC2F1B"/>
    <w:rsid w:val="00FC3062"/>
    <w:rsid w:val="00FC326D"/>
    <w:rsid w:val="00FC32C1"/>
    <w:rsid w:val="00FC45DF"/>
    <w:rsid w:val="00FC52A2"/>
    <w:rsid w:val="00FC57BB"/>
    <w:rsid w:val="00FC5A18"/>
    <w:rsid w:val="00FC5F5B"/>
    <w:rsid w:val="00FC6C26"/>
    <w:rsid w:val="00FD043C"/>
    <w:rsid w:val="00FD056B"/>
    <w:rsid w:val="00FD0F65"/>
    <w:rsid w:val="00FD1792"/>
    <w:rsid w:val="00FD192F"/>
    <w:rsid w:val="00FD1DB0"/>
    <w:rsid w:val="00FD1F1F"/>
    <w:rsid w:val="00FD3643"/>
    <w:rsid w:val="00FD3B55"/>
    <w:rsid w:val="00FD3F37"/>
    <w:rsid w:val="00FD47A0"/>
    <w:rsid w:val="00FD4A1F"/>
    <w:rsid w:val="00FD511A"/>
    <w:rsid w:val="00FD6216"/>
    <w:rsid w:val="00FD6B9D"/>
    <w:rsid w:val="00FD7B1C"/>
    <w:rsid w:val="00FE0465"/>
    <w:rsid w:val="00FE04AA"/>
    <w:rsid w:val="00FE11A1"/>
    <w:rsid w:val="00FE2B80"/>
    <w:rsid w:val="00FE32C1"/>
    <w:rsid w:val="00FE44A6"/>
    <w:rsid w:val="00FE552F"/>
    <w:rsid w:val="00FE64BE"/>
    <w:rsid w:val="00FE69D4"/>
    <w:rsid w:val="00FE752B"/>
    <w:rsid w:val="00FE7A25"/>
    <w:rsid w:val="00FF1110"/>
    <w:rsid w:val="00FF1D7E"/>
    <w:rsid w:val="00FF1E3E"/>
    <w:rsid w:val="00FF2549"/>
    <w:rsid w:val="00FF451D"/>
    <w:rsid w:val="00FF4531"/>
    <w:rsid w:val="00FF4AA7"/>
    <w:rsid w:val="00FF50E7"/>
    <w:rsid w:val="00FF542B"/>
    <w:rsid w:val="00FF6072"/>
    <w:rsid w:val="00FF70D0"/>
    <w:rsid w:val="00FF7D21"/>
    <w:rsid w:val="03E3C150"/>
    <w:rsid w:val="079CCB9F"/>
    <w:rsid w:val="154770ED"/>
    <w:rsid w:val="15B3F938"/>
    <w:rsid w:val="21122B93"/>
    <w:rsid w:val="2E1B0765"/>
    <w:rsid w:val="2F9ED9E5"/>
    <w:rsid w:val="31BDC04C"/>
    <w:rsid w:val="34653631"/>
    <w:rsid w:val="3BB23E02"/>
    <w:rsid w:val="40AC0127"/>
    <w:rsid w:val="44CE7349"/>
    <w:rsid w:val="4B0A85DB"/>
    <w:rsid w:val="4E612DF7"/>
    <w:rsid w:val="501B420D"/>
    <w:rsid w:val="5021BEFD"/>
    <w:rsid w:val="530F572E"/>
    <w:rsid w:val="5429DEC8"/>
    <w:rsid w:val="55D9B07A"/>
    <w:rsid w:val="5D76FEB7"/>
    <w:rsid w:val="654AD89F"/>
    <w:rsid w:val="68E9534A"/>
    <w:rsid w:val="6C2C027E"/>
    <w:rsid w:val="6CFEA9F5"/>
    <w:rsid w:val="7286AD25"/>
    <w:rsid w:val="74EFA862"/>
    <w:rsid w:val="78958753"/>
    <w:rsid w:val="7925FA1E"/>
    <w:rsid w:val="7DDE9F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3B1294A"/>
  <w15:chartTrackingRefBased/>
  <w15:docId w15:val="{AE8391AB-BC36-47ED-978D-69CDD90DD6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99" w:semiHidden="1" w:unhideWhenUsed="1"/>
  </w:latentStyles>
  <w:style w:type="paragraph" w:styleId="Normal" w:default="1">
    <w:name w:val="Normal"/>
    <w:qFormat/>
    <w:rsid w:val="00FB71CE"/>
    <w:pPr>
      <w:spacing w:after="60"/>
      <w:jc w:val="both"/>
    </w:pPr>
    <w:rPr>
      <w:rFonts w:ascii="Arial" w:hAnsi="Arial"/>
      <w:sz w:val="22"/>
      <w:szCs w:val="24"/>
      <w:lang w:val="en-GB" w:eastAsia="en-US"/>
    </w:rPr>
  </w:style>
  <w:style w:type="paragraph" w:styleId="Heading1">
    <w:name w:val="heading 1"/>
    <w:basedOn w:val="Normal"/>
    <w:next w:val="Normal"/>
    <w:qFormat/>
    <w:rsid w:val="008F1069"/>
    <w:pPr>
      <w:keepNext/>
      <w:numPr>
        <w:numId w:val="2"/>
      </w:numPr>
      <w:pBdr>
        <w:top w:val="single" w:color="auto" w:sz="4" w:space="1"/>
      </w:pBdr>
      <w:suppressAutoHyphens/>
      <w:spacing w:before="104" w:after="226"/>
      <w:outlineLvl w:val="0"/>
    </w:pPr>
    <w:rPr>
      <w:rFonts w:ascii="Century Gothic" w:hAnsi="Century Gothic"/>
      <w:b/>
      <w:smallCaps/>
      <w:spacing w:val="-2"/>
      <w:sz w:val="28"/>
      <w:szCs w:val="20"/>
    </w:rPr>
  </w:style>
  <w:style w:type="paragraph" w:styleId="Heading2">
    <w:name w:val="heading 2"/>
    <w:basedOn w:val="Normal"/>
    <w:next w:val="Normal"/>
    <w:qFormat/>
    <w:pPr>
      <w:keepNext/>
      <w:ind w:left="720"/>
      <w:outlineLvl w:val="1"/>
    </w:pPr>
    <w:rPr>
      <w:rFonts w:ascii="Arial Narrow" w:hAnsi="Arial Narrow"/>
      <w:b/>
      <w:bCs/>
    </w:rPr>
  </w:style>
  <w:style w:type="paragraph" w:styleId="Heading3">
    <w:name w:val="heading 3"/>
    <w:basedOn w:val="Normal"/>
    <w:next w:val="Normal"/>
    <w:qFormat/>
    <w:pPr>
      <w:keepNext/>
      <w:widowControl w:val="0"/>
      <w:tabs>
        <w:tab w:val="left" w:pos="2160"/>
        <w:tab w:val="left" w:pos="9360"/>
      </w:tabs>
      <w:outlineLvl w:val="2"/>
    </w:pPr>
    <w:rPr>
      <w:rFonts w:ascii="Courier" w:hAnsi="Courier"/>
      <w:b/>
      <w:sz w:val="28"/>
      <w:szCs w:val="20"/>
      <w:lang w:val="en-US"/>
    </w:rPr>
  </w:style>
  <w:style w:type="paragraph" w:styleId="Heading4">
    <w:name w:val="heading 4"/>
    <w:basedOn w:val="Normal"/>
    <w:next w:val="Normal"/>
    <w:qFormat/>
    <w:pPr>
      <w:keepNext/>
      <w:widowControl w:val="0"/>
      <w:spacing w:after="540"/>
      <w:ind w:left="116"/>
      <w:outlineLvl w:val="3"/>
    </w:pPr>
    <w:rPr>
      <w:b/>
      <w:spacing w:val="15"/>
      <w:sz w:val="28"/>
      <w:lang w:val="en-US"/>
    </w:rPr>
  </w:style>
  <w:style w:type="paragraph" w:styleId="Heading5">
    <w:name w:val="heading 5"/>
    <w:basedOn w:val="Normal"/>
    <w:next w:val="Normal"/>
    <w:qFormat/>
    <w:rsid w:val="00525831"/>
    <w:pPr>
      <w:keepNext/>
      <w:pBdr>
        <w:top w:val="single" w:color="auto" w:sz="4" w:space="1"/>
        <w:left w:val="single" w:color="auto" w:sz="4" w:space="4"/>
        <w:bottom w:val="single" w:color="auto" w:sz="4" w:space="1"/>
        <w:right w:val="single" w:color="auto" w:sz="4" w:space="4"/>
      </w:pBdr>
      <w:spacing w:before="120" w:after="120"/>
      <w:jc w:val="center"/>
      <w:outlineLvl w:val="4"/>
    </w:pPr>
    <w:rPr>
      <w:b/>
      <w:bCs/>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aliases w:val="Geneva 9,Font: Geneva 9,Boston 10,f,single space,Footnote,otnote Text,Times Roman 9,footnote text,footnote text Car Car Car Car Car Car Car,footnote text Car Car Car Car Car Car Car Car Car Car Car Car Car,ft,Char Char Char Char,Fußnote"/>
    <w:basedOn w:val="Normal"/>
    <w:link w:val="FootnoteTextChar"/>
    <w:uiPriority w:val="99"/>
    <w:pPr>
      <w:widowControl w:val="0"/>
    </w:pPr>
    <w:rPr>
      <w:rFonts w:ascii="Courier" w:hAnsi="Courier"/>
      <w:szCs w:val="20"/>
      <w:lang w:val="en-US"/>
    </w:rPr>
  </w:style>
  <w:style w:type="paragraph" w:styleId="BodyText3">
    <w:name w:val="Body Text 3"/>
    <w:basedOn w:val="Normal"/>
    <w:rPr>
      <w:szCs w:val="20"/>
      <w:lang w:val="en-US"/>
    </w:rPr>
  </w:style>
  <w:style w:type="paragraph" w:styleId="BodyTextIndent">
    <w:name w:val="Body Text Indent"/>
    <w:basedOn w:val="Normal"/>
    <w:pPr>
      <w:tabs>
        <w:tab w:val="left" w:pos="360"/>
      </w:tabs>
    </w:pPr>
    <w:rPr>
      <w:b/>
      <w:i/>
      <w:sz w:val="28"/>
      <w:szCs w:val="20"/>
      <w:lang w:val="en-U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
    <w:name w:val="Body Text"/>
    <w:basedOn w:val="Normal"/>
    <w:pPr>
      <w:pBdr>
        <w:bottom w:val="single" w:color="auto" w:sz="4" w:space="1"/>
      </w:pBdr>
    </w:pPr>
    <w:rPr>
      <w:rFonts w:ascii="Arial Narrow" w:hAnsi="Arial Narrow"/>
      <w:i/>
      <w:iCs/>
    </w:rPr>
  </w:style>
  <w:style w:type="paragraph" w:styleId="BodyText2">
    <w:name w:val="Body Text 2"/>
    <w:basedOn w:val="Normal"/>
    <w:pPr>
      <w:spacing w:before="120" w:after="120"/>
    </w:pPr>
    <w:rPr>
      <w:rFonts w:ascii="Arial Narrow" w:hAnsi="Arial Narrow"/>
    </w:rPr>
  </w:style>
  <w:style w:type="paragraph" w:styleId="BalloonText">
    <w:name w:val="Balloon Text"/>
    <w:basedOn w:val="Normal"/>
    <w:semiHidden/>
    <w:rsid w:val="00D260B0"/>
    <w:rPr>
      <w:rFonts w:ascii="Tahoma" w:hAnsi="Tahoma" w:cs="Tahoma"/>
      <w:sz w:val="16"/>
      <w:szCs w:val="16"/>
    </w:rPr>
  </w:style>
  <w:style w:type="character" w:styleId="CommentReference">
    <w:name w:val="Comment Reference"/>
    <w:semiHidden/>
    <w:rsid w:val="00EF6275"/>
    <w:rPr>
      <w:sz w:val="16"/>
      <w:szCs w:val="16"/>
    </w:rPr>
  </w:style>
  <w:style w:type="paragraph" w:styleId="CommentText">
    <w:name w:val="Comment Text"/>
    <w:basedOn w:val="Normal"/>
    <w:semiHidden/>
    <w:rsid w:val="00EF6275"/>
    <w:rPr>
      <w:szCs w:val="20"/>
    </w:rPr>
  </w:style>
  <w:style w:type="paragraph" w:styleId="CommentSubject">
    <w:name w:val="Comment Subject"/>
    <w:basedOn w:val="CommentText"/>
    <w:next w:val="CommentText"/>
    <w:semiHidden/>
    <w:rsid w:val="00EF6275"/>
    <w:rPr>
      <w:b/>
      <w:bCs/>
    </w:rPr>
  </w:style>
  <w:style w:type="table" w:styleId="TableGrid">
    <w:name w:val="Table Grid"/>
    <w:basedOn w:val="TableNormal"/>
    <w:uiPriority w:val="39"/>
    <w:rsid w:val="0023337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rsid w:val="00E663CF"/>
    <w:pPr>
      <w:spacing w:before="100" w:beforeAutospacing="1" w:after="100" w:afterAutospacing="1"/>
    </w:pPr>
    <w:rPr>
      <w:rFonts w:ascii="Times New Roman" w:hAnsi="Times New Roman"/>
      <w:sz w:val="24"/>
      <w:lang w:val="en-US"/>
    </w:rPr>
  </w:style>
  <w:style w:type="character" w:styleId="Emphasis">
    <w:name w:val="Emphasis"/>
    <w:qFormat/>
    <w:rsid w:val="00F30150"/>
    <w:rPr>
      <w:i/>
      <w:iCs/>
    </w:rPr>
  </w:style>
  <w:style w:type="character" w:styleId="FootnoteReference">
    <w:name w:val="footnote reference"/>
    <w:aliases w:val="16 Point,Superscript 6 Point,Superscript 6 Point + 11 pt,ftref,BVI fnr,BVI fnr Car Car,BVI fnr Car,BVI fnr Car Car Car Car,Footnote text,Ref. de nota al pie.,4_G,Footnotes refss,Appel note de bas de p.,callout,Fago Fußnotenzeichen"/>
    <w:uiPriority w:val="99"/>
    <w:rsid w:val="00BF50E7"/>
    <w:rPr>
      <w:rFonts w:ascii="Arial" w:hAnsi="Arial"/>
      <w:sz w:val="18"/>
      <w:vertAlign w:val="superscript"/>
    </w:rPr>
  </w:style>
  <w:style w:type="paragraph" w:styleId="Char" w:customStyle="1">
    <w:name w:val="Char"/>
    <w:basedOn w:val="Heading2"/>
    <w:rsid w:val="00912142"/>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styleId="Listavistosa-nfasis11" w:customStyle="1">
    <w:name w:val="Lista vistosa - Énfasis 11"/>
    <w:aliases w:val="List Paragraph1"/>
    <w:basedOn w:val="Normal"/>
    <w:link w:val="Listavistosa-nfasis1Car"/>
    <w:uiPriority w:val="34"/>
    <w:qFormat/>
    <w:rsid w:val="00DB520F"/>
    <w:pPr>
      <w:spacing w:after="0"/>
      <w:ind w:left="720"/>
      <w:jc w:val="left"/>
    </w:pPr>
    <w:rPr>
      <w:rFonts w:ascii="Times New Roman" w:hAnsi="Times New Roman"/>
      <w:sz w:val="24"/>
      <w:lang w:val="en-US"/>
    </w:rPr>
  </w:style>
  <w:style w:type="paragraph" w:styleId="Title">
    <w:name w:val="Title"/>
    <w:basedOn w:val="Normal"/>
    <w:qFormat/>
    <w:rsid w:val="00700D7C"/>
    <w:pPr>
      <w:pBdr>
        <w:top w:val="single" w:color="auto" w:sz="4" w:space="1"/>
        <w:left w:val="single" w:color="auto" w:sz="4" w:space="4"/>
        <w:bottom w:val="single" w:color="auto" w:sz="4" w:space="1"/>
        <w:right w:val="single" w:color="auto" w:sz="4" w:space="4"/>
      </w:pBdr>
      <w:spacing w:before="240"/>
      <w:jc w:val="center"/>
      <w:outlineLvl w:val="0"/>
    </w:pPr>
    <w:rPr>
      <w:rFonts w:cs="Arial"/>
      <w:b/>
      <w:bCs/>
      <w:kern w:val="28"/>
      <w:sz w:val="32"/>
      <w:szCs w:val="32"/>
    </w:rPr>
  </w:style>
  <w:style w:type="paragraph" w:styleId="CharCharChar1" w:customStyle="1">
    <w:name w:val="Char Char Char1"/>
    <w:basedOn w:val="Normal"/>
    <w:rsid w:val="00340E23"/>
    <w:pPr>
      <w:spacing w:after="160" w:line="240" w:lineRule="exact"/>
      <w:jc w:val="left"/>
    </w:pPr>
    <w:rPr>
      <w:rFonts w:cs="Arial"/>
      <w:sz w:val="20"/>
      <w:szCs w:val="20"/>
      <w:lang w:val="en-US"/>
    </w:rPr>
  </w:style>
  <w:style w:type="character" w:styleId="albertos" w:customStyle="1">
    <w:name w:val="albertos"/>
    <w:semiHidden/>
    <w:rsid w:val="00C70539"/>
    <w:rPr>
      <w:rFonts w:ascii="Arial" w:hAnsi="Arial" w:cs="Arial"/>
      <w:color w:val="000080"/>
      <w:sz w:val="20"/>
      <w:szCs w:val="20"/>
    </w:rPr>
  </w:style>
  <w:style w:type="character" w:styleId="FootnoteTextChar" w:customStyle="1">
    <w:name w:val="Footnote Text Char"/>
    <w:aliases w:val="Geneva 9 Char,Font: Geneva 9 Char,Boston 10 Char,f Char,single space Char,Footnote Char,otnote Text Char,Times Roman 9 Char,footnote text Char,footnote text Car Car Car Car Car Car Car Char,ft Char,Char Char Char Char Char"/>
    <w:link w:val="FootnoteText"/>
    <w:uiPriority w:val="99"/>
    <w:rsid w:val="00C768A4"/>
    <w:rPr>
      <w:rFonts w:ascii="Courier" w:hAnsi="Courier"/>
      <w:sz w:val="22"/>
    </w:rPr>
  </w:style>
  <w:style w:type="character" w:styleId="Listavistosa-nfasis1Car" w:customStyle="1">
    <w:name w:val="Lista vistosa - Énfasis 1 Car"/>
    <w:aliases w:val="List Paragraph1 Car"/>
    <w:link w:val="Listavistosa-nfasis11"/>
    <w:uiPriority w:val="34"/>
    <w:locked/>
    <w:rsid w:val="00581FFB"/>
    <w:rPr>
      <w:sz w:val="24"/>
      <w:szCs w:val="24"/>
      <w:lang w:val="en-US" w:eastAsia="en-US"/>
    </w:rPr>
  </w:style>
  <w:style w:type="character" w:styleId="Mencinsinresolver1" w:customStyle="1">
    <w:name w:val="Mención sin resolver1"/>
    <w:uiPriority w:val="99"/>
    <w:semiHidden/>
    <w:unhideWhenUsed/>
    <w:rsid w:val="00E23A3D"/>
    <w:rPr>
      <w:color w:val="808080"/>
      <w:shd w:val="clear" w:color="auto" w:fill="E6E6E6"/>
    </w:rPr>
  </w:style>
  <w:style w:type="paragraph" w:styleId="Default" w:customStyle="1">
    <w:name w:val="Default"/>
    <w:rsid w:val="00856A14"/>
    <w:pPr>
      <w:autoSpaceDE w:val="0"/>
      <w:autoSpaceDN w:val="0"/>
      <w:adjustRightInd w:val="0"/>
    </w:pPr>
    <w:rPr>
      <w:rFonts w:ascii="Arial" w:hAnsi="Arial" w:cs="Arial"/>
      <w:color w:val="000000"/>
      <w:sz w:val="24"/>
      <w:szCs w:val="24"/>
      <w:lang w:val="es-PE" w:eastAsia="es-PE"/>
    </w:rPr>
  </w:style>
  <w:style w:type="paragraph" w:styleId="HTMLPreformatted">
    <w:name w:val="HTML Preformatted"/>
    <w:basedOn w:val="Normal"/>
    <w:link w:val="HTMLPreformattedChar"/>
    <w:uiPriority w:val="99"/>
    <w:unhideWhenUsed/>
    <w:rsid w:val="006C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lang w:val="es-PE" w:eastAsia="es-PE"/>
    </w:rPr>
  </w:style>
  <w:style w:type="character" w:styleId="HTMLPreformattedChar" w:customStyle="1">
    <w:name w:val="HTML Preformatted Char"/>
    <w:link w:val="HTMLPreformatted"/>
    <w:uiPriority w:val="99"/>
    <w:rsid w:val="006C4C8C"/>
    <w:rPr>
      <w:rFonts w:ascii="Courier New" w:hAnsi="Courier New" w:cs="Courier New"/>
    </w:rPr>
  </w:style>
  <w:style w:type="paragraph" w:styleId="ListParagraph">
    <w:name w:val="List Paragraph"/>
    <w:aliases w:val="Number List 1,List number Paragraph,SOP_bullet1,Iz - Párrafo de lista,Sivsa Parrafo,Titulo de Fígura,Párrafo Normal,PIP List Number,ASPECTOS GENERALES,Heading,Bullets,List Paragraph (numbered (a)),WB Para,Fundamentacion,TITULO A,List 10"/>
    <w:basedOn w:val="Normal"/>
    <w:link w:val="ListParagraphChar"/>
    <w:uiPriority w:val="34"/>
    <w:qFormat/>
    <w:rsid w:val="00D74C42"/>
    <w:pPr>
      <w:spacing w:after="160" w:line="259" w:lineRule="auto"/>
      <w:ind w:left="720"/>
      <w:contextualSpacing/>
      <w:jc w:val="left"/>
    </w:pPr>
    <w:rPr>
      <w:rFonts w:ascii="Calibri" w:hAnsi="Calibri" w:eastAsia="Calibri"/>
      <w:szCs w:val="22"/>
      <w:lang w:val="es-PE"/>
    </w:rPr>
  </w:style>
  <w:style w:type="character" w:styleId="UnresolvedMention">
    <w:name w:val="Unresolved Mention"/>
    <w:uiPriority w:val="47"/>
    <w:rsid w:val="0020384F"/>
    <w:rPr>
      <w:color w:val="808080"/>
      <w:shd w:val="clear" w:color="auto" w:fill="E6E6E6"/>
    </w:rPr>
  </w:style>
  <w:style w:type="character" w:styleId="ListParagraphChar" w:customStyle="1">
    <w:name w:val="List Paragraph Char"/>
    <w:aliases w:val="Number List 1 Char,List number Paragraph Char,SOP_bullet1 Char,Iz - Párrafo de lista Char,Sivsa Parrafo Char,Titulo de Fígura Char,Párrafo Normal Char,PIP List Number Char,ASPECTOS GENERALES Char,Heading Char,Bullets Char"/>
    <w:link w:val="ListParagraph"/>
    <w:uiPriority w:val="34"/>
    <w:qFormat/>
    <w:rsid w:val="00C04424"/>
    <w:rPr>
      <w:rFonts w:ascii="Calibri" w:hAnsi="Calibri" w:eastAsia="Calibri"/>
      <w:sz w:val="22"/>
      <w:szCs w:val="22"/>
      <w:lang w:eastAsia="en-US"/>
    </w:rPr>
  </w:style>
  <w:style w:type="paragraph" w:styleId="BodyTextIndent2">
    <w:name w:val="Body Text Indent 2"/>
    <w:basedOn w:val="Normal"/>
    <w:link w:val="BodyTextIndent2Char"/>
    <w:rsid w:val="0031014D"/>
    <w:pPr>
      <w:spacing w:after="120" w:line="480" w:lineRule="auto"/>
      <w:ind w:left="360"/>
    </w:pPr>
  </w:style>
  <w:style w:type="character" w:styleId="BodyTextIndent2Char" w:customStyle="1">
    <w:name w:val="Body Text Indent 2 Char"/>
    <w:link w:val="BodyTextIndent2"/>
    <w:rsid w:val="0031014D"/>
    <w:rPr>
      <w:rFonts w:ascii="Arial" w:hAnsi="Arial"/>
      <w:sz w:val="22"/>
      <w:szCs w:val="24"/>
      <w:lang w:val="en-GB"/>
    </w:rPr>
  </w:style>
  <w:style w:type="character" w:styleId="FooterChar" w:customStyle="1">
    <w:name w:val="Footer Char"/>
    <w:link w:val="Footer"/>
    <w:uiPriority w:val="99"/>
    <w:rsid w:val="0013103E"/>
    <w:rPr>
      <w:rFonts w:ascii="Arial" w:hAnsi="Arial"/>
      <w:sz w:val="22"/>
      <w:szCs w:val="24"/>
      <w:lang w:val="en-GB" w:eastAsia="en-US"/>
    </w:rPr>
  </w:style>
  <w:style w:type="paragraph" w:styleId="Revision">
    <w:name w:val="Revision"/>
    <w:hidden/>
    <w:uiPriority w:val="71"/>
    <w:rsid w:val="001502C4"/>
    <w:rPr>
      <w:rFonts w:ascii="Arial" w:hAnsi="Arial"/>
      <w:sz w:val="22"/>
      <w:szCs w:val="24"/>
      <w:lang w:val="en-GB" w:eastAsia="en-US"/>
    </w:rPr>
  </w:style>
  <w:style w:type="table" w:styleId="GridTable4">
    <w:name w:val="Grid Table 4"/>
    <w:basedOn w:val="TableNormal"/>
    <w:uiPriority w:val="41"/>
    <w:rsid w:val="000C7259"/>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1ljusdekorfrg31" w:customStyle="1">
    <w:name w:val="Rutnätstabell 1 ljus – dekorfärg 31"/>
    <w:basedOn w:val="TableNormal"/>
    <w:uiPriority w:val="46"/>
    <w:rsid w:val="00825EAA"/>
    <w:rPr>
      <w:lang w:val="sv-SE" w:eastAsia="sv-SE"/>
    </w:r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paragraph" w:styleId="xmsonormal" w:customStyle="1">
    <w:name w:val="x_msonormal"/>
    <w:basedOn w:val="Normal"/>
    <w:rsid w:val="00740F45"/>
    <w:pPr>
      <w:spacing w:before="100" w:beforeAutospacing="1" w:after="100" w:afterAutospacing="1"/>
      <w:jc w:val="left"/>
    </w:pPr>
    <w:rPr>
      <w:rFonts w:ascii="Times New Roman" w:hAnsi="Times New Roman"/>
      <w:sz w:val="24"/>
      <w:lang w:val="en-PE"/>
    </w:rPr>
  </w:style>
  <w:style w:type="character" w:styleId="apple-converted-space" w:customStyle="1">
    <w:name w:val="apple-converted-space"/>
    <w:basedOn w:val="DefaultParagraphFont"/>
    <w:rsid w:val="0074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3831">
      <w:bodyDiv w:val="1"/>
      <w:marLeft w:val="0"/>
      <w:marRight w:val="0"/>
      <w:marTop w:val="0"/>
      <w:marBottom w:val="0"/>
      <w:divBdr>
        <w:top w:val="none" w:sz="0" w:space="0" w:color="auto"/>
        <w:left w:val="none" w:sz="0" w:space="0" w:color="auto"/>
        <w:bottom w:val="none" w:sz="0" w:space="0" w:color="auto"/>
        <w:right w:val="none" w:sz="0" w:space="0" w:color="auto"/>
      </w:divBdr>
    </w:div>
    <w:div w:id="96875630">
      <w:bodyDiv w:val="1"/>
      <w:marLeft w:val="0"/>
      <w:marRight w:val="0"/>
      <w:marTop w:val="0"/>
      <w:marBottom w:val="0"/>
      <w:divBdr>
        <w:top w:val="none" w:sz="0" w:space="0" w:color="auto"/>
        <w:left w:val="none" w:sz="0" w:space="0" w:color="auto"/>
        <w:bottom w:val="none" w:sz="0" w:space="0" w:color="auto"/>
        <w:right w:val="none" w:sz="0" w:space="0" w:color="auto"/>
      </w:divBdr>
    </w:div>
    <w:div w:id="107163032">
      <w:bodyDiv w:val="1"/>
      <w:marLeft w:val="0"/>
      <w:marRight w:val="0"/>
      <w:marTop w:val="0"/>
      <w:marBottom w:val="0"/>
      <w:divBdr>
        <w:top w:val="none" w:sz="0" w:space="0" w:color="auto"/>
        <w:left w:val="none" w:sz="0" w:space="0" w:color="auto"/>
        <w:bottom w:val="none" w:sz="0" w:space="0" w:color="auto"/>
        <w:right w:val="none" w:sz="0" w:space="0" w:color="auto"/>
      </w:divBdr>
    </w:div>
    <w:div w:id="145439090">
      <w:bodyDiv w:val="1"/>
      <w:marLeft w:val="0"/>
      <w:marRight w:val="0"/>
      <w:marTop w:val="0"/>
      <w:marBottom w:val="0"/>
      <w:divBdr>
        <w:top w:val="none" w:sz="0" w:space="0" w:color="auto"/>
        <w:left w:val="none" w:sz="0" w:space="0" w:color="auto"/>
        <w:bottom w:val="none" w:sz="0" w:space="0" w:color="auto"/>
        <w:right w:val="none" w:sz="0" w:space="0" w:color="auto"/>
      </w:divBdr>
    </w:div>
    <w:div w:id="236936871">
      <w:bodyDiv w:val="1"/>
      <w:marLeft w:val="0"/>
      <w:marRight w:val="0"/>
      <w:marTop w:val="0"/>
      <w:marBottom w:val="0"/>
      <w:divBdr>
        <w:top w:val="none" w:sz="0" w:space="0" w:color="auto"/>
        <w:left w:val="none" w:sz="0" w:space="0" w:color="auto"/>
        <w:bottom w:val="none" w:sz="0" w:space="0" w:color="auto"/>
        <w:right w:val="none" w:sz="0" w:space="0" w:color="auto"/>
      </w:divBdr>
    </w:div>
    <w:div w:id="243489181">
      <w:bodyDiv w:val="1"/>
      <w:marLeft w:val="0"/>
      <w:marRight w:val="0"/>
      <w:marTop w:val="0"/>
      <w:marBottom w:val="0"/>
      <w:divBdr>
        <w:top w:val="none" w:sz="0" w:space="0" w:color="auto"/>
        <w:left w:val="none" w:sz="0" w:space="0" w:color="auto"/>
        <w:bottom w:val="none" w:sz="0" w:space="0" w:color="auto"/>
        <w:right w:val="none" w:sz="0" w:space="0" w:color="auto"/>
      </w:divBdr>
    </w:div>
    <w:div w:id="272372009">
      <w:bodyDiv w:val="1"/>
      <w:marLeft w:val="0"/>
      <w:marRight w:val="0"/>
      <w:marTop w:val="0"/>
      <w:marBottom w:val="0"/>
      <w:divBdr>
        <w:top w:val="none" w:sz="0" w:space="0" w:color="auto"/>
        <w:left w:val="none" w:sz="0" w:space="0" w:color="auto"/>
        <w:bottom w:val="none" w:sz="0" w:space="0" w:color="auto"/>
        <w:right w:val="none" w:sz="0" w:space="0" w:color="auto"/>
      </w:divBdr>
    </w:div>
    <w:div w:id="283729488">
      <w:bodyDiv w:val="1"/>
      <w:marLeft w:val="0"/>
      <w:marRight w:val="0"/>
      <w:marTop w:val="0"/>
      <w:marBottom w:val="0"/>
      <w:divBdr>
        <w:top w:val="none" w:sz="0" w:space="0" w:color="auto"/>
        <w:left w:val="none" w:sz="0" w:space="0" w:color="auto"/>
        <w:bottom w:val="none" w:sz="0" w:space="0" w:color="auto"/>
        <w:right w:val="none" w:sz="0" w:space="0" w:color="auto"/>
      </w:divBdr>
    </w:div>
    <w:div w:id="320935026">
      <w:bodyDiv w:val="1"/>
      <w:marLeft w:val="0"/>
      <w:marRight w:val="0"/>
      <w:marTop w:val="0"/>
      <w:marBottom w:val="0"/>
      <w:divBdr>
        <w:top w:val="none" w:sz="0" w:space="0" w:color="auto"/>
        <w:left w:val="none" w:sz="0" w:space="0" w:color="auto"/>
        <w:bottom w:val="none" w:sz="0" w:space="0" w:color="auto"/>
        <w:right w:val="none" w:sz="0" w:space="0" w:color="auto"/>
      </w:divBdr>
    </w:div>
    <w:div w:id="323166749">
      <w:bodyDiv w:val="1"/>
      <w:marLeft w:val="0"/>
      <w:marRight w:val="0"/>
      <w:marTop w:val="0"/>
      <w:marBottom w:val="0"/>
      <w:divBdr>
        <w:top w:val="none" w:sz="0" w:space="0" w:color="auto"/>
        <w:left w:val="none" w:sz="0" w:space="0" w:color="auto"/>
        <w:bottom w:val="none" w:sz="0" w:space="0" w:color="auto"/>
        <w:right w:val="none" w:sz="0" w:space="0" w:color="auto"/>
      </w:divBdr>
    </w:div>
    <w:div w:id="361130216">
      <w:bodyDiv w:val="1"/>
      <w:marLeft w:val="0"/>
      <w:marRight w:val="0"/>
      <w:marTop w:val="0"/>
      <w:marBottom w:val="0"/>
      <w:divBdr>
        <w:top w:val="none" w:sz="0" w:space="0" w:color="auto"/>
        <w:left w:val="none" w:sz="0" w:space="0" w:color="auto"/>
        <w:bottom w:val="none" w:sz="0" w:space="0" w:color="auto"/>
        <w:right w:val="none" w:sz="0" w:space="0" w:color="auto"/>
      </w:divBdr>
    </w:div>
    <w:div w:id="400062116">
      <w:bodyDiv w:val="1"/>
      <w:marLeft w:val="0"/>
      <w:marRight w:val="0"/>
      <w:marTop w:val="0"/>
      <w:marBottom w:val="0"/>
      <w:divBdr>
        <w:top w:val="none" w:sz="0" w:space="0" w:color="auto"/>
        <w:left w:val="none" w:sz="0" w:space="0" w:color="auto"/>
        <w:bottom w:val="none" w:sz="0" w:space="0" w:color="auto"/>
        <w:right w:val="none" w:sz="0" w:space="0" w:color="auto"/>
      </w:divBdr>
    </w:div>
    <w:div w:id="463236037">
      <w:bodyDiv w:val="1"/>
      <w:marLeft w:val="0"/>
      <w:marRight w:val="0"/>
      <w:marTop w:val="0"/>
      <w:marBottom w:val="0"/>
      <w:divBdr>
        <w:top w:val="none" w:sz="0" w:space="0" w:color="auto"/>
        <w:left w:val="none" w:sz="0" w:space="0" w:color="auto"/>
        <w:bottom w:val="none" w:sz="0" w:space="0" w:color="auto"/>
        <w:right w:val="none" w:sz="0" w:space="0" w:color="auto"/>
      </w:divBdr>
      <w:divsChild>
        <w:div w:id="1011958049">
          <w:marLeft w:val="0"/>
          <w:marRight w:val="0"/>
          <w:marTop w:val="0"/>
          <w:marBottom w:val="0"/>
          <w:divBdr>
            <w:top w:val="none" w:sz="0" w:space="0" w:color="auto"/>
            <w:left w:val="none" w:sz="0" w:space="0" w:color="auto"/>
            <w:bottom w:val="none" w:sz="0" w:space="0" w:color="auto"/>
            <w:right w:val="none" w:sz="0" w:space="0" w:color="auto"/>
          </w:divBdr>
        </w:div>
      </w:divsChild>
    </w:div>
    <w:div w:id="475609398">
      <w:bodyDiv w:val="1"/>
      <w:marLeft w:val="0"/>
      <w:marRight w:val="0"/>
      <w:marTop w:val="0"/>
      <w:marBottom w:val="0"/>
      <w:divBdr>
        <w:top w:val="none" w:sz="0" w:space="0" w:color="auto"/>
        <w:left w:val="none" w:sz="0" w:space="0" w:color="auto"/>
        <w:bottom w:val="none" w:sz="0" w:space="0" w:color="auto"/>
        <w:right w:val="none" w:sz="0" w:space="0" w:color="auto"/>
      </w:divBdr>
    </w:div>
    <w:div w:id="520900253">
      <w:bodyDiv w:val="1"/>
      <w:marLeft w:val="0"/>
      <w:marRight w:val="0"/>
      <w:marTop w:val="0"/>
      <w:marBottom w:val="0"/>
      <w:divBdr>
        <w:top w:val="none" w:sz="0" w:space="0" w:color="auto"/>
        <w:left w:val="none" w:sz="0" w:space="0" w:color="auto"/>
        <w:bottom w:val="none" w:sz="0" w:space="0" w:color="auto"/>
        <w:right w:val="none" w:sz="0" w:space="0" w:color="auto"/>
      </w:divBdr>
    </w:div>
    <w:div w:id="536702041">
      <w:bodyDiv w:val="1"/>
      <w:marLeft w:val="0"/>
      <w:marRight w:val="0"/>
      <w:marTop w:val="0"/>
      <w:marBottom w:val="0"/>
      <w:divBdr>
        <w:top w:val="none" w:sz="0" w:space="0" w:color="auto"/>
        <w:left w:val="none" w:sz="0" w:space="0" w:color="auto"/>
        <w:bottom w:val="none" w:sz="0" w:space="0" w:color="auto"/>
        <w:right w:val="none" w:sz="0" w:space="0" w:color="auto"/>
      </w:divBdr>
    </w:div>
    <w:div w:id="573902776">
      <w:bodyDiv w:val="1"/>
      <w:marLeft w:val="0"/>
      <w:marRight w:val="0"/>
      <w:marTop w:val="0"/>
      <w:marBottom w:val="0"/>
      <w:divBdr>
        <w:top w:val="none" w:sz="0" w:space="0" w:color="auto"/>
        <w:left w:val="none" w:sz="0" w:space="0" w:color="auto"/>
        <w:bottom w:val="none" w:sz="0" w:space="0" w:color="auto"/>
        <w:right w:val="none" w:sz="0" w:space="0" w:color="auto"/>
      </w:divBdr>
    </w:div>
    <w:div w:id="600528788">
      <w:bodyDiv w:val="1"/>
      <w:marLeft w:val="0"/>
      <w:marRight w:val="0"/>
      <w:marTop w:val="0"/>
      <w:marBottom w:val="0"/>
      <w:divBdr>
        <w:top w:val="none" w:sz="0" w:space="0" w:color="auto"/>
        <w:left w:val="none" w:sz="0" w:space="0" w:color="auto"/>
        <w:bottom w:val="none" w:sz="0" w:space="0" w:color="auto"/>
        <w:right w:val="none" w:sz="0" w:space="0" w:color="auto"/>
      </w:divBdr>
    </w:div>
    <w:div w:id="613945837">
      <w:bodyDiv w:val="1"/>
      <w:marLeft w:val="0"/>
      <w:marRight w:val="0"/>
      <w:marTop w:val="0"/>
      <w:marBottom w:val="0"/>
      <w:divBdr>
        <w:top w:val="none" w:sz="0" w:space="0" w:color="auto"/>
        <w:left w:val="none" w:sz="0" w:space="0" w:color="auto"/>
        <w:bottom w:val="none" w:sz="0" w:space="0" w:color="auto"/>
        <w:right w:val="none" w:sz="0" w:space="0" w:color="auto"/>
      </w:divBdr>
    </w:div>
    <w:div w:id="628125930">
      <w:bodyDiv w:val="1"/>
      <w:marLeft w:val="0"/>
      <w:marRight w:val="0"/>
      <w:marTop w:val="0"/>
      <w:marBottom w:val="0"/>
      <w:divBdr>
        <w:top w:val="none" w:sz="0" w:space="0" w:color="auto"/>
        <w:left w:val="none" w:sz="0" w:space="0" w:color="auto"/>
        <w:bottom w:val="none" w:sz="0" w:space="0" w:color="auto"/>
        <w:right w:val="none" w:sz="0" w:space="0" w:color="auto"/>
      </w:divBdr>
    </w:div>
    <w:div w:id="687214677">
      <w:bodyDiv w:val="1"/>
      <w:marLeft w:val="0"/>
      <w:marRight w:val="0"/>
      <w:marTop w:val="0"/>
      <w:marBottom w:val="0"/>
      <w:divBdr>
        <w:top w:val="none" w:sz="0" w:space="0" w:color="auto"/>
        <w:left w:val="none" w:sz="0" w:space="0" w:color="auto"/>
        <w:bottom w:val="none" w:sz="0" w:space="0" w:color="auto"/>
        <w:right w:val="none" w:sz="0" w:space="0" w:color="auto"/>
      </w:divBdr>
    </w:div>
    <w:div w:id="693919156">
      <w:bodyDiv w:val="1"/>
      <w:marLeft w:val="0"/>
      <w:marRight w:val="0"/>
      <w:marTop w:val="0"/>
      <w:marBottom w:val="0"/>
      <w:divBdr>
        <w:top w:val="none" w:sz="0" w:space="0" w:color="auto"/>
        <w:left w:val="none" w:sz="0" w:space="0" w:color="auto"/>
        <w:bottom w:val="none" w:sz="0" w:space="0" w:color="auto"/>
        <w:right w:val="none" w:sz="0" w:space="0" w:color="auto"/>
      </w:divBdr>
    </w:div>
    <w:div w:id="712002793">
      <w:bodyDiv w:val="1"/>
      <w:marLeft w:val="0"/>
      <w:marRight w:val="0"/>
      <w:marTop w:val="0"/>
      <w:marBottom w:val="0"/>
      <w:divBdr>
        <w:top w:val="none" w:sz="0" w:space="0" w:color="auto"/>
        <w:left w:val="none" w:sz="0" w:space="0" w:color="auto"/>
        <w:bottom w:val="none" w:sz="0" w:space="0" w:color="auto"/>
        <w:right w:val="none" w:sz="0" w:space="0" w:color="auto"/>
      </w:divBdr>
    </w:div>
    <w:div w:id="794518583">
      <w:bodyDiv w:val="1"/>
      <w:marLeft w:val="0"/>
      <w:marRight w:val="0"/>
      <w:marTop w:val="0"/>
      <w:marBottom w:val="0"/>
      <w:divBdr>
        <w:top w:val="none" w:sz="0" w:space="0" w:color="auto"/>
        <w:left w:val="none" w:sz="0" w:space="0" w:color="auto"/>
        <w:bottom w:val="none" w:sz="0" w:space="0" w:color="auto"/>
        <w:right w:val="none" w:sz="0" w:space="0" w:color="auto"/>
      </w:divBdr>
    </w:div>
    <w:div w:id="794560713">
      <w:bodyDiv w:val="1"/>
      <w:marLeft w:val="0"/>
      <w:marRight w:val="0"/>
      <w:marTop w:val="0"/>
      <w:marBottom w:val="0"/>
      <w:divBdr>
        <w:top w:val="none" w:sz="0" w:space="0" w:color="auto"/>
        <w:left w:val="none" w:sz="0" w:space="0" w:color="auto"/>
        <w:bottom w:val="none" w:sz="0" w:space="0" w:color="auto"/>
        <w:right w:val="none" w:sz="0" w:space="0" w:color="auto"/>
      </w:divBdr>
    </w:div>
    <w:div w:id="812720354">
      <w:bodyDiv w:val="1"/>
      <w:marLeft w:val="0"/>
      <w:marRight w:val="0"/>
      <w:marTop w:val="0"/>
      <w:marBottom w:val="0"/>
      <w:divBdr>
        <w:top w:val="none" w:sz="0" w:space="0" w:color="auto"/>
        <w:left w:val="none" w:sz="0" w:space="0" w:color="auto"/>
        <w:bottom w:val="none" w:sz="0" w:space="0" w:color="auto"/>
        <w:right w:val="none" w:sz="0" w:space="0" w:color="auto"/>
      </w:divBdr>
    </w:div>
    <w:div w:id="824006334">
      <w:bodyDiv w:val="1"/>
      <w:marLeft w:val="0"/>
      <w:marRight w:val="0"/>
      <w:marTop w:val="0"/>
      <w:marBottom w:val="0"/>
      <w:divBdr>
        <w:top w:val="none" w:sz="0" w:space="0" w:color="auto"/>
        <w:left w:val="none" w:sz="0" w:space="0" w:color="auto"/>
        <w:bottom w:val="none" w:sz="0" w:space="0" w:color="auto"/>
        <w:right w:val="none" w:sz="0" w:space="0" w:color="auto"/>
      </w:divBdr>
    </w:div>
    <w:div w:id="826091871">
      <w:bodyDiv w:val="1"/>
      <w:marLeft w:val="0"/>
      <w:marRight w:val="0"/>
      <w:marTop w:val="0"/>
      <w:marBottom w:val="0"/>
      <w:divBdr>
        <w:top w:val="none" w:sz="0" w:space="0" w:color="auto"/>
        <w:left w:val="none" w:sz="0" w:space="0" w:color="auto"/>
        <w:bottom w:val="none" w:sz="0" w:space="0" w:color="auto"/>
        <w:right w:val="none" w:sz="0" w:space="0" w:color="auto"/>
      </w:divBdr>
    </w:div>
    <w:div w:id="896669777">
      <w:bodyDiv w:val="1"/>
      <w:marLeft w:val="0"/>
      <w:marRight w:val="0"/>
      <w:marTop w:val="0"/>
      <w:marBottom w:val="0"/>
      <w:divBdr>
        <w:top w:val="none" w:sz="0" w:space="0" w:color="auto"/>
        <w:left w:val="none" w:sz="0" w:space="0" w:color="auto"/>
        <w:bottom w:val="none" w:sz="0" w:space="0" w:color="auto"/>
        <w:right w:val="none" w:sz="0" w:space="0" w:color="auto"/>
      </w:divBdr>
    </w:div>
    <w:div w:id="898393920">
      <w:bodyDiv w:val="1"/>
      <w:marLeft w:val="0"/>
      <w:marRight w:val="0"/>
      <w:marTop w:val="0"/>
      <w:marBottom w:val="0"/>
      <w:divBdr>
        <w:top w:val="none" w:sz="0" w:space="0" w:color="auto"/>
        <w:left w:val="none" w:sz="0" w:space="0" w:color="auto"/>
        <w:bottom w:val="none" w:sz="0" w:space="0" w:color="auto"/>
        <w:right w:val="none" w:sz="0" w:space="0" w:color="auto"/>
      </w:divBdr>
    </w:div>
    <w:div w:id="948665369">
      <w:bodyDiv w:val="1"/>
      <w:marLeft w:val="0"/>
      <w:marRight w:val="0"/>
      <w:marTop w:val="0"/>
      <w:marBottom w:val="0"/>
      <w:divBdr>
        <w:top w:val="none" w:sz="0" w:space="0" w:color="auto"/>
        <w:left w:val="none" w:sz="0" w:space="0" w:color="auto"/>
        <w:bottom w:val="none" w:sz="0" w:space="0" w:color="auto"/>
        <w:right w:val="none" w:sz="0" w:space="0" w:color="auto"/>
      </w:divBdr>
    </w:div>
    <w:div w:id="950434613">
      <w:bodyDiv w:val="1"/>
      <w:marLeft w:val="0"/>
      <w:marRight w:val="0"/>
      <w:marTop w:val="0"/>
      <w:marBottom w:val="0"/>
      <w:divBdr>
        <w:top w:val="none" w:sz="0" w:space="0" w:color="auto"/>
        <w:left w:val="none" w:sz="0" w:space="0" w:color="auto"/>
        <w:bottom w:val="none" w:sz="0" w:space="0" w:color="auto"/>
        <w:right w:val="none" w:sz="0" w:space="0" w:color="auto"/>
      </w:divBdr>
    </w:div>
    <w:div w:id="951087126">
      <w:bodyDiv w:val="1"/>
      <w:marLeft w:val="0"/>
      <w:marRight w:val="0"/>
      <w:marTop w:val="0"/>
      <w:marBottom w:val="0"/>
      <w:divBdr>
        <w:top w:val="none" w:sz="0" w:space="0" w:color="auto"/>
        <w:left w:val="none" w:sz="0" w:space="0" w:color="auto"/>
        <w:bottom w:val="none" w:sz="0" w:space="0" w:color="auto"/>
        <w:right w:val="none" w:sz="0" w:space="0" w:color="auto"/>
      </w:divBdr>
    </w:div>
    <w:div w:id="951787584">
      <w:bodyDiv w:val="1"/>
      <w:marLeft w:val="0"/>
      <w:marRight w:val="0"/>
      <w:marTop w:val="0"/>
      <w:marBottom w:val="0"/>
      <w:divBdr>
        <w:top w:val="none" w:sz="0" w:space="0" w:color="auto"/>
        <w:left w:val="none" w:sz="0" w:space="0" w:color="auto"/>
        <w:bottom w:val="none" w:sz="0" w:space="0" w:color="auto"/>
        <w:right w:val="none" w:sz="0" w:space="0" w:color="auto"/>
      </w:divBdr>
    </w:div>
    <w:div w:id="964890188">
      <w:bodyDiv w:val="1"/>
      <w:marLeft w:val="0"/>
      <w:marRight w:val="0"/>
      <w:marTop w:val="0"/>
      <w:marBottom w:val="0"/>
      <w:divBdr>
        <w:top w:val="none" w:sz="0" w:space="0" w:color="auto"/>
        <w:left w:val="none" w:sz="0" w:space="0" w:color="auto"/>
        <w:bottom w:val="none" w:sz="0" w:space="0" w:color="auto"/>
        <w:right w:val="none" w:sz="0" w:space="0" w:color="auto"/>
      </w:divBdr>
    </w:div>
    <w:div w:id="999192662">
      <w:bodyDiv w:val="1"/>
      <w:marLeft w:val="0"/>
      <w:marRight w:val="0"/>
      <w:marTop w:val="0"/>
      <w:marBottom w:val="0"/>
      <w:divBdr>
        <w:top w:val="none" w:sz="0" w:space="0" w:color="auto"/>
        <w:left w:val="none" w:sz="0" w:space="0" w:color="auto"/>
        <w:bottom w:val="none" w:sz="0" w:space="0" w:color="auto"/>
        <w:right w:val="none" w:sz="0" w:space="0" w:color="auto"/>
      </w:divBdr>
    </w:div>
    <w:div w:id="1044407213">
      <w:bodyDiv w:val="1"/>
      <w:marLeft w:val="0"/>
      <w:marRight w:val="0"/>
      <w:marTop w:val="0"/>
      <w:marBottom w:val="0"/>
      <w:divBdr>
        <w:top w:val="none" w:sz="0" w:space="0" w:color="auto"/>
        <w:left w:val="none" w:sz="0" w:space="0" w:color="auto"/>
        <w:bottom w:val="none" w:sz="0" w:space="0" w:color="auto"/>
        <w:right w:val="none" w:sz="0" w:space="0" w:color="auto"/>
      </w:divBdr>
    </w:div>
    <w:div w:id="1072192219">
      <w:bodyDiv w:val="1"/>
      <w:marLeft w:val="0"/>
      <w:marRight w:val="0"/>
      <w:marTop w:val="0"/>
      <w:marBottom w:val="0"/>
      <w:divBdr>
        <w:top w:val="none" w:sz="0" w:space="0" w:color="auto"/>
        <w:left w:val="none" w:sz="0" w:space="0" w:color="auto"/>
        <w:bottom w:val="none" w:sz="0" w:space="0" w:color="auto"/>
        <w:right w:val="none" w:sz="0" w:space="0" w:color="auto"/>
      </w:divBdr>
    </w:div>
    <w:div w:id="1094059239">
      <w:bodyDiv w:val="1"/>
      <w:marLeft w:val="0"/>
      <w:marRight w:val="0"/>
      <w:marTop w:val="0"/>
      <w:marBottom w:val="0"/>
      <w:divBdr>
        <w:top w:val="none" w:sz="0" w:space="0" w:color="auto"/>
        <w:left w:val="none" w:sz="0" w:space="0" w:color="auto"/>
        <w:bottom w:val="none" w:sz="0" w:space="0" w:color="auto"/>
        <w:right w:val="none" w:sz="0" w:space="0" w:color="auto"/>
      </w:divBdr>
    </w:div>
    <w:div w:id="1129740836">
      <w:bodyDiv w:val="1"/>
      <w:marLeft w:val="0"/>
      <w:marRight w:val="0"/>
      <w:marTop w:val="0"/>
      <w:marBottom w:val="0"/>
      <w:divBdr>
        <w:top w:val="none" w:sz="0" w:space="0" w:color="auto"/>
        <w:left w:val="none" w:sz="0" w:space="0" w:color="auto"/>
        <w:bottom w:val="none" w:sz="0" w:space="0" w:color="auto"/>
        <w:right w:val="none" w:sz="0" w:space="0" w:color="auto"/>
      </w:divBdr>
    </w:div>
    <w:div w:id="1131442456">
      <w:bodyDiv w:val="1"/>
      <w:marLeft w:val="0"/>
      <w:marRight w:val="0"/>
      <w:marTop w:val="0"/>
      <w:marBottom w:val="0"/>
      <w:divBdr>
        <w:top w:val="none" w:sz="0" w:space="0" w:color="auto"/>
        <w:left w:val="none" w:sz="0" w:space="0" w:color="auto"/>
        <w:bottom w:val="none" w:sz="0" w:space="0" w:color="auto"/>
        <w:right w:val="none" w:sz="0" w:space="0" w:color="auto"/>
      </w:divBdr>
    </w:div>
    <w:div w:id="1208300498">
      <w:bodyDiv w:val="1"/>
      <w:marLeft w:val="0"/>
      <w:marRight w:val="0"/>
      <w:marTop w:val="0"/>
      <w:marBottom w:val="0"/>
      <w:divBdr>
        <w:top w:val="none" w:sz="0" w:space="0" w:color="auto"/>
        <w:left w:val="none" w:sz="0" w:space="0" w:color="auto"/>
        <w:bottom w:val="none" w:sz="0" w:space="0" w:color="auto"/>
        <w:right w:val="none" w:sz="0" w:space="0" w:color="auto"/>
      </w:divBdr>
    </w:div>
    <w:div w:id="1208495200">
      <w:bodyDiv w:val="1"/>
      <w:marLeft w:val="0"/>
      <w:marRight w:val="0"/>
      <w:marTop w:val="0"/>
      <w:marBottom w:val="0"/>
      <w:divBdr>
        <w:top w:val="none" w:sz="0" w:space="0" w:color="auto"/>
        <w:left w:val="none" w:sz="0" w:space="0" w:color="auto"/>
        <w:bottom w:val="none" w:sz="0" w:space="0" w:color="auto"/>
        <w:right w:val="none" w:sz="0" w:space="0" w:color="auto"/>
      </w:divBdr>
    </w:div>
    <w:div w:id="1213417774">
      <w:bodyDiv w:val="1"/>
      <w:marLeft w:val="0"/>
      <w:marRight w:val="0"/>
      <w:marTop w:val="0"/>
      <w:marBottom w:val="0"/>
      <w:divBdr>
        <w:top w:val="none" w:sz="0" w:space="0" w:color="auto"/>
        <w:left w:val="none" w:sz="0" w:space="0" w:color="auto"/>
        <w:bottom w:val="none" w:sz="0" w:space="0" w:color="auto"/>
        <w:right w:val="none" w:sz="0" w:space="0" w:color="auto"/>
      </w:divBdr>
    </w:div>
    <w:div w:id="1214316939">
      <w:bodyDiv w:val="1"/>
      <w:marLeft w:val="0"/>
      <w:marRight w:val="0"/>
      <w:marTop w:val="0"/>
      <w:marBottom w:val="0"/>
      <w:divBdr>
        <w:top w:val="none" w:sz="0" w:space="0" w:color="auto"/>
        <w:left w:val="none" w:sz="0" w:space="0" w:color="auto"/>
        <w:bottom w:val="none" w:sz="0" w:space="0" w:color="auto"/>
        <w:right w:val="none" w:sz="0" w:space="0" w:color="auto"/>
      </w:divBdr>
    </w:div>
    <w:div w:id="1241713606">
      <w:bodyDiv w:val="1"/>
      <w:marLeft w:val="0"/>
      <w:marRight w:val="0"/>
      <w:marTop w:val="0"/>
      <w:marBottom w:val="0"/>
      <w:divBdr>
        <w:top w:val="none" w:sz="0" w:space="0" w:color="auto"/>
        <w:left w:val="none" w:sz="0" w:space="0" w:color="auto"/>
        <w:bottom w:val="none" w:sz="0" w:space="0" w:color="auto"/>
        <w:right w:val="none" w:sz="0" w:space="0" w:color="auto"/>
      </w:divBdr>
    </w:div>
    <w:div w:id="1316911660">
      <w:bodyDiv w:val="1"/>
      <w:marLeft w:val="0"/>
      <w:marRight w:val="0"/>
      <w:marTop w:val="0"/>
      <w:marBottom w:val="0"/>
      <w:divBdr>
        <w:top w:val="none" w:sz="0" w:space="0" w:color="auto"/>
        <w:left w:val="none" w:sz="0" w:space="0" w:color="auto"/>
        <w:bottom w:val="none" w:sz="0" w:space="0" w:color="auto"/>
        <w:right w:val="none" w:sz="0" w:space="0" w:color="auto"/>
      </w:divBdr>
    </w:div>
    <w:div w:id="1330645171">
      <w:bodyDiv w:val="1"/>
      <w:marLeft w:val="0"/>
      <w:marRight w:val="0"/>
      <w:marTop w:val="0"/>
      <w:marBottom w:val="0"/>
      <w:divBdr>
        <w:top w:val="none" w:sz="0" w:space="0" w:color="auto"/>
        <w:left w:val="none" w:sz="0" w:space="0" w:color="auto"/>
        <w:bottom w:val="none" w:sz="0" w:space="0" w:color="auto"/>
        <w:right w:val="none" w:sz="0" w:space="0" w:color="auto"/>
      </w:divBdr>
    </w:div>
    <w:div w:id="1354068678">
      <w:bodyDiv w:val="1"/>
      <w:marLeft w:val="0"/>
      <w:marRight w:val="0"/>
      <w:marTop w:val="0"/>
      <w:marBottom w:val="0"/>
      <w:divBdr>
        <w:top w:val="none" w:sz="0" w:space="0" w:color="auto"/>
        <w:left w:val="none" w:sz="0" w:space="0" w:color="auto"/>
        <w:bottom w:val="none" w:sz="0" w:space="0" w:color="auto"/>
        <w:right w:val="none" w:sz="0" w:space="0" w:color="auto"/>
      </w:divBdr>
    </w:div>
    <w:div w:id="1401171798">
      <w:bodyDiv w:val="1"/>
      <w:marLeft w:val="0"/>
      <w:marRight w:val="0"/>
      <w:marTop w:val="0"/>
      <w:marBottom w:val="0"/>
      <w:divBdr>
        <w:top w:val="none" w:sz="0" w:space="0" w:color="auto"/>
        <w:left w:val="none" w:sz="0" w:space="0" w:color="auto"/>
        <w:bottom w:val="none" w:sz="0" w:space="0" w:color="auto"/>
        <w:right w:val="none" w:sz="0" w:space="0" w:color="auto"/>
      </w:divBdr>
    </w:div>
    <w:div w:id="1402631982">
      <w:bodyDiv w:val="1"/>
      <w:marLeft w:val="0"/>
      <w:marRight w:val="0"/>
      <w:marTop w:val="0"/>
      <w:marBottom w:val="0"/>
      <w:divBdr>
        <w:top w:val="none" w:sz="0" w:space="0" w:color="auto"/>
        <w:left w:val="none" w:sz="0" w:space="0" w:color="auto"/>
        <w:bottom w:val="none" w:sz="0" w:space="0" w:color="auto"/>
        <w:right w:val="none" w:sz="0" w:space="0" w:color="auto"/>
      </w:divBdr>
    </w:div>
    <w:div w:id="1438868927">
      <w:bodyDiv w:val="1"/>
      <w:marLeft w:val="0"/>
      <w:marRight w:val="0"/>
      <w:marTop w:val="0"/>
      <w:marBottom w:val="0"/>
      <w:divBdr>
        <w:top w:val="none" w:sz="0" w:space="0" w:color="auto"/>
        <w:left w:val="none" w:sz="0" w:space="0" w:color="auto"/>
        <w:bottom w:val="none" w:sz="0" w:space="0" w:color="auto"/>
        <w:right w:val="none" w:sz="0" w:space="0" w:color="auto"/>
      </w:divBdr>
    </w:div>
    <w:div w:id="1578900971">
      <w:bodyDiv w:val="1"/>
      <w:marLeft w:val="0"/>
      <w:marRight w:val="0"/>
      <w:marTop w:val="0"/>
      <w:marBottom w:val="0"/>
      <w:divBdr>
        <w:top w:val="none" w:sz="0" w:space="0" w:color="auto"/>
        <w:left w:val="none" w:sz="0" w:space="0" w:color="auto"/>
        <w:bottom w:val="none" w:sz="0" w:space="0" w:color="auto"/>
        <w:right w:val="none" w:sz="0" w:space="0" w:color="auto"/>
      </w:divBdr>
    </w:div>
    <w:div w:id="1580601564">
      <w:bodyDiv w:val="1"/>
      <w:marLeft w:val="0"/>
      <w:marRight w:val="0"/>
      <w:marTop w:val="0"/>
      <w:marBottom w:val="0"/>
      <w:divBdr>
        <w:top w:val="none" w:sz="0" w:space="0" w:color="auto"/>
        <w:left w:val="none" w:sz="0" w:space="0" w:color="auto"/>
        <w:bottom w:val="none" w:sz="0" w:space="0" w:color="auto"/>
        <w:right w:val="none" w:sz="0" w:space="0" w:color="auto"/>
      </w:divBdr>
    </w:div>
    <w:div w:id="1612474148">
      <w:bodyDiv w:val="1"/>
      <w:marLeft w:val="0"/>
      <w:marRight w:val="0"/>
      <w:marTop w:val="0"/>
      <w:marBottom w:val="0"/>
      <w:divBdr>
        <w:top w:val="none" w:sz="0" w:space="0" w:color="auto"/>
        <w:left w:val="none" w:sz="0" w:space="0" w:color="auto"/>
        <w:bottom w:val="none" w:sz="0" w:space="0" w:color="auto"/>
        <w:right w:val="none" w:sz="0" w:space="0" w:color="auto"/>
      </w:divBdr>
    </w:div>
    <w:div w:id="1631471054">
      <w:bodyDiv w:val="1"/>
      <w:marLeft w:val="0"/>
      <w:marRight w:val="0"/>
      <w:marTop w:val="0"/>
      <w:marBottom w:val="0"/>
      <w:divBdr>
        <w:top w:val="none" w:sz="0" w:space="0" w:color="auto"/>
        <w:left w:val="none" w:sz="0" w:space="0" w:color="auto"/>
        <w:bottom w:val="none" w:sz="0" w:space="0" w:color="auto"/>
        <w:right w:val="none" w:sz="0" w:space="0" w:color="auto"/>
      </w:divBdr>
    </w:div>
    <w:div w:id="1631475351">
      <w:bodyDiv w:val="1"/>
      <w:marLeft w:val="0"/>
      <w:marRight w:val="0"/>
      <w:marTop w:val="0"/>
      <w:marBottom w:val="0"/>
      <w:divBdr>
        <w:top w:val="none" w:sz="0" w:space="0" w:color="auto"/>
        <w:left w:val="none" w:sz="0" w:space="0" w:color="auto"/>
        <w:bottom w:val="none" w:sz="0" w:space="0" w:color="auto"/>
        <w:right w:val="none" w:sz="0" w:space="0" w:color="auto"/>
      </w:divBdr>
    </w:div>
    <w:div w:id="1655992802">
      <w:bodyDiv w:val="1"/>
      <w:marLeft w:val="0"/>
      <w:marRight w:val="0"/>
      <w:marTop w:val="0"/>
      <w:marBottom w:val="0"/>
      <w:divBdr>
        <w:top w:val="none" w:sz="0" w:space="0" w:color="auto"/>
        <w:left w:val="none" w:sz="0" w:space="0" w:color="auto"/>
        <w:bottom w:val="none" w:sz="0" w:space="0" w:color="auto"/>
        <w:right w:val="none" w:sz="0" w:space="0" w:color="auto"/>
      </w:divBdr>
    </w:div>
    <w:div w:id="1660229795">
      <w:bodyDiv w:val="1"/>
      <w:marLeft w:val="0"/>
      <w:marRight w:val="0"/>
      <w:marTop w:val="0"/>
      <w:marBottom w:val="0"/>
      <w:divBdr>
        <w:top w:val="none" w:sz="0" w:space="0" w:color="auto"/>
        <w:left w:val="none" w:sz="0" w:space="0" w:color="auto"/>
        <w:bottom w:val="none" w:sz="0" w:space="0" w:color="auto"/>
        <w:right w:val="none" w:sz="0" w:space="0" w:color="auto"/>
      </w:divBdr>
    </w:div>
    <w:div w:id="1684159933">
      <w:bodyDiv w:val="1"/>
      <w:marLeft w:val="0"/>
      <w:marRight w:val="0"/>
      <w:marTop w:val="0"/>
      <w:marBottom w:val="0"/>
      <w:divBdr>
        <w:top w:val="none" w:sz="0" w:space="0" w:color="auto"/>
        <w:left w:val="none" w:sz="0" w:space="0" w:color="auto"/>
        <w:bottom w:val="none" w:sz="0" w:space="0" w:color="auto"/>
        <w:right w:val="none" w:sz="0" w:space="0" w:color="auto"/>
      </w:divBdr>
    </w:div>
    <w:div w:id="1725985004">
      <w:bodyDiv w:val="1"/>
      <w:marLeft w:val="0"/>
      <w:marRight w:val="0"/>
      <w:marTop w:val="0"/>
      <w:marBottom w:val="0"/>
      <w:divBdr>
        <w:top w:val="none" w:sz="0" w:space="0" w:color="auto"/>
        <w:left w:val="none" w:sz="0" w:space="0" w:color="auto"/>
        <w:bottom w:val="none" w:sz="0" w:space="0" w:color="auto"/>
        <w:right w:val="none" w:sz="0" w:space="0" w:color="auto"/>
      </w:divBdr>
    </w:div>
    <w:div w:id="1761099518">
      <w:bodyDiv w:val="1"/>
      <w:marLeft w:val="0"/>
      <w:marRight w:val="0"/>
      <w:marTop w:val="0"/>
      <w:marBottom w:val="0"/>
      <w:divBdr>
        <w:top w:val="none" w:sz="0" w:space="0" w:color="auto"/>
        <w:left w:val="none" w:sz="0" w:space="0" w:color="auto"/>
        <w:bottom w:val="none" w:sz="0" w:space="0" w:color="auto"/>
        <w:right w:val="none" w:sz="0" w:space="0" w:color="auto"/>
      </w:divBdr>
    </w:div>
    <w:div w:id="1782412089">
      <w:bodyDiv w:val="1"/>
      <w:marLeft w:val="0"/>
      <w:marRight w:val="0"/>
      <w:marTop w:val="0"/>
      <w:marBottom w:val="0"/>
      <w:divBdr>
        <w:top w:val="none" w:sz="0" w:space="0" w:color="auto"/>
        <w:left w:val="none" w:sz="0" w:space="0" w:color="auto"/>
        <w:bottom w:val="none" w:sz="0" w:space="0" w:color="auto"/>
        <w:right w:val="none" w:sz="0" w:space="0" w:color="auto"/>
      </w:divBdr>
    </w:div>
    <w:div w:id="1785074731">
      <w:bodyDiv w:val="1"/>
      <w:marLeft w:val="0"/>
      <w:marRight w:val="0"/>
      <w:marTop w:val="0"/>
      <w:marBottom w:val="0"/>
      <w:divBdr>
        <w:top w:val="none" w:sz="0" w:space="0" w:color="auto"/>
        <w:left w:val="none" w:sz="0" w:space="0" w:color="auto"/>
        <w:bottom w:val="none" w:sz="0" w:space="0" w:color="auto"/>
        <w:right w:val="none" w:sz="0" w:space="0" w:color="auto"/>
      </w:divBdr>
    </w:div>
    <w:div w:id="1821917236">
      <w:bodyDiv w:val="1"/>
      <w:marLeft w:val="0"/>
      <w:marRight w:val="0"/>
      <w:marTop w:val="0"/>
      <w:marBottom w:val="0"/>
      <w:divBdr>
        <w:top w:val="none" w:sz="0" w:space="0" w:color="auto"/>
        <w:left w:val="none" w:sz="0" w:space="0" w:color="auto"/>
        <w:bottom w:val="none" w:sz="0" w:space="0" w:color="auto"/>
        <w:right w:val="none" w:sz="0" w:space="0" w:color="auto"/>
      </w:divBdr>
    </w:div>
    <w:div w:id="1839468213">
      <w:bodyDiv w:val="1"/>
      <w:marLeft w:val="0"/>
      <w:marRight w:val="0"/>
      <w:marTop w:val="0"/>
      <w:marBottom w:val="0"/>
      <w:divBdr>
        <w:top w:val="none" w:sz="0" w:space="0" w:color="auto"/>
        <w:left w:val="none" w:sz="0" w:space="0" w:color="auto"/>
        <w:bottom w:val="none" w:sz="0" w:space="0" w:color="auto"/>
        <w:right w:val="none" w:sz="0" w:space="0" w:color="auto"/>
      </w:divBdr>
    </w:div>
    <w:div w:id="1852333436">
      <w:bodyDiv w:val="1"/>
      <w:marLeft w:val="0"/>
      <w:marRight w:val="0"/>
      <w:marTop w:val="0"/>
      <w:marBottom w:val="0"/>
      <w:divBdr>
        <w:top w:val="none" w:sz="0" w:space="0" w:color="auto"/>
        <w:left w:val="none" w:sz="0" w:space="0" w:color="auto"/>
        <w:bottom w:val="none" w:sz="0" w:space="0" w:color="auto"/>
        <w:right w:val="none" w:sz="0" w:space="0" w:color="auto"/>
      </w:divBdr>
    </w:div>
    <w:div w:id="1871602804">
      <w:bodyDiv w:val="1"/>
      <w:marLeft w:val="0"/>
      <w:marRight w:val="0"/>
      <w:marTop w:val="0"/>
      <w:marBottom w:val="0"/>
      <w:divBdr>
        <w:top w:val="none" w:sz="0" w:space="0" w:color="auto"/>
        <w:left w:val="none" w:sz="0" w:space="0" w:color="auto"/>
        <w:bottom w:val="none" w:sz="0" w:space="0" w:color="auto"/>
        <w:right w:val="none" w:sz="0" w:space="0" w:color="auto"/>
      </w:divBdr>
      <w:divsChild>
        <w:div w:id="1542401457">
          <w:marLeft w:val="0"/>
          <w:marRight w:val="0"/>
          <w:marTop w:val="0"/>
          <w:marBottom w:val="0"/>
          <w:divBdr>
            <w:top w:val="none" w:sz="0" w:space="0" w:color="auto"/>
            <w:left w:val="none" w:sz="0" w:space="0" w:color="auto"/>
            <w:bottom w:val="none" w:sz="0" w:space="0" w:color="auto"/>
            <w:right w:val="none" w:sz="0" w:space="0" w:color="auto"/>
          </w:divBdr>
        </w:div>
      </w:divsChild>
    </w:div>
    <w:div w:id="1899976380">
      <w:bodyDiv w:val="1"/>
      <w:marLeft w:val="0"/>
      <w:marRight w:val="0"/>
      <w:marTop w:val="0"/>
      <w:marBottom w:val="0"/>
      <w:divBdr>
        <w:top w:val="none" w:sz="0" w:space="0" w:color="auto"/>
        <w:left w:val="none" w:sz="0" w:space="0" w:color="auto"/>
        <w:bottom w:val="none" w:sz="0" w:space="0" w:color="auto"/>
        <w:right w:val="none" w:sz="0" w:space="0" w:color="auto"/>
      </w:divBdr>
      <w:divsChild>
        <w:div w:id="575242138">
          <w:marLeft w:val="0"/>
          <w:marRight w:val="0"/>
          <w:marTop w:val="0"/>
          <w:marBottom w:val="0"/>
          <w:divBdr>
            <w:top w:val="none" w:sz="0" w:space="0" w:color="auto"/>
            <w:left w:val="none" w:sz="0" w:space="0" w:color="auto"/>
            <w:bottom w:val="none" w:sz="0" w:space="0" w:color="auto"/>
            <w:right w:val="none" w:sz="0" w:space="0" w:color="auto"/>
          </w:divBdr>
        </w:div>
        <w:div w:id="1710913988">
          <w:marLeft w:val="0"/>
          <w:marRight w:val="0"/>
          <w:marTop w:val="0"/>
          <w:marBottom w:val="0"/>
          <w:divBdr>
            <w:top w:val="none" w:sz="0" w:space="0" w:color="auto"/>
            <w:left w:val="none" w:sz="0" w:space="0" w:color="auto"/>
            <w:bottom w:val="none" w:sz="0" w:space="0" w:color="auto"/>
            <w:right w:val="none" w:sz="0" w:space="0" w:color="auto"/>
          </w:divBdr>
        </w:div>
      </w:divsChild>
    </w:div>
    <w:div w:id="1917742430">
      <w:bodyDiv w:val="1"/>
      <w:marLeft w:val="0"/>
      <w:marRight w:val="0"/>
      <w:marTop w:val="0"/>
      <w:marBottom w:val="0"/>
      <w:divBdr>
        <w:top w:val="none" w:sz="0" w:space="0" w:color="auto"/>
        <w:left w:val="none" w:sz="0" w:space="0" w:color="auto"/>
        <w:bottom w:val="none" w:sz="0" w:space="0" w:color="auto"/>
        <w:right w:val="none" w:sz="0" w:space="0" w:color="auto"/>
      </w:divBdr>
    </w:div>
    <w:div w:id="1934627330">
      <w:bodyDiv w:val="1"/>
      <w:marLeft w:val="0"/>
      <w:marRight w:val="0"/>
      <w:marTop w:val="0"/>
      <w:marBottom w:val="0"/>
      <w:divBdr>
        <w:top w:val="none" w:sz="0" w:space="0" w:color="auto"/>
        <w:left w:val="none" w:sz="0" w:space="0" w:color="auto"/>
        <w:bottom w:val="none" w:sz="0" w:space="0" w:color="auto"/>
        <w:right w:val="none" w:sz="0" w:space="0" w:color="auto"/>
      </w:divBdr>
    </w:div>
    <w:div w:id="1945141040">
      <w:bodyDiv w:val="1"/>
      <w:marLeft w:val="0"/>
      <w:marRight w:val="0"/>
      <w:marTop w:val="0"/>
      <w:marBottom w:val="0"/>
      <w:divBdr>
        <w:top w:val="none" w:sz="0" w:space="0" w:color="auto"/>
        <w:left w:val="none" w:sz="0" w:space="0" w:color="auto"/>
        <w:bottom w:val="none" w:sz="0" w:space="0" w:color="auto"/>
        <w:right w:val="none" w:sz="0" w:space="0" w:color="auto"/>
      </w:divBdr>
    </w:div>
    <w:div w:id="1979411939">
      <w:bodyDiv w:val="1"/>
      <w:marLeft w:val="0"/>
      <w:marRight w:val="0"/>
      <w:marTop w:val="0"/>
      <w:marBottom w:val="0"/>
      <w:divBdr>
        <w:top w:val="none" w:sz="0" w:space="0" w:color="auto"/>
        <w:left w:val="none" w:sz="0" w:space="0" w:color="auto"/>
        <w:bottom w:val="none" w:sz="0" w:space="0" w:color="auto"/>
        <w:right w:val="none" w:sz="0" w:space="0" w:color="auto"/>
      </w:divBdr>
    </w:div>
    <w:div w:id="2055420090">
      <w:bodyDiv w:val="1"/>
      <w:marLeft w:val="0"/>
      <w:marRight w:val="0"/>
      <w:marTop w:val="0"/>
      <w:marBottom w:val="0"/>
      <w:divBdr>
        <w:top w:val="none" w:sz="0" w:space="0" w:color="auto"/>
        <w:left w:val="none" w:sz="0" w:space="0" w:color="auto"/>
        <w:bottom w:val="none" w:sz="0" w:space="0" w:color="auto"/>
        <w:right w:val="none" w:sz="0" w:space="0" w:color="auto"/>
      </w:divBdr>
    </w:div>
    <w:div w:id="2076968038">
      <w:bodyDiv w:val="1"/>
      <w:marLeft w:val="0"/>
      <w:marRight w:val="0"/>
      <w:marTop w:val="0"/>
      <w:marBottom w:val="0"/>
      <w:divBdr>
        <w:top w:val="none" w:sz="0" w:space="0" w:color="auto"/>
        <w:left w:val="none" w:sz="0" w:space="0" w:color="auto"/>
        <w:bottom w:val="none" w:sz="0" w:space="0" w:color="auto"/>
        <w:right w:val="none" w:sz="0" w:space="0" w:color="auto"/>
      </w:divBdr>
    </w:div>
    <w:div w:id="2079785608">
      <w:bodyDiv w:val="1"/>
      <w:marLeft w:val="0"/>
      <w:marRight w:val="0"/>
      <w:marTop w:val="0"/>
      <w:marBottom w:val="0"/>
      <w:divBdr>
        <w:top w:val="none" w:sz="0" w:space="0" w:color="auto"/>
        <w:left w:val="none" w:sz="0" w:space="0" w:color="auto"/>
        <w:bottom w:val="none" w:sz="0" w:space="0" w:color="auto"/>
        <w:right w:val="none" w:sz="0" w:space="0" w:color="auto"/>
      </w:divBdr>
    </w:div>
    <w:div w:id="210930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hyperlink" Target="https://undp.sharepoint.com/:f:/r/sites/ppdperu/Shared%20Documents/GEF7/Estrategias_Paisajes?csf=1&amp;web=1&amp;e=JEUmUN"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undp.sharepoint.com/:x:/r/sites/ppdperu/Shared%20Documents/GEF7/Monitoreo/Proyectos/General/Listado_proyectosBase_Datos_30Junio2025.xls?d=we43f96ee19814b36b87feef453848a48&amp;csf=1&amp;web=1&amp;e=wRon0V" TargetMode="External" Id="rId17" /><Relationship Type="http://schemas.openxmlformats.org/officeDocument/2006/relationships/customXml" Target="../customXml/item2.xml" Id="rId2" /><Relationship Type="http://schemas.openxmlformats.org/officeDocument/2006/relationships/hyperlink" Target="https://undp.sharepoint.com/:f:/r/sites/ppdperu/Shared%20Documents/GEF7/KM_Coms/Estudios_Caso_Paisajes?csf=1&amp;web=1&amp;e=bCb1MR" TargetMode="External" Id="rId16" /><Relationship Type="http://schemas.openxmlformats.org/officeDocument/2006/relationships/hyperlink" Target="https://undp.sharepoint.com/:f:/r/sites/ppdperu/Shared%20Documents/GEF7/KM_Coms/Estrategia_KM_Coms?csf=1&amp;web=1&amp;e=2ZArFj"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https://undp.sharepoint.com/:f:/r/sites/ppdperu/Shared%20Documents/GEF7/Monitoreo/Proyectos/General/PC5_202502_TE_cierre?csf=1&amp;web=1&amp;e=NPrMCv" TargetMode="External" Id="rId15" /><Relationship Type="http://schemas.openxmlformats.org/officeDocument/2006/relationships/endnotes" Target="endnotes.xml" Id="rId10" /><Relationship Type="http://schemas.openxmlformats.org/officeDocument/2006/relationships/hyperlink" Target="https://undp.sharepoint.com/:f:/r/sites/ppdperu/Shared%20Documents/GEF7/KM_Coms/Sistematizaciones_proyectos?csf=1&amp;web=1&amp;e=s8Abwa"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undp.org/es/peru/publications/documento-de-programa-pa%C3%ADs-2022-20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B0522 - Peru - Lima</OfficeCountry>
    <DocumentStatus xmlns="d9cf0e28-81d2-4dc7-8b10-820d80ed680d">Approved</DocumentStatus>
    <DocCoverageEndDate xmlns="d9cf0e28-81d2-4dc7-8b10-820d80ed680d">2025-12-31T05:00:00+00:00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Reprote de progreso 2025 final</FileNameDescription>
    <ProjectNumber xmlns="d9cf0e28-81d2-4dc7-8b10-820d80ed680d">00134519</ProjectNumber>
    <DocumentType xmlns="d9cf0e28-81d2-4dc7-8b10-820d80ed680d">Progress Report</DocumentType>
    <Language xmlns="d9cf0e28-81d2-4dc7-8b10-820d80ed680d">Spanish</Language>
    <AuthorName xmlns="d9cf0e28-81d2-4dc7-8b10-820d80ed680d">UNDP</AuthorName>
    <DocumentCategory xmlns="d9cf0e28-81d2-4dc7-8b10-820d80ed680d">Project</DocumentCategory>
    <OperatingUnit xmlns="d9cf0e28-81d2-4dc7-8b10-820d80ed680d">UNDP-PER</OperatingUnit>
    <FocusArea xmlns="d9cf0e28-81d2-4dc7-8b10-820d80ed680d">Environment and Energy</FocusArea>
    <DocCoverageStartDate xmlns="d9cf0e28-81d2-4dc7-8b10-820d80ed680d">2025-01-01T05:00:00+00:00</DocCoverageStartDate>
    <FileClassificationMode xmlns="d9cf0e28-81d2-4dc7-8b10-820d80ed680d">Public</FileClassificationMode>
    <OutputNumber xmlns="d9cf0e28-81d2-4dc7-8b10-820d80ed680d">00126088</OutputNumb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FFC8C-1A97-4F67-AAA4-61877233D92F}">
  <ds:schemaRefs>
    <ds:schemaRef ds:uri="http://schemas.microsoft.com/sharepoint/v3/contenttype/forms"/>
  </ds:schemaRefs>
</ds:datastoreItem>
</file>

<file path=customXml/itemProps2.xml><?xml version="1.0" encoding="utf-8"?>
<ds:datastoreItem xmlns:ds="http://schemas.openxmlformats.org/officeDocument/2006/customXml" ds:itemID="{CFEF71C9-46AB-4C93-A292-3B0C5DAE5FD7}"/>
</file>

<file path=customXml/itemProps3.xml><?xml version="1.0" encoding="utf-8"?>
<ds:datastoreItem xmlns:ds="http://schemas.openxmlformats.org/officeDocument/2006/customXml" ds:itemID="{858080D9-0DC0-4D58-90ED-63B632B4DEAD}">
  <ds:schemaRefs>
    <ds:schemaRef ds:uri="http://schemas.microsoft.com/office/2006/metadata/properties"/>
    <ds:schemaRef ds:uri="http://schemas.microsoft.com/office/infopath/2007/PartnerControls"/>
    <ds:schemaRef ds:uri="d3f4fb3c-c10b-4c8f-8da5-5d946ee9d5b7"/>
    <ds:schemaRef ds:uri="87bbf9a0-5447-405c-95d9-9bb902df7a87"/>
  </ds:schemaRefs>
</ds:datastoreItem>
</file>

<file path=customXml/itemProps4.xml><?xml version="1.0" encoding="utf-8"?>
<ds:datastoreItem xmlns:ds="http://schemas.openxmlformats.org/officeDocument/2006/customXml" ds:itemID="{FF577703-3E5B-4955-A270-A65FB61708B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BDP/BOM</ap:Manager>
  <ap:Company>UNDP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Reprote de progreso 2025 final</dc:title>
  <dc:subject>Project Management</dc:subject>
  <dc:creator>Lucero Abarca</dc:creator>
  <cp:keywords/>
  <dc:description/>
  <cp:lastModifiedBy>Alison Hospina</cp:lastModifiedBy>
  <cp:revision>5</cp:revision>
  <cp:lastPrinted>2017-11-14T07:07:00Z</cp:lastPrinted>
  <dcterms:created xsi:type="dcterms:W3CDTF">2025-10-15T15:09:00Z</dcterms:created>
  <dcterms:modified xsi:type="dcterms:W3CDTF">2026-06-03T20:44:56Z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ies>
</file>